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44"/>
        <w:gridCol w:w="3834"/>
      </w:tblGrid>
      <w:tr w:rsidR="001441FE" w:rsidRPr="00EC418F" w14:paraId="6BF4F64F" w14:textId="77777777" w:rsidTr="005C5C7D">
        <w:trPr>
          <w:trHeight w:val="1493"/>
        </w:trPr>
        <w:tc>
          <w:tcPr>
            <w:tcW w:w="6044" w:type="dxa"/>
            <w:shd w:val="clear" w:color="auto" w:fill="000000" w:themeFill="text1"/>
          </w:tcPr>
          <w:p w14:paraId="1AFCAE92" w14:textId="28D90C3D" w:rsidR="003B5345" w:rsidRPr="003B5345" w:rsidRDefault="003B5345" w:rsidP="008E3278">
            <w:pPr>
              <w:spacing w:before="120" w:beforeAutospacing="0" w:after="120" w:afterAutospacing="0"/>
              <w:jc w:val="left"/>
              <w:rPr>
                <w:rFonts w:cs="Arial"/>
                <w:b/>
                <w:bCs/>
                <w:color w:val="FFFFFF" w:themeColor="background1"/>
                <w:sz w:val="24"/>
                <w:szCs w:val="24"/>
              </w:rPr>
            </w:pPr>
          </w:p>
          <w:p w14:paraId="38B7CD62" w14:textId="77777777" w:rsidR="006B296F" w:rsidRPr="00F227C4" w:rsidRDefault="003B5345" w:rsidP="008E3278">
            <w:pPr>
              <w:spacing w:before="120" w:beforeAutospacing="0" w:after="120" w:afterAutospacing="0"/>
              <w:jc w:val="left"/>
              <w:rPr>
                <w:rFonts w:ascii="Arial Black" w:hAnsi="Arial Black" w:cs="Arial"/>
                <w:b/>
                <w:bCs/>
                <w:color w:val="FFFFFF" w:themeColor="background1"/>
                <w:sz w:val="24"/>
                <w:szCs w:val="24"/>
              </w:rPr>
            </w:pPr>
            <w:r w:rsidRPr="00F227C4">
              <w:rPr>
                <w:rFonts w:ascii="Arial Black" w:hAnsi="Arial Black" w:cs="Arial"/>
                <w:b/>
                <w:bCs/>
                <w:color w:val="FFFFFF" w:themeColor="background1"/>
                <w:sz w:val="24"/>
                <w:szCs w:val="24"/>
              </w:rPr>
              <w:t>R</w:t>
            </w:r>
            <w:r w:rsidR="008E3278" w:rsidRPr="00F227C4">
              <w:rPr>
                <w:rFonts w:ascii="Arial Black" w:hAnsi="Arial Black" w:cs="Arial"/>
                <w:b/>
                <w:bCs/>
                <w:color w:val="FFFFFF" w:themeColor="background1"/>
                <w:sz w:val="24"/>
                <w:szCs w:val="24"/>
              </w:rPr>
              <w:t>ejection of Allocation</w:t>
            </w:r>
          </w:p>
          <w:p w14:paraId="344666F4" w14:textId="77777777" w:rsidR="003B5345" w:rsidRDefault="003B5345" w:rsidP="008E3278">
            <w:pPr>
              <w:spacing w:before="120" w:beforeAutospacing="0" w:after="120" w:afterAutospacing="0"/>
              <w:jc w:val="left"/>
              <w:rPr>
                <w:rFonts w:cs="Arial"/>
                <w:b/>
                <w:bCs/>
                <w:color w:val="FFFFFF" w:themeColor="background1"/>
                <w:sz w:val="24"/>
                <w:szCs w:val="24"/>
              </w:rPr>
            </w:pPr>
          </w:p>
          <w:p w14:paraId="6ED06A75" w14:textId="77777777" w:rsidR="003B5345" w:rsidRDefault="003B5345" w:rsidP="008E3278">
            <w:pPr>
              <w:spacing w:before="120" w:beforeAutospacing="0" w:after="120" w:afterAutospacing="0"/>
              <w:jc w:val="left"/>
              <w:rPr>
                <w:rFonts w:cs="Arial"/>
                <w:b/>
                <w:bCs/>
                <w:color w:val="FFFFFF" w:themeColor="background1"/>
                <w:sz w:val="24"/>
                <w:szCs w:val="24"/>
              </w:rPr>
            </w:pPr>
          </w:p>
          <w:p w14:paraId="737CD1B0" w14:textId="77777777" w:rsidR="003B5345" w:rsidRDefault="003B5345" w:rsidP="008E3278">
            <w:pPr>
              <w:spacing w:before="120" w:beforeAutospacing="0" w:after="120" w:afterAutospacing="0"/>
              <w:jc w:val="left"/>
              <w:rPr>
                <w:rFonts w:cs="Arial"/>
                <w:b/>
                <w:bCs/>
                <w:color w:val="FFFFFF" w:themeColor="background1"/>
                <w:sz w:val="24"/>
                <w:szCs w:val="24"/>
              </w:rPr>
            </w:pPr>
          </w:p>
          <w:p w14:paraId="1101A5DE" w14:textId="77777777" w:rsidR="003B5345" w:rsidRDefault="003B5345" w:rsidP="008E3278">
            <w:pPr>
              <w:spacing w:before="120" w:beforeAutospacing="0" w:after="120" w:afterAutospacing="0"/>
              <w:jc w:val="left"/>
              <w:rPr>
                <w:rFonts w:cs="Arial"/>
                <w:b/>
                <w:bCs/>
                <w:color w:val="FFFFFF" w:themeColor="background1"/>
                <w:sz w:val="24"/>
                <w:szCs w:val="24"/>
              </w:rPr>
            </w:pPr>
          </w:p>
          <w:p w14:paraId="7BBE4AA0" w14:textId="77777777" w:rsidR="003B5345" w:rsidRDefault="003B5345" w:rsidP="008E3278">
            <w:pPr>
              <w:spacing w:before="120" w:beforeAutospacing="0" w:after="120" w:afterAutospacing="0"/>
              <w:jc w:val="left"/>
              <w:rPr>
                <w:rFonts w:cs="Arial"/>
                <w:b/>
                <w:bCs/>
                <w:color w:val="FFFFFF" w:themeColor="background1"/>
                <w:sz w:val="24"/>
                <w:szCs w:val="24"/>
              </w:rPr>
            </w:pPr>
          </w:p>
          <w:p w14:paraId="0E1E9191" w14:textId="6AC1D36E" w:rsidR="003B5345" w:rsidRPr="008E3278" w:rsidRDefault="003B5345" w:rsidP="008E3278">
            <w:pPr>
              <w:spacing w:before="120" w:beforeAutospacing="0" w:after="120" w:afterAutospacing="0"/>
              <w:jc w:val="left"/>
              <w:rPr>
                <w:rFonts w:cs="Arial"/>
              </w:rPr>
            </w:pPr>
          </w:p>
        </w:tc>
        <w:tc>
          <w:tcPr>
            <w:tcW w:w="3834" w:type="dxa"/>
            <w:shd w:val="clear" w:color="auto" w:fill="auto"/>
            <w:vAlign w:val="center"/>
          </w:tcPr>
          <w:p w14:paraId="45C32F28" w14:textId="77777777" w:rsidR="001441FE" w:rsidRPr="002A4027" w:rsidRDefault="001441FE" w:rsidP="005C5C7D">
            <w:pPr>
              <w:jc w:val="right"/>
              <w:rPr>
                <w:rFonts w:cs="Arial"/>
              </w:rPr>
            </w:pPr>
            <w:bookmarkStart w:id="0" w:name="competentAuthorityLogo"/>
            <w:r>
              <w:rPr>
                <w:noProof/>
              </w:rPr>
              <w:drawing>
                <wp:inline distT="0" distB="0" distL="0" distR="0" wp14:anchorId="64EAB4B2" wp14:editId="075D0015">
                  <wp:extent cx="2156400" cy="1904400"/>
                  <wp:effectExtent l="0" t="0" r="0" b="635"/>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6400" cy="1904400"/>
                          </a:xfrm>
                          <a:prstGeom prst="rect">
                            <a:avLst/>
                          </a:prstGeom>
                        </pic:spPr>
                      </pic:pic>
                    </a:graphicData>
                  </a:graphic>
                </wp:inline>
              </w:drawing>
            </w:r>
            <w:bookmarkEnd w:id="0"/>
          </w:p>
        </w:tc>
      </w:tr>
    </w:tbl>
    <w:p w14:paraId="564253B7" w14:textId="77777777" w:rsidR="006472F3" w:rsidRDefault="006472F3" w:rsidP="006472F3">
      <w:pPr>
        <w:pStyle w:val="TemplateCommand"/>
      </w:pPr>
      <w:r>
        <w:fldChar w:fldCharType="begin"/>
      </w:r>
      <w:r>
        <w:instrText xml:space="preserve"> MERGEFIELD  "[#if params.doal.determination.articleReasonGroupType=='ARTICLE_34H_REASONS']"  \* MERGEFORMAT </w:instrText>
      </w:r>
      <w:r>
        <w:fldChar w:fldCharType="separate"/>
      </w:r>
      <w:r>
        <w:rPr>
          <w:noProof/>
        </w:rPr>
        <w:t>«[#if params.doal.determination.articleRe»</w:t>
      </w:r>
      <w:r>
        <w:rPr>
          <w:noProof/>
        </w:rPr>
        <w:fldChar w:fldCharType="end"/>
      </w:r>
    </w:p>
    <w:p w14:paraId="49928452" w14:textId="77777777" w:rsidR="006472F3" w:rsidRDefault="006472F3" w:rsidP="006472F3">
      <w:pPr>
        <w:rPr>
          <w:b/>
          <w:bCs/>
          <w:sz w:val="22"/>
          <w:szCs w:val="22"/>
        </w:rPr>
      </w:pPr>
      <w:r>
        <w:rPr>
          <w:b/>
          <w:bCs/>
          <w:sz w:val="22"/>
          <w:szCs w:val="22"/>
        </w:rPr>
        <w:t>THE GREENHOUSE GAS EMISSIONS TRADING SCHEME ORDER (SI 2020/1265) (the Order)</w:t>
      </w:r>
    </w:p>
    <w:p w14:paraId="14EB2CC3" w14:textId="77777777" w:rsidR="006472F3" w:rsidRDefault="006472F3" w:rsidP="006472F3">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1D20E8B1" w14:textId="77777777" w:rsidR="006472F3" w:rsidRDefault="006472F3" w:rsidP="006472F3">
      <w:pPr>
        <w:pStyle w:val="TemplateCommand"/>
      </w:pPr>
      <w:r>
        <w:fldChar w:fldCharType="begin"/>
      </w:r>
      <w:r>
        <w:instrText xml:space="preserve"> MERGEFIELD  "[#if params.doal.determination.articleReasonGroupType=='ARTICLE_5_REASONS']"  \* MERGEFORMAT </w:instrText>
      </w:r>
      <w:r>
        <w:fldChar w:fldCharType="separate"/>
      </w:r>
      <w:r>
        <w:rPr>
          <w:noProof/>
        </w:rPr>
        <w:t>«[#if params.doal.determination.articleRe»</w:t>
      </w:r>
      <w:r>
        <w:rPr>
          <w:noProof/>
        </w:rPr>
        <w:fldChar w:fldCharType="end"/>
      </w:r>
    </w:p>
    <w:p w14:paraId="128B9C74" w14:textId="77777777" w:rsidR="006472F3" w:rsidRDefault="006472F3" w:rsidP="006472F3">
      <w:pPr>
        <w:rPr>
          <w:b/>
          <w:bCs/>
          <w:sz w:val="22"/>
          <w:szCs w:val="22"/>
        </w:rPr>
      </w:pPr>
      <w:r>
        <w:rPr>
          <w:b/>
          <w:bCs/>
          <w:sz w:val="22"/>
          <w:szCs w:val="22"/>
        </w:rPr>
        <w:t>UK ETS – FREE ALLOCATION REGULATION</w:t>
      </w:r>
    </w:p>
    <w:p w14:paraId="10FDD2EE" w14:textId="77777777" w:rsidR="006472F3" w:rsidRDefault="006472F3" w:rsidP="006472F3">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74919E31" w14:textId="77777777" w:rsidR="006472F3" w:rsidRDefault="006472F3" w:rsidP="006472F3">
      <w:pPr>
        <w:pStyle w:val="TemplateCommand"/>
      </w:pPr>
      <w:r>
        <w:fldChar w:fldCharType="begin"/>
      </w:r>
      <w:r>
        <w:instrText xml:space="preserve"> MERGEFIELD  "[#if params.doal.determination.articleReasonGroupType=='ARTICLE_6A_REASONS']"  \* MERGEFORMAT </w:instrText>
      </w:r>
      <w:r>
        <w:fldChar w:fldCharType="separate"/>
      </w:r>
      <w:r>
        <w:rPr>
          <w:noProof/>
        </w:rPr>
        <w:t>«[#if params.doal.determination.articleRe»</w:t>
      </w:r>
      <w:r>
        <w:rPr>
          <w:noProof/>
        </w:rPr>
        <w:fldChar w:fldCharType="end"/>
      </w:r>
    </w:p>
    <w:p w14:paraId="116EC4AD" w14:textId="77777777" w:rsidR="006472F3" w:rsidRDefault="006472F3" w:rsidP="006472F3">
      <w:pPr>
        <w:rPr>
          <w:b/>
          <w:bCs/>
          <w:sz w:val="22"/>
          <w:szCs w:val="22"/>
        </w:rPr>
      </w:pPr>
      <w:r>
        <w:rPr>
          <w:b/>
          <w:bCs/>
          <w:sz w:val="22"/>
          <w:szCs w:val="22"/>
        </w:rPr>
        <w:t>UK ETS – ACTIVITY LEVEL CHANGES REGULATION</w:t>
      </w:r>
    </w:p>
    <w:p w14:paraId="617BD286" w14:textId="77777777" w:rsidR="006472F3" w:rsidRDefault="006472F3" w:rsidP="006472F3">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7753D0F9" w14:textId="196B558B" w:rsidR="00535373" w:rsidRPr="005C5C7D" w:rsidRDefault="00535373" w:rsidP="008E3278">
      <w:pPr>
        <w:rPr>
          <w:rFonts w:cs="Arial"/>
          <w:b/>
          <w:bCs/>
          <w:sz w:val="48"/>
          <w:szCs w:val="48"/>
        </w:rPr>
      </w:pPr>
      <w:r w:rsidRPr="005C5C7D">
        <w:rPr>
          <w:rFonts w:cs="Arial"/>
          <w:b/>
          <w:bCs/>
          <w:sz w:val="48"/>
          <w:szCs w:val="48"/>
        </w:rPr>
        <w:t xml:space="preserve">Notice of </w:t>
      </w:r>
      <w:r w:rsidR="008E3278" w:rsidRPr="005C5C7D">
        <w:rPr>
          <w:rFonts w:cs="Arial"/>
          <w:b/>
          <w:bCs/>
          <w:sz w:val="48"/>
          <w:szCs w:val="48"/>
        </w:rPr>
        <w:t>Rejection</w:t>
      </w:r>
      <w:r w:rsidRPr="005C5C7D">
        <w:rPr>
          <w:rFonts w:cs="Arial"/>
          <w:b/>
          <w:bCs/>
          <w:sz w:val="48"/>
          <w:szCs w:val="48"/>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r w:rsidR="008E094B">
        <w:fldChar w:fldCharType="begin"/>
      </w:r>
      <w:r w:rsidR="008E094B">
        <w:instrText xml:space="preserve"> MERGEFIELD  ${workflow.requestId}  \* MERGEFORMAT </w:instrText>
      </w:r>
      <w:r w:rsidR="008E094B">
        <w:fldChar w:fldCharType="separate"/>
      </w:r>
      <w:r>
        <w:rPr>
          <w:noProof/>
        </w:rPr>
        <w:t>«${workflow.requestId}»</w:t>
      </w:r>
      <w:r w:rsidR="008E094B">
        <w:rPr>
          <w:noProof/>
        </w:rPr>
        <w:fldChar w:fldCharType="end"/>
      </w:r>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r w:rsidR="008E094B">
        <w:fldChar w:fldCharType="begin"/>
      </w:r>
      <w:r w:rsidR="008E094B">
        <w:instrText xml:space="preserve"> MERGEFIELD  ${(account.legalEntityName)!}  \* MERGEFORMAT </w:instrText>
      </w:r>
      <w:r w:rsidR="008E094B">
        <w:fldChar w:fldCharType="separate"/>
      </w:r>
      <w:r>
        <w:rPr>
          <w:noProof/>
        </w:rPr>
        <w:t>«${(account.legalEntityName)!}»</w:t>
      </w:r>
      <w:r w:rsidR="008E094B">
        <w:rPr>
          <w:noProof/>
        </w:rPr>
        <w:fldChar w:fldCharType="end"/>
      </w:r>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1441FE">
      <w:pPr>
        <w:spacing w:before="120" w:after="0"/>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8E094B" w:rsidP="001441FE">
      <w:pPr>
        <w:spacing w:before="120" w:beforeAutospacing="0" w:after="0" w:afterAutospacing="0"/>
        <w:jc w:val="left"/>
      </w:pPr>
      <w:r>
        <w:fldChar w:fldCharType="begin"/>
      </w:r>
      <w:r>
        <w:instrText xml:space="preserve"> MERGEFIELD  ${(account.siteName)!}  \* MERGEFORMAT </w:instrText>
      </w:r>
      <w:r>
        <w:fldChar w:fldCharType="separate"/>
      </w:r>
      <w:r w:rsidR="001441FE">
        <w:rPr>
          <w:noProof/>
        </w:rPr>
        <w:t>«${(account.siteName)!}»</w:t>
      </w:r>
      <w:r>
        <w:rPr>
          <w:noProof/>
        </w:rPr>
        <w:fldChar w:fldCharType="end"/>
      </w:r>
    </w:p>
    <w:p w14:paraId="2436A492" w14:textId="1001FED2" w:rsidR="001441FE" w:rsidRDefault="008E094B" w:rsidP="001441FE">
      <w:pPr>
        <w:rPr>
          <w:noProof/>
        </w:rPr>
      </w:pPr>
      <w:r>
        <w:fldChar w:fldCharType="begin"/>
      </w:r>
      <w:r>
        <w:instrText xml:space="preserve"> MERGEFIELD  ${(account.location)!}  \* MERGEFORMAT </w:instrText>
      </w:r>
      <w:r>
        <w:fldChar w:fldCharType="separate"/>
      </w:r>
      <w:r w:rsidR="001441FE">
        <w:rPr>
          <w:noProof/>
        </w:rPr>
        <w:t>«${(account.location)!}»</w:t>
      </w:r>
      <w:r>
        <w:rPr>
          <w:noProof/>
        </w:rPr>
        <w:fldChar w:fldCharType="end"/>
      </w:r>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962"/>
        <w:gridCol w:w="4791"/>
      </w:tblGrid>
      <w:tr w:rsidR="001441FE" w:rsidRPr="00EC418F" w14:paraId="61D63EA3" w14:textId="77777777" w:rsidTr="0000789D">
        <w:trPr>
          <w:trHeight w:hRule="exact" w:val="404"/>
        </w:trPr>
        <w:tc>
          <w:tcPr>
            <w:tcW w:w="2544"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2456"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F227C4">
        <w:trPr>
          <w:trHeight w:val="3023"/>
        </w:trPr>
        <w:tc>
          <w:tcPr>
            <w:tcW w:w="2544"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1440000" cy="1539310"/>
                  <wp:effectExtent l="0" t="0" r="8255" b="3810"/>
                  <wp:docPr id="2"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1440000" cy="1539310"/>
                          </a:xfrm>
                          <a:prstGeom prst="rect">
                            <a:avLst/>
                          </a:prstGeom>
                        </pic:spPr>
                      </pic:pic>
                    </a:graphicData>
                  </a:graphic>
                </wp:inline>
              </w:drawing>
            </w:r>
            <w:bookmarkEnd w:id="1"/>
          </w:p>
        </w:tc>
        <w:tc>
          <w:tcPr>
            <w:tcW w:w="2456"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507C96F6" w:rsidR="00771222" w:rsidRDefault="00771222" w:rsidP="00771222">
      <w:pPr>
        <w:ind w:right="144"/>
        <w:rPr>
          <w:rFonts w:cs="Arial"/>
        </w:rPr>
      </w:pPr>
      <w:r w:rsidRPr="00C43714">
        <w:rPr>
          <w:rFonts w:cs="Arial"/>
        </w:rPr>
        <w:t xml:space="preserve">We consider that, </w:t>
      </w:r>
      <w:r w:rsidR="0000789D" w:rsidRPr="00C43714">
        <w:rPr>
          <w:rFonts w:cs="Arial"/>
        </w:rPr>
        <w:t>because of</w:t>
      </w:r>
      <w:r w:rsidRPr="00C43714">
        <w:rPr>
          <w:rFonts w:cs="Arial"/>
        </w:rPr>
        <w:t xml:space="preserve">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31834F9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16518360"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6A48B1E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D509268" w14:textId="470D85FC" w:rsidR="00A56354" w:rsidRDefault="00A56354" w:rsidP="00BF76FB">
      <w:pPr>
        <w:ind w:right="144"/>
        <w:rPr>
          <w:rFonts w:cs="Arial"/>
        </w:rPr>
      </w:pP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5D5B9C2" w14:textId="5C0E7D36" w:rsidR="00BF76FB" w:rsidRPr="00370BF1" w:rsidRDefault="00BF76FB" w:rsidP="00370BF1">
      <w:pPr>
        <w:ind w:right="144"/>
        <w:rPr>
          <w:rFonts w:cs="Arial"/>
        </w:rPr>
      </w:pPr>
    </w:p>
    <w:p w14:paraId="08D9DEF1" w14:textId="77777777" w:rsidR="006472F3" w:rsidRDefault="006472F3" w:rsidP="006472F3">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294A7BC0" w14:textId="77777777" w:rsidR="006472F3" w:rsidRDefault="006472F3" w:rsidP="006472F3">
      <w:pPr>
        <w:pStyle w:val="TemplateCommand"/>
      </w:pPr>
      <w:r>
        <w:fldChar w:fldCharType="begin"/>
      </w:r>
      <w:r>
        <w:instrText xml:space="preserve"> MERGEFIELD  "[#if params.doal.determination.articleReasonGroupType=='ARTICLE_6A_REASONS']"  \* MERGEFORMAT </w:instrText>
      </w:r>
      <w:r>
        <w:fldChar w:fldCharType="separate"/>
      </w:r>
      <w:r>
        <w:rPr>
          <w:noProof/>
        </w:rPr>
        <w:t>«[#if params.doal.determination.articleRe»</w:t>
      </w:r>
      <w:r>
        <w:rPr>
          <w:noProof/>
        </w:rPr>
        <w:fldChar w:fldCharType="end"/>
      </w:r>
    </w:p>
    <w:p w14:paraId="297A3112" w14:textId="77777777" w:rsidR="006472F3" w:rsidRDefault="006472F3" w:rsidP="006472F3">
      <w:pPr>
        <w:pStyle w:val="TemplateCommand"/>
      </w:pPr>
      <w:r>
        <w:lastRenderedPageBreak/>
        <w:fldChar w:fldCharType="begin"/>
      </w:r>
      <w:r>
        <w:instrText xml:space="preserve"> MERGEFIELD  "[#if params.doal.activityLevelChangeInformation.areConservativeEstimates]"  \* MERGEFORMAT </w:instrText>
      </w:r>
      <w:r>
        <w:fldChar w:fldCharType="separate"/>
      </w:r>
      <w:r>
        <w:rPr>
          <w:noProof/>
        </w:rPr>
        <w:t>«[#if params.doal.activityLevelChangeInfo»</w:t>
      </w:r>
      <w:r>
        <w:rPr>
          <w:noProof/>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C60CC3" w:rsidP="00C60CC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C60CC3" w:rsidP="005F2DCE">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4D1A9928"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279221D7"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58FC8A80"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6A542D">
        <w:rPr>
          <w:rFonts w:cs="Arial"/>
          <w:snapToGrid w:val="0"/>
        </w:rPr>
        <w:fldChar w:fldCharType="begin"/>
      </w:r>
      <w:r w:rsidR="006A542D">
        <w:rPr>
          <w:rFonts w:cs="Arial"/>
          <w:snapToGrid w:val="0"/>
        </w:rPr>
        <w:instrText xml:space="preserve"> MERGEFIELD  ${params.reportingYear}  \* MERGEFORMAT </w:instrText>
      </w:r>
      <w:r w:rsidR="006A542D">
        <w:rPr>
          <w:rFonts w:cs="Arial"/>
          <w:snapToGrid w:val="0"/>
        </w:rPr>
        <w:fldChar w:fldCharType="separate"/>
      </w:r>
      <w:r w:rsidR="006A542D">
        <w:rPr>
          <w:rFonts w:cs="Arial"/>
          <w:noProof/>
          <w:snapToGrid w:val="0"/>
        </w:rPr>
        <w:t>«${params.reportingYear}»</w:t>
      </w:r>
      <w:r w:rsidR="006A542D">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07B3667C"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960049" w:rsidP="00960049">
      <w:pPr>
        <w:pStyle w:val="TemplateCommand"/>
        <w:rPr>
          <w:noProof/>
          <w:color w:val="auto"/>
        </w:rPr>
      </w:pPr>
      <w:r w:rsidRPr="00A43998">
        <w:rPr>
          <w:color w:val="auto"/>
        </w:rPr>
        <w:lastRenderedPageBreak/>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24EBA4AF"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77777777"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2EC3C996" w14:textId="28194F25" w:rsidR="00A56354" w:rsidRDefault="00A56354" w:rsidP="00A56354">
      <w:pPr>
        <w:ind w:right="144"/>
        <w:rPr>
          <w:rFonts w:cs="Arial"/>
        </w:rPr>
      </w:pP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2654AD8D" w14:textId="77777777" w:rsidR="006A0BA5" w:rsidRDefault="006A0BA5" w:rsidP="00FE759A">
      <w:pPr>
        <w:ind w:right="144"/>
        <w:rPr>
          <w:rFonts w:cs="Arial"/>
        </w:rPr>
      </w:pPr>
    </w:p>
    <w:p w14:paraId="790F4AF6" w14:textId="2E05E32E" w:rsidR="00FE759A"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48AACB8E" w14:textId="1BBD9D6F"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56C74649" w14:textId="77777777" w:rsidR="006472F3" w:rsidRDefault="006472F3" w:rsidP="006472F3">
      <w:pPr>
        <w:pStyle w:val="TemplateCommand"/>
      </w:pPr>
      <w:r>
        <w:fldChar w:fldCharType="begin"/>
      </w:r>
      <w:r>
        <w:instrText xml:space="preserve"> MERGEFIELD  "[#if params.doal.determination.articleReasonGroupType=='ARTICLE_5_REASONS']"  \* MERGEFORMAT </w:instrText>
      </w:r>
      <w:r>
        <w:fldChar w:fldCharType="separate"/>
      </w:r>
      <w:r>
        <w:rPr>
          <w:noProof/>
        </w:rPr>
        <w:t>«[#if params.doal.determination.articleRe»</w:t>
      </w:r>
      <w:r>
        <w:rPr>
          <w:noProof/>
        </w:rPr>
        <w:fldChar w:fldCharType="end"/>
      </w:r>
    </w:p>
    <w:p w14:paraId="35E032BD" w14:textId="77777777" w:rsidR="006472F3" w:rsidRDefault="006472F3" w:rsidP="006472F3">
      <w:pPr>
        <w:spacing w:line="252" w:lineRule="auto"/>
      </w:pPr>
      <w:r>
        <w:t xml:space="preserve">Following submission of your new entrant reserve application to the UK ETS Authority, they have   </w:t>
      </w:r>
    </w:p>
    <w:p w14:paraId="75075CCA" w14:textId="77777777" w:rsidR="006472F3" w:rsidRDefault="006472F3" w:rsidP="006472F3">
      <w:pPr>
        <w:spacing w:line="252" w:lineRule="auto"/>
      </w:pPr>
      <w:r>
        <w:t xml:space="preserve">assessed it under Article 18a of the Free Allocation Regulation and informed us the application is invalid,   </w:t>
      </w:r>
    </w:p>
    <w:p w14:paraId="367FB34F" w14:textId="77777777" w:rsidR="006472F3" w:rsidRDefault="006472F3" w:rsidP="006472F3">
      <w:pPr>
        <w:spacing w:line="252" w:lineRule="auto"/>
      </w:pPr>
      <w:proofErr w:type="gramStart"/>
      <w:r>
        <w:t>therefore</w:t>
      </w:r>
      <w:proofErr w:type="gramEnd"/>
      <w:r>
        <w:t xml:space="preserve"> the allocation has not been approved.  </w:t>
      </w:r>
    </w:p>
    <w:p w14:paraId="5C0EB657" w14:textId="77777777" w:rsidR="006472F3" w:rsidRDefault="006472F3" w:rsidP="006472F3">
      <w:pPr>
        <w:spacing w:line="252" w:lineRule="auto"/>
      </w:pPr>
      <w:r>
        <w:t xml:space="preserve">The reasons why the application is not valid are given below.  </w:t>
      </w:r>
    </w:p>
    <w:p w14:paraId="3B75FCE0" w14:textId="77777777" w:rsidR="006472F3" w:rsidRDefault="006472F3" w:rsidP="006472F3">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3872EBFA" w14:textId="77777777" w:rsidR="006472F3" w:rsidRDefault="006472F3" w:rsidP="006472F3">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544D682A" w14:textId="77777777" w:rsidR="006472F3" w:rsidRPr="006472F3" w:rsidRDefault="006472F3" w:rsidP="006472F3">
      <w:pPr>
        <w:rPr>
          <w:lang w:eastAsia="en-US"/>
        </w:rPr>
      </w:pPr>
    </w:p>
    <w:p w14:paraId="08DE34CB" w14:textId="1C419DDA" w:rsidR="001C03FD" w:rsidRDefault="001C03FD" w:rsidP="001C03FD">
      <w:pPr>
        <w:rPr>
          <w:lang w:eastAsia="en-US"/>
        </w:rPr>
      </w:pPr>
    </w:p>
    <w:p w14:paraId="49A2AF9D" w14:textId="77777777" w:rsidR="008B32A9" w:rsidRPr="00C43714" w:rsidRDefault="008B32A9" w:rsidP="008B32A9">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01380530" w14:textId="77777777" w:rsidR="008B32A9" w:rsidRPr="00D01724" w:rsidRDefault="008B32A9" w:rsidP="008B32A9">
      <w:pPr>
        <w:pStyle w:val="Heading3nonum"/>
        <w:keepLines w:val="0"/>
        <w:spacing w:before="100" w:beforeAutospacing="1" w:after="100" w:afterAutospacing="1" w:line="240" w:lineRule="auto"/>
        <w:outlineLvl w:val="9"/>
        <w:rPr>
          <w:rFonts w:cs="Arial"/>
          <w:bCs/>
          <w:snapToGrid w:val="0"/>
        </w:rPr>
      </w:pPr>
      <w:r>
        <w:rPr>
          <w:rFonts w:cs="Arial"/>
          <w:bCs/>
          <w:snapToGrid w:val="0"/>
        </w:rPr>
        <w:t>In this notice:</w:t>
      </w:r>
    </w:p>
    <w:p w14:paraId="5D2BAC2C" w14:textId="77777777" w:rsidR="008B32A9" w:rsidRPr="00D01724" w:rsidRDefault="008B32A9" w:rsidP="008B32A9">
      <w:pPr>
        <w:pStyle w:val="Heading3nonum"/>
        <w:keepLines w:val="0"/>
        <w:spacing w:before="100" w:beforeAutospacing="1" w:after="100" w:afterAutospacing="1" w:line="240" w:lineRule="auto"/>
        <w:ind w:left="720"/>
        <w:outlineLvl w:val="9"/>
        <w:rPr>
          <w:bCs/>
        </w:rPr>
      </w:pPr>
      <w:r w:rsidRPr="00D01724">
        <w:rPr>
          <w:bCs/>
        </w:rPr>
        <w:lastRenderedPageBreak/>
        <w:t>The “UK ETS – Activity Level Changes Regulation” or “the Activity Level Changes Regulation” means Commission Implementing Regulation (EU) 2019/1842 of 31 October 2019 as it forms part of domestic law, as amended from time to time;</w:t>
      </w:r>
    </w:p>
    <w:p w14:paraId="6F78F47E" w14:textId="77777777" w:rsidR="008B32A9" w:rsidRDefault="008B32A9" w:rsidP="008B32A9">
      <w:pPr>
        <w:pStyle w:val="Heading3nonum"/>
        <w:keepLines w:val="0"/>
        <w:spacing w:before="100" w:beforeAutospacing="1" w:after="100" w:afterAutospacing="1" w:line="240" w:lineRule="auto"/>
        <w:ind w:left="720"/>
        <w:outlineLvl w:val="9"/>
      </w:pPr>
      <w:r>
        <w:t>“</w:t>
      </w:r>
      <w:proofErr w:type="gramStart"/>
      <w:r>
        <w:t>the</w:t>
      </w:r>
      <w:proofErr w:type="gramEnd"/>
      <w:r>
        <w:t xml:space="preserve"> Free Allocation Regulation” means Commission Delegated Regulation 2019/331 of 19 December 2018 as it forms part of domestic law, as amended from time to time;</w:t>
      </w:r>
    </w:p>
    <w:p w14:paraId="0E486948" w14:textId="77777777" w:rsidR="008B32A9" w:rsidRDefault="008B32A9" w:rsidP="008B32A9">
      <w:pPr>
        <w:pStyle w:val="Heading3nonum"/>
        <w:keepLines w:val="0"/>
        <w:spacing w:before="100" w:beforeAutospacing="1" w:after="100" w:afterAutospacing="1" w:line="240" w:lineRule="auto"/>
        <w:ind w:left="720"/>
        <w:outlineLvl w:val="9"/>
        <w:rPr>
          <w:rFonts w:cs="Arial"/>
          <w:color w:val="1E1E1E"/>
          <w:shd w:val="clear" w:color="auto" w:fill="FFFFFF"/>
        </w:rPr>
      </w:pPr>
      <w:r w:rsidRPr="00D01724">
        <w:rPr>
          <w:rFonts w:cs="Arial"/>
          <w:color w:val="1E1E1E"/>
          <w:shd w:val="clear" w:color="auto" w:fill="FFFFFF"/>
        </w:rPr>
        <w:t>‘</w:t>
      </w:r>
      <w:proofErr w:type="gramStart"/>
      <w:r w:rsidRPr="00D01724">
        <w:rPr>
          <w:rFonts w:cs="Arial"/>
          <w:color w:val="1E1E1E"/>
          <w:shd w:val="clear" w:color="auto" w:fill="FFFFFF"/>
        </w:rPr>
        <w:t>incumbent</w:t>
      </w:r>
      <w:proofErr w:type="gramEnd"/>
      <w:r w:rsidRPr="00D01724">
        <w:rPr>
          <w:rFonts w:cs="Arial"/>
          <w:color w:val="1E1E1E"/>
          <w:shd w:val="clear" w:color="auto" w:fill="FFFFFF"/>
        </w:rPr>
        <w:t xml:space="preserve"> installation’ means an installation in respect of which a deemed application for free allocation in the 2021-2025 allocation period or an application for free allocation in the 2026-2030 allocation period under Article 4</w:t>
      </w:r>
      <w:r>
        <w:rPr>
          <w:rFonts w:cs="Arial"/>
          <w:color w:val="1E1E1E"/>
          <w:shd w:val="clear" w:color="auto" w:fill="FFFFFF"/>
        </w:rPr>
        <w:t xml:space="preserve"> of the Free Allocation Regulation</w:t>
      </w:r>
      <w:r w:rsidRPr="00D01724">
        <w:rPr>
          <w:rFonts w:cs="Arial"/>
          <w:color w:val="1E1E1E"/>
          <w:shd w:val="clear" w:color="auto" w:fill="FFFFFF"/>
        </w:rPr>
        <w:t xml:space="preserve"> is made;</w:t>
      </w:r>
    </w:p>
    <w:p w14:paraId="0AFBAB07" w14:textId="77777777" w:rsidR="008B32A9" w:rsidRDefault="008B32A9" w:rsidP="008B32A9">
      <w:pPr>
        <w:pStyle w:val="Heading3nonum"/>
        <w:keepLines w:val="0"/>
        <w:spacing w:before="100" w:beforeAutospacing="1" w:after="100" w:afterAutospacing="1" w:line="240" w:lineRule="auto"/>
        <w:ind w:left="720"/>
        <w:outlineLvl w:val="9"/>
        <w:rPr>
          <w:rFonts w:cs="Arial"/>
          <w:b/>
          <w:snapToGrid w:val="0"/>
        </w:rPr>
      </w:pPr>
      <w:r>
        <w:rPr>
          <w:rFonts w:cs="Arial"/>
          <w:color w:val="1E1E1E"/>
          <w:shd w:val="clear" w:color="auto" w:fill="FFFFFF"/>
        </w:rPr>
        <w:t>‘</w:t>
      </w:r>
      <w:proofErr w:type="gramStart"/>
      <w:r>
        <w:rPr>
          <w:rFonts w:cs="Arial"/>
          <w:color w:val="1E1E1E"/>
          <w:shd w:val="clear" w:color="auto" w:fill="FFFFFF"/>
        </w:rPr>
        <w:t>new</w:t>
      </w:r>
      <w:proofErr w:type="gramEnd"/>
      <w:r>
        <w:rPr>
          <w:rFonts w:cs="Arial"/>
          <w:color w:val="1E1E1E"/>
          <w:shd w:val="clear" w:color="auto" w:fill="FFFFFF"/>
        </w:rPr>
        <w:t xml:space="preserve"> entrant’ means an installation in respect of which an application for free allocation under Article 5 of the Free Allocation Regulation is made.</w:t>
      </w:r>
    </w:p>
    <w:p w14:paraId="2A38B048" w14:textId="5BCF7726" w:rsidR="00306AE0" w:rsidRDefault="00306AE0" w:rsidP="001C03FD">
      <w:pPr>
        <w:rPr>
          <w:lang w:eastAsia="en-US"/>
        </w:rPr>
      </w:pPr>
    </w:p>
    <w:sectPr w:rsidR="00306AE0" w:rsidSect="00755AA8">
      <w:footerReference w:type="even" r:id="rId12"/>
      <w:footerReference w:type="default" r:id="rId13"/>
      <w:footerReference w:type="first" r:id="rId14"/>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695D5" w14:textId="77777777" w:rsidR="008E094B" w:rsidRDefault="008E094B" w:rsidP="001441FE">
      <w:pPr>
        <w:spacing w:before="0" w:after="0"/>
      </w:pPr>
      <w:r>
        <w:separator/>
      </w:r>
    </w:p>
  </w:endnote>
  <w:endnote w:type="continuationSeparator" w:id="0">
    <w:p w14:paraId="2936A70C" w14:textId="77777777" w:rsidR="008E094B" w:rsidRDefault="008E094B"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052C4C" w:rsidRDefault="00052C4C"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99EFD" w14:textId="241D9C2F" w:rsidR="00B021EB" w:rsidRPr="00B021EB" w:rsidRDefault="00B021EB" w:rsidP="00B021EB">
    <w:pPr>
      <w:pStyle w:val="Footer"/>
      <w:jc w:val="center"/>
      <w:rPr>
        <w:rFonts w:cs="Arial"/>
        <w:sz w:val="16"/>
        <w:szCs w:val="16"/>
      </w:rPr>
    </w:pPr>
    <w:r>
      <w:rPr>
        <w:rFonts w:cs="Arial"/>
        <w:sz w:val="16"/>
        <w:szCs w:val="16"/>
      </w:rPr>
      <w:t>Natural Resources Wales, Welsh Government Offices, Cathays Park, King Edward VII Avenue, CARDIFF CF10 3NQ</w:t>
    </w:r>
  </w:p>
  <w:p w14:paraId="50B80453" w14:textId="77777777" w:rsidR="00052C4C" w:rsidRDefault="00052C4C" w:rsidP="00274A4C">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463F5" w14:textId="76DC5554" w:rsidR="00052C4C" w:rsidRPr="00052C4C" w:rsidRDefault="00052C4C" w:rsidP="00052C4C">
    <w:pPr>
      <w:pStyle w:val="Footer"/>
      <w:jc w:val="center"/>
      <w:rPr>
        <w:rFonts w:cs="Arial"/>
        <w:sz w:val="16"/>
        <w:szCs w:val="16"/>
      </w:rPr>
    </w:pPr>
    <w:r>
      <w:rPr>
        <w:rFonts w:cs="Arial"/>
        <w:sz w:val="16"/>
        <w:szCs w:val="16"/>
      </w:rPr>
      <w:t>Natural Resources Wales, Welsh Government Offices, Cathays Park, King Edward VII Avenue, CARDIFF CF10 3NQ</w:t>
    </w:r>
  </w:p>
  <w:p w14:paraId="78C0B9EC" w14:textId="77777777" w:rsidR="00052C4C" w:rsidRDefault="00052C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5828D" w14:textId="77777777" w:rsidR="008E094B" w:rsidRDefault="008E094B" w:rsidP="001441FE">
      <w:pPr>
        <w:spacing w:before="0" w:after="0"/>
      </w:pPr>
      <w:r>
        <w:separator/>
      </w:r>
    </w:p>
  </w:footnote>
  <w:footnote w:type="continuationSeparator" w:id="0">
    <w:p w14:paraId="50556AEC" w14:textId="77777777" w:rsidR="008E094B" w:rsidRDefault="008E094B"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876804"/>
    <w:multiLevelType w:val="multilevel"/>
    <w:tmpl w:val="662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133562"/>
    <w:multiLevelType w:val="multilevel"/>
    <w:tmpl w:val="75F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0789D"/>
    <w:rsid w:val="0002416E"/>
    <w:rsid w:val="00052C4C"/>
    <w:rsid w:val="00066FAB"/>
    <w:rsid w:val="00104350"/>
    <w:rsid w:val="00104682"/>
    <w:rsid w:val="00110D0D"/>
    <w:rsid w:val="00132543"/>
    <w:rsid w:val="001441FE"/>
    <w:rsid w:val="00160A0B"/>
    <w:rsid w:val="001B7AE5"/>
    <w:rsid w:val="001C03FD"/>
    <w:rsid w:val="001F195D"/>
    <w:rsid w:val="0029433D"/>
    <w:rsid w:val="002A1B2D"/>
    <w:rsid w:val="002B176E"/>
    <w:rsid w:val="002D510F"/>
    <w:rsid w:val="00306AE0"/>
    <w:rsid w:val="00335425"/>
    <w:rsid w:val="00345BD9"/>
    <w:rsid w:val="00370BF1"/>
    <w:rsid w:val="003A0222"/>
    <w:rsid w:val="003B4B89"/>
    <w:rsid w:val="003B5345"/>
    <w:rsid w:val="003C27A0"/>
    <w:rsid w:val="00534D56"/>
    <w:rsid w:val="00535373"/>
    <w:rsid w:val="005A320D"/>
    <w:rsid w:val="005A34D8"/>
    <w:rsid w:val="005C5C7D"/>
    <w:rsid w:val="005F2DCE"/>
    <w:rsid w:val="0062760F"/>
    <w:rsid w:val="006472F3"/>
    <w:rsid w:val="00695CB1"/>
    <w:rsid w:val="006A0BA5"/>
    <w:rsid w:val="006A542D"/>
    <w:rsid w:val="006B296F"/>
    <w:rsid w:val="006F73BD"/>
    <w:rsid w:val="007325E9"/>
    <w:rsid w:val="00771222"/>
    <w:rsid w:val="00775631"/>
    <w:rsid w:val="007C18DC"/>
    <w:rsid w:val="007F5619"/>
    <w:rsid w:val="00806C8A"/>
    <w:rsid w:val="00827AED"/>
    <w:rsid w:val="008475A2"/>
    <w:rsid w:val="008879E3"/>
    <w:rsid w:val="008B32A9"/>
    <w:rsid w:val="008E094B"/>
    <w:rsid w:val="008E3278"/>
    <w:rsid w:val="00900A0F"/>
    <w:rsid w:val="00960049"/>
    <w:rsid w:val="00964BC9"/>
    <w:rsid w:val="009977EF"/>
    <w:rsid w:val="009F4682"/>
    <w:rsid w:val="00A56354"/>
    <w:rsid w:val="00A72343"/>
    <w:rsid w:val="00A72F40"/>
    <w:rsid w:val="00AB54A6"/>
    <w:rsid w:val="00AC2494"/>
    <w:rsid w:val="00AE1FDB"/>
    <w:rsid w:val="00B021EB"/>
    <w:rsid w:val="00B208FE"/>
    <w:rsid w:val="00B603D3"/>
    <w:rsid w:val="00B757B5"/>
    <w:rsid w:val="00BA7BA1"/>
    <w:rsid w:val="00BF76FB"/>
    <w:rsid w:val="00C220ED"/>
    <w:rsid w:val="00C36AD4"/>
    <w:rsid w:val="00C60CC3"/>
    <w:rsid w:val="00CA7675"/>
    <w:rsid w:val="00D5739B"/>
    <w:rsid w:val="00D86C2B"/>
    <w:rsid w:val="00D95F6A"/>
    <w:rsid w:val="00DD1C8D"/>
    <w:rsid w:val="00DF2E59"/>
    <w:rsid w:val="00E43D54"/>
    <w:rsid w:val="00E64E0A"/>
    <w:rsid w:val="00EA73C8"/>
    <w:rsid w:val="00EC35EF"/>
    <w:rsid w:val="00F227C4"/>
    <w:rsid w:val="00F32A15"/>
    <w:rsid w:val="00F3477E"/>
    <w:rsid w:val="00F85D8D"/>
    <w:rsid w:val="00F86A84"/>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uiPriority w:val="99"/>
    <w:rsid w:val="001441FE"/>
    <w:pPr>
      <w:tabs>
        <w:tab w:val="center" w:pos="4153"/>
        <w:tab w:val="right" w:pos="8306"/>
      </w:tabs>
    </w:pPr>
  </w:style>
  <w:style w:type="character" w:customStyle="1" w:styleId="FooterChar">
    <w:name w:val="Footer Char"/>
    <w:basedOn w:val="DefaultParagraphFont"/>
    <w:link w:val="Footer"/>
    <w:uiPriority w:val="99"/>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table" w:styleId="TableGrid">
    <w:name w:val="Table Grid"/>
    <w:basedOn w:val="TableNormal"/>
    <w:uiPriority w:val="39"/>
    <w:rsid w:val="001B7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B4B89"/>
    <w:pPr>
      <w:spacing w:after="0" w:line="240" w:lineRule="auto"/>
    </w:pPr>
    <w:rPr>
      <w:rFonts w:ascii="Arial" w:eastAsia="Times New Roman" w:hAnsi="Arial" w:cs="Times New Roman"/>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674141">
      <w:bodyDiv w:val="1"/>
      <w:marLeft w:val="0"/>
      <w:marRight w:val="0"/>
      <w:marTop w:val="0"/>
      <w:marBottom w:val="0"/>
      <w:divBdr>
        <w:top w:val="none" w:sz="0" w:space="0" w:color="auto"/>
        <w:left w:val="none" w:sz="0" w:space="0" w:color="auto"/>
        <w:bottom w:val="none" w:sz="0" w:space="0" w:color="auto"/>
        <w:right w:val="none" w:sz="0" w:space="0" w:color="auto"/>
      </w:divBdr>
    </w:div>
    <w:div w:id="1195462248">
      <w:bodyDiv w:val="1"/>
      <w:marLeft w:val="0"/>
      <w:marRight w:val="0"/>
      <w:marTop w:val="0"/>
      <w:marBottom w:val="0"/>
      <w:divBdr>
        <w:top w:val="none" w:sz="0" w:space="0" w:color="auto"/>
        <w:left w:val="none" w:sz="0" w:space="0" w:color="auto"/>
        <w:bottom w:val="none" w:sz="0" w:space="0" w:color="auto"/>
        <w:right w:val="none" w:sz="0" w:space="0" w:color="auto"/>
      </w:divBdr>
    </w:div>
    <w:div w:id="1224296780">
      <w:bodyDiv w:val="1"/>
      <w:marLeft w:val="0"/>
      <w:marRight w:val="0"/>
      <w:marTop w:val="0"/>
      <w:marBottom w:val="0"/>
      <w:divBdr>
        <w:top w:val="none" w:sz="0" w:space="0" w:color="auto"/>
        <w:left w:val="none" w:sz="0" w:space="0" w:color="auto"/>
        <w:bottom w:val="none" w:sz="0" w:space="0" w:color="auto"/>
        <w:right w:val="none" w:sz="0" w:space="0" w:color="auto"/>
      </w:divBdr>
    </w:div>
    <w:div w:id="191485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3fd8b61ba3cbce55f1de65b860a7e99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4b178153692550cafd5115220ca414e1"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2025-09-24T11:24:34+00:00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ASRAD667UMXK-1755778968-98813</_dlc_DocId>
    <_dlc_DocIdUrl xmlns="faac64c1-01ff-446a-acab-2cde8bf797ec">
      <Url>https://beisgov.sharepoint.com/sites/UKETSDelShare/_layouts/15/DocIdRedir.aspx?ID=ASRAD667UMXK-1755778968-98813</Url>
      <Description>ASRAD667UMXK-1755778968-98813</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12A84A-5FB7-4776-93CC-6D7E85E31EE6}">
  <ds:schemaRefs>
    <ds:schemaRef ds:uri="http://schemas.microsoft.com/sharepoint/events"/>
  </ds:schemaRefs>
</ds:datastoreItem>
</file>

<file path=customXml/itemProps2.xml><?xml version="1.0" encoding="utf-8"?>
<ds:datastoreItem xmlns:ds="http://schemas.openxmlformats.org/officeDocument/2006/customXml" ds:itemID="{85D0B776-DE69-4AE5-8223-CD0BEB3621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CF5819-46F5-46E2-A42C-48031B9F09A6}">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4.xml><?xml version="1.0" encoding="utf-8"?>
<ds:datastoreItem xmlns:ds="http://schemas.openxmlformats.org/officeDocument/2006/customXml" ds:itemID="{C24EB1F8-09C4-45F0-B45F-464828310B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1695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Dimitrios</cp:lastModifiedBy>
  <cp:revision>2</cp:revision>
  <dcterms:created xsi:type="dcterms:W3CDTF">2026-06-30T15:46:00Z</dcterms:created>
  <dcterms:modified xsi:type="dcterms:W3CDTF">2026-06-30T15:46:00Z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f1180ba1-7bb3-45dd-97f3-f5f513ca7997</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