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4772" w14:textId="77777777" w:rsidR="006D2592" w:rsidRDefault="00000000" w:rsidP="0051390D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AI-Driven Content Strategy Engine</w:t>
      </w:r>
    </w:p>
    <w:p w14:paraId="522FDA3F" w14:textId="77777777" w:rsidR="006D2592" w:rsidRDefault="00000000" w:rsidP="0051390D">
      <w:pPr>
        <w:spacing w:after="200"/>
        <w:jc w:val="center"/>
      </w:pPr>
      <w:r>
        <w:rPr>
          <w:i/>
          <w:iCs/>
          <w:color w:val="404040"/>
        </w:rPr>
        <w:t>Milestone 3 — Anticipated Q&amp;A</w:t>
      </w:r>
    </w:p>
    <w:p w14:paraId="10D48A11" w14:textId="257C8E17" w:rsidR="006D2592" w:rsidRDefault="00000000" w:rsidP="0051390D">
      <w:pPr>
        <w:spacing w:after="320"/>
        <w:jc w:val="center"/>
      </w:pPr>
      <w:r>
        <w:rPr>
          <w:color w:val="595959"/>
          <w:sz w:val="20"/>
          <w:szCs w:val="20"/>
        </w:rPr>
        <w:t>Komal Shahid | Bellevue University MSDS | DSC680 | May 2026</w:t>
      </w:r>
    </w:p>
    <w:p w14:paraId="44C16639" w14:textId="77777777" w:rsidR="006D2592" w:rsidRDefault="00000000" w:rsidP="0051390D">
      <w:pPr>
        <w:spacing w:after="240"/>
        <w:jc w:val="both"/>
      </w:pPr>
      <w:r>
        <w:rPr>
          <w:i/>
          <w:iCs/>
          <w:color w:val="404040"/>
        </w:rPr>
        <w:t>This document anticipates likely instructor and reviewer questions for the final presentation. Each question is paired with a concise answer that cites the specific result, figure, or section in the whitepaper. It serves as both a defense brief and a study guide for the live presentation.</w:t>
      </w:r>
    </w:p>
    <w:p w14:paraId="4A7B6D73" w14:textId="77777777" w:rsidR="006D2592" w:rsidRDefault="00000000" w:rsidP="0051390D">
      <w:pPr>
        <w:pStyle w:val="Heading1"/>
        <w:jc w:val="both"/>
      </w:pPr>
      <w:r>
        <w:t>Section A — Data and corpus</w:t>
      </w:r>
    </w:p>
    <w:p w14:paraId="7C22BF52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Q1.  </w:t>
      </w:r>
      <w:r>
        <w:rPr>
          <w:b/>
          <w:bCs/>
          <w:color w:val="1F3864"/>
          <w:sz w:val="24"/>
          <w:szCs w:val="24"/>
        </w:rPr>
        <w:t>Why is the analysis run on a synthetic corpus and not on live Reddit data?</w:t>
      </w:r>
    </w:p>
    <w:p w14:paraId="5C12B83B" w14:textId="6D2D43D8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 xml:space="preserve">Three reasons. First, reproducibility: Reddit's content surface, ranking, and rate limits change without notice; if the grading run hits a 429 or a different week's </w:t>
      </w:r>
      <w:r w:rsidR="005266CF">
        <w:t>top 100</w:t>
      </w:r>
      <w:r>
        <w:t xml:space="preserve">, the reported numbers shift. Second, time budget: 12,000 posts at the free-tier ceiling (100 RPM) </w:t>
      </w:r>
      <w:r w:rsidR="005266CF">
        <w:t>are</w:t>
      </w:r>
      <w:r>
        <w:t xml:space="preserve"> roughly 25 uninterrupted minutes per pull, which is fragile inside a single session. Third, methods validation: the corpus has known ground-truth effects baked in, so the analysis is judged on whether it recovers them — which is the right test for a methodology project. The repository ships a working RedditCollector, a trendspyg client, and a BlogScraper so a one-week replication on live data is a configuration change, not a code change.</w:t>
      </w:r>
    </w:p>
    <w:p w14:paraId="55328A9F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Q2.  </w:t>
      </w:r>
      <w:r>
        <w:rPr>
          <w:b/>
          <w:bCs/>
          <w:color w:val="1F3864"/>
          <w:sz w:val="24"/>
          <w:szCs w:val="24"/>
        </w:rPr>
        <w:t>How is the synthetic corpus 'realistic' rather than arbitrary?</w:t>
      </w:r>
    </w:p>
    <w:p w14:paraId="0EFCD1C7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Engagement is generated as the additive sum of literature-consistent topic, format, hook, day-of-week, daypart, and subreddit-size effects on the log scale, with normal noise. Subreddit-size is the largest single effect (a known confounder in Reddit research); topic is the largest content effect; effect sizes are small-to-small-medium, matching what published studies of organic engagement actually find. The distribution of scores is log-normal with the heavy right tail seen in real Reddit corpora (median 17, mean 26.4, max in the hundreds).</w:t>
      </w:r>
    </w:p>
    <w:p w14:paraId="140874DF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Q3.  </w:t>
      </w:r>
      <w:r>
        <w:rPr>
          <w:b/>
          <w:bCs/>
          <w:color w:val="1F3864"/>
          <w:sz w:val="24"/>
          <w:szCs w:val="24"/>
        </w:rPr>
        <w:t>Why was pytrends swapped out for trendspyg?</w:t>
      </w:r>
    </w:p>
    <w:p w14:paraId="23783D9F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pytrends was archived in April 2025 and is no longer maintained. trendspyg is the actively maintained drop-in successor that exposes the same interest-over-time, related-queries, and rising-queries calls. Milestone 1 was updated to reflect this once the source-recheck flagged it.</w:t>
      </w:r>
    </w:p>
    <w:p w14:paraId="56E0AF7D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Q4.  </w:t>
      </w:r>
      <w:r>
        <w:rPr>
          <w:b/>
          <w:bCs/>
          <w:color w:val="1F3864"/>
          <w:sz w:val="24"/>
          <w:szCs w:val="24"/>
        </w:rPr>
        <w:t>Where does the $107B 2026 content-marketing figure come from?</w:t>
      </w:r>
    </w:p>
    <w:p w14:paraId="04B92721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Content Marketing Institute's 2026 B2B research, cited in the whitepaper references. The same source also reports that content is roughly 26% of total marketing spend in 2026 — both numbers are used in the deck and paper.</w:t>
      </w:r>
    </w:p>
    <w:p w14:paraId="4E1ED2DC" w14:textId="77777777" w:rsidR="006D2592" w:rsidRDefault="00000000" w:rsidP="0051390D">
      <w:pPr>
        <w:pStyle w:val="Heading1"/>
        <w:jc w:val="both"/>
      </w:pPr>
      <w:r>
        <w:t>Section B — Modeling and statistics</w:t>
      </w:r>
    </w:p>
    <w:p w14:paraId="0F8C32C4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lastRenderedPageBreak/>
        <w:t xml:space="preserve">Q5.  </w:t>
      </w:r>
      <w:r>
        <w:rPr>
          <w:b/>
          <w:bCs/>
          <w:color w:val="1F3864"/>
          <w:sz w:val="24"/>
          <w:szCs w:val="24"/>
        </w:rPr>
        <w:t>OLS beat gradient boosting on R². Is your nonlinear model broken?</w:t>
      </w:r>
    </w:p>
    <w:p w14:paraId="108451D0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No, that gap is expected on a corpus where the data-generating process is additive on the log scale. With only additive linear effects, a tree ensemble's extra capacity goes into modeling noise interactions and gives back a small amount of test-set R². Both models agree on the predictor hierarchy (subreddit size → topic → hook → format → time), which is the actually-load-bearing finding. On live data with interaction effects (e.g., topic × subreddit), the gradient-boosted model is expected to overtake OLS — the pipeline keeps both.</w:t>
      </w:r>
    </w:p>
    <w:p w14:paraId="3F434C6A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Q6.  </w:t>
      </w:r>
      <w:r>
        <w:rPr>
          <w:b/>
          <w:bCs/>
          <w:color w:val="1F3864"/>
          <w:sz w:val="24"/>
          <w:szCs w:val="24"/>
        </w:rPr>
        <w:t>Your η² values are small. Doesn't that mean the effects don't matter?</w:t>
      </w:r>
    </w:p>
    <w:p w14:paraId="13D74CA9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It means no single factor is a magic bullet, which is realistic for multifactorial content data. With 12 topics, 7 formats, 5 hooks, plus controls, you would not expect a single factor to dominate. The playbook is built on combined ordinal effects across multiple factors, not on any single factor's absolute magnitude — that's why the topic × format heatmap is the central visual and why the recommendation is to act on combinations (recovery + how-to + Tuesday morning), not isolated levers.</w:t>
      </w:r>
    </w:p>
    <w:p w14:paraId="45A4B42E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Q7.  </w:t>
      </w:r>
      <w:r>
        <w:rPr>
          <w:b/>
          <w:bCs/>
          <w:color w:val="1F3864"/>
          <w:sz w:val="24"/>
          <w:szCs w:val="24"/>
        </w:rPr>
        <w:t>How do you defend the +37% generation uplift claim?</w:t>
      </w:r>
    </w:p>
    <w:p w14:paraId="5AA118CF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It is an explicit model prediction, not a measured outcome — and the document says so. The number is the mean difference in predicted log-engagement between sixty AI-conditioned drafts and sixty uniformly sampled baseline drafts (n = 60 each), bootstrapped 1,000 times to give a 95% CI of [+0.137, +0.496] log units, which is +15% to +64% on the engagement scale. The interval excludes zero, so the conditioning is doing something inside the model. To turn predicted uplift into realized uplift requires a live A/B test on the platform; the recommended protocol is in the playbook section.</w:t>
      </w:r>
    </w:p>
    <w:p w14:paraId="71419DB4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Q8.  </w:t>
      </w:r>
      <w:r>
        <w:rPr>
          <w:b/>
          <w:bCs/>
          <w:color w:val="1F3864"/>
          <w:sz w:val="24"/>
          <w:szCs w:val="24"/>
        </w:rPr>
        <w:t>Why bootstrap instead of a t-test?</w:t>
      </w:r>
    </w:p>
    <w:p w14:paraId="7D4C00CB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Two reasons: the predicted-engagement distribution is heavy-tailed even after the log transform, and the sample sizes (n = 60 vs. 60) are modest. Bootstrap CIs do not assume normality and are robust to the residual skew. A t-test would give a similar point estimate but a narrower (and overconfident) interval.</w:t>
      </w:r>
    </w:p>
    <w:p w14:paraId="67C75611" w14:textId="77777777" w:rsidR="006D2592" w:rsidRDefault="00000000" w:rsidP="0051390D">
      <w:pPr>
        <w:pStyle w:val="Heading1"/>
        <w:jc w:val="both"/>
      </w:pPr>
      <w:r>
        <w:t>Section C — Leading indicators and Trends</w:t>
      </w:r>
    </w:p>
    <w:p w14:paraId="653DC0C9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Q9.  </w:t>
      </w:r>
      <w:r>
        <w:rPr>
          <w:b/>
          <w:bCs/>
          <w:color w:val="1F3864"/>
          <w:sz w:val="24"/>
          <w:szCs w:val="24"/>
        </w:rPr>
        <w:t>RQ3 came back mixed. Should it have been dropped?</w:t>
      </w:r>
    </w:p>
    <w:p w14:paraId="0D19CD78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No — a per-topic answer is more useful than a categorical one. Google-Trends interest leads on-platform engagement on training (+2 weeks, r = 0.26) and gear (+5 weeks, r = 0.11) but not on recovery (−6 weeks) or sleep (−8 weeks). Reporting that honestly tells a client: 'use Trends as a leading signal on these topics, not those.' Dropping the analysis to keep a tidy narrative would have been a worse decision under the rubric's ethics and limitations expectations.</w:t>
      </w:r>
    </w:p>
    <w:p w14:paraId="31EC1E08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lastRenderedPageBreak/>
        <w:t xml:space="preserve">Q10.  </w:t>
      </w:r>
      <w:r>
        <w:rPr>
          <w:b/>
          <w:bCs/>
          <w:color w:val="1F3864"/>
          <w:sz w:val="24"/>
          <w:szCs w:val="24"/>
        </w:rPr>
        <w:t>How would lead-lag scale if you ran this on twelve niches instead of one?</w:t>
      </w:r>
    </w:p>
    <w:p w14:paraId="4A48DD8A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Each niche-topic pair gets its own cross-correlation. The dashboard's lead-lag explorer page accepts (niche, topic) as a filter and surfaces per-topic best-lag and correlation, which is the deliverable form that scales.</w:t>
      </w:r>
    </w:p>
    <w:p w14:paraId="6867DFA8" w14:textId="77777777" w:rsidR="006D2592" w:rsidRDefault="00000000" w:rsidP="0051390D">
      <w:pPr>
        <w:pStyle w:val="Heading1"/>
        <w:jc w:val="both"/>
      </w:pPr>
      <w:r>
        <w:t>Section D — Generation and LLM use</w:t>
      </w:r>
    </w:p>
    <w:p w14:paraId="73FC18C7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Q11.  </w:t>
      </w:r>
      <w:r>
        <w:rPr>
          <w:b/>
          <w:bCs/>
          <w:color w:val="1F3864"/>
          <w:sz w:val="24"/>
          <w:szCs w:val="24"/>
        </w:rPr>
        <w:t>How is the generation step actually conditioned today vs. how it will be in production?</w:t>
      </w:r>
    </w:p>
    <w:p w14:paraId="294F87F3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Today the M2 evaluation conditions by sampling categorical features from the empirically top-quartile buckets and scoring the resulting feature vector with the trained model. That tests whether the conditioning logic moves the model's prediction in the expected direction. Production conditioning is a structured LLM prompt that combines the same top combinations with the client's brand voice and asks for 20 drafts; the next-steps section in the M3 paper calls this out explicitly.</w:t>
      </w:r>
    </w:p>
    <w:p w14:paraId="6B1F4047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Q12.  </w:t>
      </w:r>
      <w:r>
        <w:rPr>
          <w:b/>
          <w:bCs/>
          <w:color w:val="1F3864"/>
          <w:sz w:val="24"/>
          <w:szCs w:val="24"/>
        </w:rPr>
        <w:t>What stops the system from generating misleading or manipulative content?</w:t>
      </w:r>
    </w:p>
    <w:p w14:paraId="28F1DD2E" w14:textId="1D488B2C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 xml:space="preserve">Three layers. Scope: standard marketing topics in a defined niche; political persuasion, health claims, and financial advice are explicitly out of scope and are blocklisted in the generator's allowed-topic list. Disclosure: every generated draft is flagged as AI-assisted in the dashboard and the playbook, consistent with the May 2026 FTC guidance update. Sign-off: the dashboard has a human-review </w:t>
      </w:r>
      <w:r w:rsidR="005266CF">
        <w:t>checkbox,</w:t>
      </w:r>
      <w:r>
        <w:t xml:space="preserve"> so no draft ships without a human review step.</w:t>
      </w:r>
    </w:p>
    <w:p w14:paraId="61BEEB13" w14:textId="77777777" w:rsidR="006D2592" w:rsidRDefault="00000000" w:rsidP="0051390D">
      <w:pPr>
        <w:pStyle w:val="Heading1"/>
        <w:jc w:val="both"/>
      </w:pPr>
      <w:r>
        <w:t>Section E — Ethics, IP, and privacy</w:t>
      </w:r>
    </w:p>
    <w:p w14:paraId="744D2F09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Q13.  </w:t>
      </w:r>
      <w:r>
        <w:rPr>
          <w:b/>
          <w:bCs/>
          <w:color w:val="1F3864"/>
          <w:sz w:val="24"/>
          <w:szCs w:val="24"/>
        </w:rPr>
        <w:t>Reddit posts are public — why does aggregation still matter for ethics?</w:t>
      </w:r>
    </w:p>
    <w:p w14:paraId="50126521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Even on public posts, users do not necessarily expect their submissions to be aggregated and modeled. The project's response is to analyze only at the aggregate / content-attribute level, drop usernames after a subreddit-level control is computed, and avoid any per-user behavioral modeling or demographic inference. That keeps the work inside the spirit of platform terms and inside what an IRB would call minimal-risk human-subjects research even though it is not formally human-subjects.</w:t>
      </w:r>
    </w:p>
    <w:p w14:paraId="6CBE7C60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Q14.  </w:t>
      </w:r>
      <w:r>
        <w:rPr>
          <w:b/>
          <w:bCs/>
          <w:color w:val="1F3864"/>
          <w:sz w:val="24"/>
          <w:szCs w:val="24"/>
        </w:rPr>
        <w:t>What about blog-article copyright when scraping?</w:t>
      </w:r>
    </w:p>
    <w:p w14:paraId="62B66376" w14:textId="13A556B3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 xml:space="preserve">The scraper stores titles, publish dates, word counts, declared topic tags, and (where exposed) share counts only — not full article bodies. That keeps the use inside </w:t>
      </w:r>
      <w:r w:rsidR="005266CF">
        <w:t>fair use</w:t>
      </w:r>
      <w:r>
        <w:t xml:space="preserve"> bounds for academic analysis and avoids any risk of redistributing copyrighted text. The generator's drafts are original model output, not paraphrase of any single source article.</w:t>
      </w:r>
    </w:p>
    <w:p w14:paraId="0A1297FD" w14:textId="77777777" w:rsidR="006D2592" w:rsidRDefault="00000000" w:rsidP="0051390D">
      <w:pPr>
        <w:pStyle w:val="Heading1"/>
        <w:jc w:val="both"/>
      </w:pPr>
      <w:r>
        <w:t>Section F — Limitations and self-critique</w:t>
      </w:r>
    </w:p>
    <w:p w14:paraId="065D6A87" w14:textId="5EDDBD6B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lastRenderedPageBreak/>
        <w:t xml:space="preserve">Q15.  </w:t>
      </w:r>
      <w:r>
        <w:rPr>
          <w:b/>
          <w:bCs/>
          <w:color w:val="1F3864"/>
          <w:sz w:val="24"/>
          <w:szCs w:val="24"/>
        </w:rPr>
        <w:t xml:space="preserve">If a reviewer </w:t>
      </w:r>
      <w:r w:rsidR="005266CF">
        <w:rPr>
          <w:b/>
          <w:bCs/>
          <w:color w:val="1F3864"/>
          <w:sz w:val="24"/>
          <w:szCs w:val="24"/>
        </w:rPr>
        <w:t>says,</w:t>
      </w:r>
      <w:r>
        <w:rPr>
          <w:b/>
          <w:bCs/>
          <w:color w:val="1F3864"/>
          <w:sz w:val="24"/>
          <w:szCs w:val="24"/>
        </w:rPr>
        <w:t xml:space="preserve"> 'this is just descriptive statistics dressed up,' what do you say?</w:t>
      </w:r>
    </w:p>
    <w:p w14:paraId="48CC7790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The project is more than descriptives, but reviewers should be able to see exactly where it goes further. RQ1 is a predictive model with held-out R² and SHAP-style importances. RQ2 is inferential — ANOVA with effect sizes. RQ3 is temporal — cross-correlation lead-lag detection. RQ4 is generative-evaluation — bootstrap CIs on a treated-vs-control prediction difference. Together those cover supervised learning, inferential statistics, time-series structure, and generative AI evaluation. That is the breadth-of-MSDS rubric criterion.</w:t>
      </w:r>
    </w:p>
    <w:p w14:paraId="6713A3D4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Q16.  </w:t>
      </w:r>
      <w:r>
        <w:rPr>
          <w:b/>
          <w:bCs/>
          <w:color w:val="1F3864"/>
          <w:sz w:val="24"/>
          <w:szCs w:val="24"/>
        </w:rPr>
        <w:t>What would you do differently if you ran this again?</w:t>
      </w:r>
    </w:p>
    <w:p w14:paraId="7780F805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Three things. (1) Allocate the first week to a live one-week Reddit pull instead of synthesizing the corpus, so the M2 numbers are on real data. (2) Add a topic × subreddit interaction term to the OLS — the corpus only has main effects, but live data will not. (3) Replace the heuristic generator-conditioning step with a structured LLM prompt template earlier, so the +37% uplift is computed on LLM output rather than on feature samples that mimic LLM output.</w:t>
      </w:r>
    </w:p>
    <w:p w14:paraId="29B7C942" w14:textId="77777777" w:rsidR="006D2592" w:rsidRDefault="00000000" w:rsidP="0051390D">
      <w:pPr>
        <w:spacing w:before="280" w:after="100"/>
        <w:jc w:val="both"/>
      </w:pPr>
      <w:r>
        <w:rPr>
          <w:b/>
          <w:bCs/>
          <w:color w:val="1F3864"/>
        </w:rPr>
        <w:t xml:space="preserve">Q17.  </w:t>
      </w:r>
      <w:r>
        <w:rPr>
          <w:b/>
          <w:bCs/>
          <w:color w:val="1F3864"/>
          <w:sz w:val="24"/>
          <w:szCs w:val="24"/>
        </w:rPr>
        <w:t>If you had to defend the project in one sentence, what is it?</w:t>
      </w:r>
    </w:p>
    <w:p w14:paraId="0AB0C2F8" w14:textId="77777777" w:rsidR="006D2592" w:rsidRDefault="00000000" w:rsidP="0051390D">
      <w:pPr>
        <w:spacing w:before="60" w:after="80" w:line="300" w:lineRule="auto"/>
        <w:jc w:val="both"/>
      </w:pPr>
      <w:r>
        <w:rPr>
          <w:b/>
          <w:bCs/>
          <w:color w:val="2E74B5"/>
        </w:rPr>
        <w:t xml:space="preserve">A.  </w:t>
      </w:r>
      <w:r>
        <w:t>The project shows the full data-science arc — supervised learning, inferential statistics, time-series, and generative-AI evaluation — applied to a real and common business problem (content strategy), with limitations and ethics carried in the body of the work rather than in an appendix.</w:t>
      </w:r>
    </w:p>
    <w:sectPr w:rsidR="006D25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6DB2" w14:textId="77777777" w:rsidR="00B533ED" w:rsidRDefault="00B533ED">
      <w:r>
        <w:separator/>
      </w:r>
    </w:p>
  </w:endnote>
  <w:endnote w:type="continuationSeparator" w:id="0">
    <w:p w14:paraId="31ED39D5" w14:textId="77777777" w:rsidR="00B533ED" w:rsidRDefault="00B53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E6E3" w14:textId="77777777" w:rsidR="006D2592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6609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6609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C7FAA" w14:textId="77777777" w:rsidR="00B533ED" w:rsidRDefault="00B533ED">
      <w:r>
        <w:separator/>
      </w:r>
    </w:p>
  </w:footnote>
  <w:footnote w:type="continuationSeparator" w:id="0">
    <w:p w14:paraId="2272E1A7" w14:textId="77777777" w:rsidR="00B533ED" w:rsidRDefault="00B53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4792" w14:textId="77777777" w:rsidR="006D2592" w:rsidRDefault="00000000">
    <w:pPr>
      <w:jc w:val="right"/>
    </w:pPr>
    <w:r>
      <w:rPr>
        <w:color w:val="595959"/>
        <w:sz w:val="18"/>
        <w:szCs w:val="18"/>
      </w:rPr>
      <w:t>Shahid — DSC680 Project 2 — Q&amp;A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F7CF8"/>
    <w:multiLevelType w:val="hybridMultilevel"/>
    <w:tmpl w:val="2B0CC742"/>
    <w:lvl w:ilvl="0" w:tplc="D5721D44">
      <w:start w:val="1"/>
      <w:numFmt w:val="bullet"/>
      <w:lvlText w:val="●"/>
      <w:lvlJc w:val="left"/>
      <w:pPr>
        <w:ind w:left="720" w:hanging="360"/>
      </w:pPr>
    </w:lvl>
    <w:lvl w:ilvl="1" w:tplc="13285568">
      <w:start w:val="1"/>
      <w:numFmt w:val="bullet"/>
      <w:lvlText w:val="○"/>
      <w:lvlJc w:val="left"/>
      <w:pPr>
        <w:ind w:left="1440" w:hanging="360"/>
      </w:pPr>
    </w:lvl>
    <w:lvl w:ilvl="2" w:tplc="11543C32">
      <w:start w:val="1"/>
      <w:numFmt w:val="bullet"/>
      <w:lvlText w:val="■"/>
      <w:lvlJc w:val="left"/>
      <w:pPr>
        <w:ind w:left="2160" w:hanging="360"/>
      </w:pPr>
    </w:lvl>
    <w:lvl w:ilvl="3" w:tplc="C2E09C2C">
      <w:start w:val="1"/>
      <w:numFmt w:val="bullet"/>
      <w:lvlText w:val="●"/>
      <w:lvlJc w:val="left"/>
      <w:pPr>
        <w:ind w:left="2880" w:hanging="360"/>
      </w:pPr>
    </w:lvl>
    <w:lvl w:ilvl="4" w:tplc="E288F920">
      <w:start w:val="1"/>
      <w:numFmt w:val="bullet"/>
      <w:lvlText w:val="○"/>
      <w:lvlJc w:val="left"/>
      <w:pPr>
        <w:ind w:left="3600" w:hanging="360"/>
      </w:pPr>
    </w:lvl>
    <w:lvl w:ilvl="5" w:tplc="ED462C38">
      <w:start w:val="1"/>
      <w:numFmt w:val="bullet"/>
      <w:lvlText w:val="■"/>
      <w:lvlJc w:val="left"/>
      <w:pPr>
        <w:ind w:left="4320" w:hanging="360"/>
      </w:pPr>
    </w:lvl>
    <w:lvl w:ilvl="6" w:tplc="A6602198">
      <w:start w:val="1"/>
      <w:numFmt w:val="bullet"/>
      <w:lvlText w:val="●"/>
      <w:lvlJc w:val="left"/>
      <w:pPr>
        <w:ind w:left="5040" w:hanging="360"/>
      </w:pPr>
    </w:lvl>
    <w:lvl w:ilvl="7" w:tplc="46405908">
      <w:start w:val="1"/>
      <w:numFmt w:val="bullet"/>
      <w:lvlText w:val="●"/>
      <w:lvlJc w:val="left"/>
      <w:pPr>
        <w:ind w:left="5760" w:hanging="360"/>
      </w:pPr>
    </w:lvl>
    <w:lvl w:ilvl="8" w:tplc="F7483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05FB6"/>
    <w:multiLevelType w:val="hybridMultilevel"/>
    <w:tmpl w:val="09208462"/>
    <w:lvl w:ilvl="0" w:tplc="3D2C52C6">
      <w:start w:val="1"/>
      <w:numFmt w:val="bullet"/>
      <w:lvlText w:val="•"/>
      <w:lvlJc w:val="left"/>
      <w:pPr>
        <w:ind w:left="720" w:hanging="360"/>
      </w:pPr>
    </w:lvl>
    <w:lvl w:ilvl="1" w:tplc="E0082BBE">
      <w:numFmt w:val="decimal"/>
      <w:lvlText w:val=""/>
      <w:lvlJc w:val="left"/>
    </w:lvl>
    <w:lvl w:ilvl="2" w:tplc="6E1C8F54">
      <w:numFmt w:val="decimal"/>
      <w:lvlText w:val=""/>
      <w:lvlJc w:val="left"/>
    </w:lvl>
    <w:lvl w:ilvl="3" w:tplc="2228B4B8">
      <w:numFmt w:val="decimal"/>
      <w:lvlText w:val=""/>
      <w:lvlJc w:val="left"/>
    </w:lvl>
    <w:lvl w:ilvl="4" w:tplc="A218FF24">
      <w:numFmt w:val="decimal"/>
      <w:lvlText w:val=""/>
      <w:lvlJc w:val="left"/>
    </w:lvl>
    <w:lvl w:ilvl="5" w:tplc="CDBADA56">
      <w:numFmt w:val="decimal"/>
      <w:lvlText w:val=""/>
      <w:lvlJc w:val="left"/>
    </w:lvl>
    <w:lvl w:ilvl="6" w:tplc="CF86D410">
      <w:numFmt w:val="decimal"/>
      <w:lvlText w:val=""/>
      <w:lvlJc w:val="left"/>
    </w:lvl>
    <w:lvl w:ilvl="7" w:tplc="E76A7F48">
      <w:numFmt w:val="decimal"/>
      <w:lvlText w:val=""/>
      <w:lvlJc w:val="left"/>
    </w:lvl>
    <w:lvl w:ilvl="8" w:tplc="54DC1142">
      <w:numFmt w:val="decimal"/>
      <w:lvlText w:val=""/>
      <w:lvlJc w:val="left"/>
    </w:lvl>
  </w:abstractNum>
  <w:num w:numId="1" w16cid:durableId="508103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92"/>
    <w:rsid w:val="0051390D"/>
    <w:rsid w:val="005266CF"/>
    <w:rsid w:val="006D2592"/>
    <w:rsid w:val="00B533ED"/>
    <w:rsid w:val="00E46129"/>
    <w:rsid w:val="00E6609F"/>
    <w:rsid w:val="00E8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4992E"/>
  <w15:docId w15:val="{6CE670D8-A371-4E45-BFF4-70029566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1467</Words>
  <Characters>7864</Characters>
  <Application>Microsoft Office Word</Application>
  <DocSecurity>0</DocSecurity>
  <Lines>120</Lines>
  <Paragraphs>52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DSC680 Project 2 — M3 Anticipated Q&amp;A</dc:title>
  <dc:creator>Komal Shahid</dc:creator>
  <cp:lastModifiedBy>molly komal</cp:lastModifiedBy>
  <cp:revision>5</cp:revision>
  <dcterms:created xsi:type="dcterms:W3CDTF">2026-05-20T01:22:00Z</dcterms:created>
  <dcterms:modified xsi:type="dcterms:W3CDTF">2026-06-01T03:27:00Z</dcterms:modified>
</cp:coreProperties>
</file>