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2124" w:rsidRDefault="00000000">
      <w:pPr>
        <w:spacing w:after="240"/>
        <w:jc w:val="center"/>
      </w:pPr>
      <w:r>
        <w:rPr>
          <w:b/>
          <w:bCs/>
          <w:color w:val="1F4E78"/>
          <w:sz w:val="32"/>
          <w:szCs w:val="32"/>
        </w:rPr>
        <w:t>Portfolio Milestone 1 — Project Inventory &amp; Organization Plan</w:t>
      </w:r>
    </w:p>
    <w:p w:rsidR="00972124" w:rsidRDefault="00000000">
      <w:pPr>
        <w:spacing w:after="360"/>
        <w:jc w:val="center"/>
      </w:pPr>
      <w:r>
        <w:rPr>
          <w:i/>
          <w:iCs/>
          <w:sz w:val="20"/>
          <w:szCs w:val="20"/>
        </w:rPr>
        <w:t>Komal Shahid | DSC680-T301 | Bellevue University | April 2026</w:t>
      </w:r>
    </w:p>
    <w:p w:rsidR="00972124" w:rsidRDefault="00000000">
      <w:pPr>
        <w:pStyle w:val="Heading1"/>
      </w:pPr>
      <w:r>
        <w:t>1. Introduction</w:t>
      </w:r>
    </w:p>
    <w:p w:rsidR="00972124" w:rsidRDefault="00000000">
      <w:pPr>
        <w:spacing w:after="120"/>
      </w:pPr>
      <w:r>
        <w:t>This portfolio showcases ten of my most impactful data science projects, developed across the Bellevue University MSDS program. These projects demonstrate core competencies in machine learning, statistical analysis, data engineering, and ethical AI—from predictive modeling and fraud detection to visualization and deep learning. The portfolio combines academic coursework with applied research, featuring one completed DSC680 capstone project (Mental Health Treatment-Seeking in Tech), one in-progress project (Fraud Detection System), and a placeholder for a third capstone. All projects are published on GitHub with detailed documentation, methodologies, and code repositories.</w:t>
      </w:r>
    </w:p>
    <w:p w:rsidR="00972124" w:rsidRDefault="00000000">
      <w:pPr>
        <w:spacing w:after="240"/>
      </w:pPr>
      <w:r>
        <w:t xml:space="preserve">GitHub Portfolio: </w:t>
      </w:r>
      <w:hyperlink r:id="rId5" w:history="1">
        <w:r w:rsidR="00972124">
          <w:rPr>
            <w:rStyle w:val="Hyperlink"/>
          </w:rPr>
          <w:t>https://github.com/UKOMAL/Komal-Shahid-DS-Portfolio</w:t>
        </w:r>
      </w:hyperlink>
    </w:p>
    <w:p w:rsidR="00972124" w:rsidRDefault="00000000">
      <w:pPr>
        <w:pStyle w:val="Heading1"/>
      </w:pPr>
      <w:r>
        <w:t>2. Portfolio Organization Update</w:t>
      </w:r>
    </w:p>
    <w:p w:rsidR="00972124" w:rsidRDefault="00000000">
      <w:pPr>
        <w:spacing w:after="240"/>
      </w:pPr>
      <w:r>
        <w:t>Over the past term, I have systematically organized and enhanced the portfolio for professional presentation. Key improvements include: standardized repository naming conventions across all projects for clarity and discoverability; created comprehensive README files in each project directory with project overview, methodology, results, and technology stack; refined overall file structure to separate data, notebooks, results, and documentation; and established a professional GitHub Pages site at https://ukomal.github.io/Komal-Shahid-DS-Portfolio/ to complement the repository. These changes ensure that recruiters, instructors, and collaborators can quickly navigate the work, understand the methodologies, and reproduce results.</w:t>
      </w:r>
    </w:p>
    <w:p w:rsidR="00972124" w:rsidRDefault="00000000">
      <w:pPr>
        <w:pStyle w:val="Heading1"/>
      </w:pPr>
      <w:r>
        <w:t>3. Portfolio Project Showcase</w:t>
      </w:r>
    </w:p>
    <w:p w:rsidR="00972124" w:rsidRDefault="00000000">
      <w:pPr>
        <w:spacing w:after="120"/>
      </w:pPr>
      <w:r>
        <w:t>Below is a comprehensive inventory of the ten projects included in my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799"/>
        <w:gridCol w:w="1072"/>
        <w:gridCol w:w="1261"/>
        <w:gridCol w:w="2992"/>
        <w:gridCol w:w="1751"/>
      </w:tblGrid>
      <w:tr w:rsidR="00972124">
        <w:tc>
          <w:tcPr>
            <w:tcW w:w="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Project Title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Course</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Status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Description</w:t>
            </w:r>
          </w:p>
        </w:tc>
        <w:tc>
          <w:tcPr>
            <w:tcW w:w="1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72124" w:rsidRDefault="00000000">
            <w:pPr>
              <w:jc w:val="center"/>
            </w:pPr>
            <w:r>
              <w:rPr>
                <w:b/>
                <w:bCs/>
                <w:color w:val="FFFFFF"/>
                <w:sz w:val="20"/>
                <w:szCs w:val="20"/>
              </w:rPr>
              <w:t>Key Technologies</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Mental Health Treatment-Seeking in Tech</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DSC680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 xml:space="preserve">Predicts whether tech workers seek mental health treatment using OSMI 2016 survey data (N=1,259). Employs Logistic Regression, Random Forest, </w:t>
            </w:r>
            <w:proofErr w:type="spellStart"/>
            <w:r>
              <w:rPr>
                <w:sz w:val="18"/>
                <w:szCs w:val="18"/>
              </w:rPr>
              <w:t>XGBoost</w:t>
            </w:r>
            <w:proofErr w:type="spellEnd"/>
            <w:r>
              <w:rPr>
                <w:sz w:val="18"/>
                <w:szCs w:val="18"/>
              </w:rPr>
              <w:t>, and SVM with SHAP interpretability and fairness audit. Best AUC: 0.723. Key finding: Structural employer conditions, not demographics, drive treatment-seeking.</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 xml:space="preserve">Python, scikit-learn, SHAP, </w:t>
            </w:r>
            <w:proofErr w:type="spellStart"/>
            <w:r>
              <w:rPr>
                <w:i/>
                <w:iCs/>
                <w:sz w:val="18"/>
                <w:szCs w:val="18"/>
              </w:rPr>
              <w:t>XGBoost</w:t>
            </w:r>
            <w:proofErr w:type="spellEnd"/>
            <w:r>
              <w:rPr>
                <w:i/>
                <w:iCs/>
                <w:sz w:val="18"/>
                <w:szCs w:val="18"/>
              </w:rPr>
              <w:t>, SMOTE, bootstrapped confidence intervals</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Real-World Fraud Detection System</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DSC680</w:t>
            </w:r>
          </w:p>
        </w:tc>
        <w:tc>
          <w:tcPr>
            <w:tcW w:w="700"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tcPr>
          <w:p w:rsidR="00972124" w:rsidRDefault="00000000">
            <w:pPr>
              <w:jc w:val="center"/>
            </w:pPr>
            <w:r>
              <w:rPr>
                <w:b/>
                <w:bCs/>
                <w:sz w:val="18"/>
                <w:szCs w:val="18"/>
              </w:rPr>
              <w:t>In Progress</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 xml:space="preserve">Multi-dataset fraud detection across 800K+ financial transactions (IEEE-CIS + Credit Card datasets). </w:t>
            </w:r>
            <w:proofErr w:type="spellStart"/>
            <w:r>
              <w:rPr>
                <w:sz w:val="18"/>
                <w:szCs w:val="18"/>
              </w:rPr>
              <w:t>LightGBM</w:t>
            </w:r>
            <w:proofErr w:type="spellEnd"/>
            <w:r>
              <w:rPr>
                <w:sz w:val="18"/>
                <w:szCs w:val="18"/>
              </w:rPr>
              <w:t xml:space="preserve"> + Autoencoder ensemble with SHAP and bias detection </w:t>
            </w:r>
            <w:r>
              <w:rPr>
                <w:sz w:val="18"/>
                <w:szCs w:val="18"/>
              </w:rPr>
              <w:lastRenderedPageBreak/>
              <w:t>framework. Performance: 88.6% AUC-ROC. Estimated $2.3M annual fraud prevention impact.</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lastRenderedPageBreak/>
              <w:t xml:space="preserve">Python, </w:t>
            </w:r>
            <w:proofErr w:type="spellStart"/>
            <w:r>
              <w:rPr>
                <w:i/>
                <w:iCs/>
                <w:sz w:val="18"/>
                <w:szCs w:val="18"/>
              </w:rPr>
              <w:t>LightGBM</w:t>
            </w:r>
            <w:proofErr w:type="spellEnd"/>
            <w:r>
              <w:rPr>
                <w:i/>
                <w:iCs/>
                <w:sz w:val="18"/>
                <w:szCs w:val="18"/>
              </w:rPr>
              <w:t xml:space="preserve">, TensorFlow, DASK, Docker, </w:t>
            </w:r>
            <w:proofErr w:type="spellStart"/>
            <w:r>
              <w:rPr>
                <w:i/>
                <w:iCs/>
                <w:sz w:val="18"/>
                <w:szCs w:val="18"/>
              </w:rPr>
              <w:t>MLflow</w:t>
            </w:r>
            <w:proofErr w:type="spellEnd"/>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DSC680 Capstone Project 3</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DSC680</w:t>
            </w:r>
          </w:p>
        </w:tc>
        <w:tc>
          <w:tcPr>
            <w:tcW w:w="700" w:type="dxa"/>
            <w:tcBorders>
              <w:top w:val="single" w:sz="1" w:space="0" w:color="999999"/>
              <w:left w:val="single" w:sz="1" w:space="0" w:color="999999"/>
              <w:bottom w:val="single" w:sz="1" w:space="0" w:color="999999"/>
              <w:right w:val="single" w:sz="1" w:space="0" w:color="999999"/>
            </w:tcBorders>
            <w:shd w:val="clear" w:color="auto" w:fill="E7E6E6"/>
            <w:tcMar>
              <w:top w:w="80" w:type="dxa"/>
              <w:left w:w="120" w:type="dxa"/>
              <w:bottom w:w="80" w:type="dxa"/>
              <w:right w:w="120" w:type="dxa"/>
            </w:tcMar>
          </w:tcPr>
          <w:p w:rsidR="00972124" w:rsidRDefault="00000000">
            <w:pPr>
              <w:jc w:val="center"/>
            </w:pPr>
            <w:r>
              <w:rPr>
                <w:b/>
                <w:bCs/>
                <w:sz w:val="18"/>
                <w:szCs w:val="18"/>
              </w:rPr>
              <w:t>Placeholder</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Topic and methods to be determined based on final project selection. Will complete the Applied Data Science capstone requirement. Expected completion: May 31, 2026.</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TBD</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Predictive Analytics for Financial Forecasting</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DSC630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 xml:space="preserve">Time series forecasting for financial market trends using ensemble methods. Implements ARIMA, Prophet, </w:t>
            </w:r>
            <w:proofErr w:type="spellStart"/>
            <w:r>
              <w:rPr>
                <w:sz w:val="18"/>
                <w:szCs w:val="18"/>
              </w:rPr>
              <w:t>XGBoost</w:t>
            </w:r>
            <w:proofErr w:type="spellEnd"/>
            <w:r>
              <w:rPr>
                <w:sz w:val="18"/>
                <w:szCs w:val="18"/>
              </w:rPr>
              <w:t xml:space="preserve"> time-series, and automated hyperparameter tuning. Demonstrates end-to-end forecasting pipeline with </w:t>
            </w:r>
            <w:proofErr w:type="spellStart"/>
            <w:r>
              <w:rPr>
                <w:sz w:val="18"/>
                <w:szCs w:val="18"/>
              </w:rPr>
              <w:t>backtesting</w:t>
            </w:r>
            <w:proofErr w:type="spellEnd"/>
            <w:r>
              <w:rPr>
                <w:sz w:val="18"/>
                <w:szCs w:val="18"/>
              </w:rPr>
              <w:t xml:space="preserve"> and validation.</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 xml:space="preserve">Python, </w:t>
            </w:r>
            <w:proofErr w:type="spellStart"/>
            <w:r>
              <w:rPr>
                <w:i/>
                <w:iCs/>
                <w:sz w:val="18"/>
                <w:szCs w:val="18"/>
              </w:rPr>
              <w:t>statsmodels</w:t>
            </w:r>
            <w:proofErr w:type="spellEnd"/>
            <w:r>
              <w:rPr>
                <w:i/>
                <w:iCs/>
                <w:sz w:val="18"/>
                <w:szCs w:val="18"/>
              </w:rPr>
              <w:t>, Prophet, scikit-learn</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Healthcare Data Visualization Dashboard</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DSC640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Interactive visualization of complex healthcare datasets for clinical decision support. Employs statistical storytelling, interactive dashboards, and UX-driven design principles. Translates dense data into actionable visual insights for non-technical stakeholders.</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Tableau, Plotly, Python, D3.js concepts</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Deep Learning for Image Classification</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DSC670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Convolutional neural network models for real-world classification tasks. Uses transfer learning (</w:t>
            </w:r>
            <w:proofErr w:type="spellStart"/>
            <w:r>
              <w:rPr>
                <w:sz w:val="18"/>
                <w:szCs w:val="18"/>
              </w:rPr>
              <w:t>ResNet</w:t>
            </w:r>
            <w:proofErr w:type="spellEnd"/>
            <w:r>
              <w:rPr>
                <w:sz w:val="18"/>
                <w:szCs w:val="18"/>
              </w:rPr>
              <w:t>, VGG), fine-tuning, augmentation strategies, and model deployment techniques. Demonstrates production-ready deep learning from architecture to deployment.</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Python, TensorFlow/</w:t>
            </w:r>
            <w:proofErr w:type="spellStart"/>
            <w:r>
              <w:rPr>
                <w:i/>
                <w:iCs/>
                <w:sz w:val="18"/>
                <w:szCs w:val="18"/>
              </w:rPr>
              <w:t>Keras</w:t>
            </w:r>
            <w:proofErr w:type="spellEnd"/>
            <w:r>
              <w:rPr>
                <w:i/>
                <w:iCs/>
                <w:sz w:val="18"/>
                <w:szCs w:val="18"/>
              </w:rPr>
              <w:t xml:space="preserve">, </w:t>
            </w:r>
            <w:proofErr w:type="spellStart"/>
            <w:r>
              <w:rPr>
                <w:i/>
                <w:iCs/>
                <w:sz w:val="18"/>
                <w:szCs w:val="18"/>
              </w:rPr>
              <w:t>PyTorch</w:t>
            </w:r>
            <w:proofErr w:type="spellEnd"/>
            <w:r>
              <w:rPr>
                <w:i/>
                <w:iCs/>
                <w:sz w:val="18"/>
                <w:szCs w:val="18"/>
              </w:rPr>
              <w:t xml:space="preserve">, </w:t>
            </w:r>
            <w:proofErr w:type="spellStart"/>
            <w:r>
              <w:rPr>
                <w:i/>
                <w:iCs/>
                <w:sz w:val="18"/>
                <w:szCs w:val="18"/>
              </w:rPr>
              <w:t>HuggingFace</w:t>
            </w:r>
            <w:proofErr w:type="spellEnd"/>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7</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Customer Segmentation via Data Mining</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DSC550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 xml:space="preserve">Association rule mining, k-means and hierarchical clustering on retail transaction data. Implements </w:t>
            </w:r>
            <w:proofErr w:type="spellStart"/>
            <w:r>
              <w:rPr>
                <w:sz w:val="18"/>
                <w:szCs w:val="18"/>
              </w:rPr>
              <w:t>Apriori</w:t>
            </w:r>
            <w:proofErr w:type="spellEnd"/>
            <w:r>
              <w:rPr>
                <w:sz w:val="18"/>
                <w:szCs w:val="18"/>
              </w:rPr>
              <w:t xml:space="preserve"> algorithm, DBSCAN, dimensionality reduction (PCA, t-SNE). Identifies actionable customer segments for targeted marketing strategy.</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 xml:space="preserve">Python, scikit-learn, </w:t>
            </w:r>
            <w:proofErr w:type="spellStart"/>
            <w:r>
              <w:rPr>
                <w:i/>
                <w:iCs/>
                <w:sz w:val="18"/>
                <w:szCs w:val="18"/>
              </w:rPr>
              <w:t>mlxtend</w:t>
            </w:r>
            <w:proofErr w:type="spellEnd"/>
            <w:r>
              <w:rPr>
                <w:i/>
                <w:iCs/>
                <w:sz w:val="18"/>
                <w:szCs w:val="18"/>
              </w:rPr>
              <w:t>, Pandas</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Database Design and ETL Pipeline</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DSC540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Enterprise-grade database schema design with full ETL pipeline for data warehousing. Employs star schema, stored procedures, NoSQL integration (MongoDB), and query optimization. Demonstrates end-to-end data engineering from ingestion to analytical layer.</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SQL, PostgreSQL, MongoDB, Python ETL scripting</w:t>
            </w:r>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9</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 xml:space="preserve">Statistical Analysis and </w:t>
            </w:r>
            <w:r>
              <w:rPr>
                <w:b/>
                <w:bCs/>
                <w:sz w:val="20"/>
                <w:szCs w:val="20"/>
              </w:rPr>
              <w:lastRenderedPageBreak/>
              <w:t>Predictive Modeling in R</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lastRenderedPageBreak/>
              <w:t>DSC520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 xml:space="preserve">Comprehensive statistical analysis including regression, classification, and clustering in R. </w:t>
            </w:r>
            <w:r>
              <w:rPr>
                <w:sz w:val="18"/>
                <w:szCs w:val="18"/>
              </w:rPr>
              <w:lastRenderedPageBreak/>
              <w:t>Implements linear/logistic regression, decision trees, k-means, and hypothesis testing. Demonstrates statistical rigor: assumptions checking, cross-validation, effect sizes.</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lastRenderedPageBreak/>
              <w:t xml:space="preserve">R, ggplot2, caret, </w:t>
            </w:r>
            <w:proofErr w:type="spellStart"/>
            <w:r>
              <w:rPr>
                <w:i/>
                <w:iCs/>
                <w:sz w:val="18"/>
                <w:szCs w:val="18"/>
              </w:rPr>
              <w:t>tidyverse</w:t>
            </w:r>
            <w:proofErr w:type="spellEnd"/>
          </w:p>
        </w:tc>
      </w:tr>
      <w:tr w:rsidR="00972124">
        <w:tc>
          <w:tcPr>
            <w:tcW w:w="400" w:type="dxa"/>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tcPr>
          <w:p w:rsidR="00972124" w:rsidRDefault="00000000">
            <w:pPr>
              <w:jc w:val="center"/>
            </w:pPr>
            <w:r>
              <w:rPr>
                <w:b/>
                <w:bCs/>
              </w:rPr>
              <w:t>10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b/>
                <w:bCs/>
                <w:sz w:val="20"/>
                <w:szCs w:val="20"/>
              </w:rPr>
              <w:t>Exploratory Data Analysis: Finding Stories in Data</w:t>
            </w:r>
          </w:p>
        </w:tc>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pPr>
              <w:jc w:val="center"/>
            </w:pPr>
            <w:r>
              <w:t>DSC530</w:t>
            </w:r>
          </w:p>
        </w:tc>
        <w:tc>
          <w:tcPr>
            <w:tcW w:w="70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972124" w:rsidRDefault="00000000">
            <w:pPr>
              <w:jc w:val="center"/>
            </w:pPr>
            <w:r>
              <w:rPr>
                <w:b/>
                <w:bCs/>
                <w:sz w:val="18"/>
                <w:szCs w:val="18"/>
              </w:rPr>
              <w:t>Complete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sz w:val="18"/>
                <w:szCs w:val="18"/>
              </w:rPr>
              <w:t>Multi-dataset EDA examining distributions, correlations, outliers and actionable patterns. Employs statistical summaries, visualization, hypothesis generation, and data quality assessment. Demonstrates the art of asking the right questions before modeling.</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972124" w:rsidRDefault="00000000">
            <w:r>
              <w:rPr>
                <w:i/>
                <w:iCs/>
                <w:sz w:val="18"/>
                <w:szCs w:val="18"/>
              </w:rPr>
              <w:t xml:space="preserve">Python, Pandas, Seaborn, Matplotlib, </w:t>
            </w:r>
            <w:proofErr w:type="spellStart"/>
            <w:r>
              <w:rPr>
                <w:i/>
                <w:iCs/>
                <w:sz w:val="18"/>
                <w:szCs w:val="18"/>
              </w:rPr>
              <w:t>Jupyter</w:t>
            </w:r>
            <w:proofErr w:type="spellEnd"/>
          </w:p>
        </w:tc>
      </w:tr>
    </w:tbl>
    <w:p w:rsidR="00972124" w:rsidRDefault="00000000">
      <w:pPr>
        <w:pStyle w:val="Heading1"/>
        <w:pageBreakBefore/>
      </w:pPr>
      <w:r>
        <w:lastRenderedPageBreak/>
        <w:t>4. Portfolio Website &amp; Presentation Layer</w:t>
      </w:r>
    </w:p>
    <w:p w:rsidR="00972124" w:rsidRDefault="00000000">
      <w:pPr>
        <w:spacing w:after="120"/>
      </w:pPr>
      <w:r>
        <w:t>The portfolio is organized across two complementary platforms for maximum accessibility and professional presentation:</w:t>
      </w:r>
    </w:p>
    <w:p w:rsidR="00972124" w:rsidRDefault="00000000">
      <w:pPr>
        <w:pStyle w:val="ListParagraph"/>
        <w:numPr>
          <w:ilvl w:val="0"/>
          <w:numId w:val="2"/>
        </w:numPr>
      </w:pPr>
      <w:r>
        <w:rPr>
          <w:b/>
          <w:bCs/>
        </w:rPr>
        <w:t>GitHub Repository</w:t>
      </w:r>
      <w:r>
        <w:t>: The authoritative source for all project code, data, notebooks, and documentation. Organized into project directories with individual READMEs, allowing recruiters and collaborators to review code quality, methodology, and technical implementation directly.</w:t>
      </w:r>
    </w:p>
    <w:p w:rsidR="00972124" w:rsidRDefault="00000000">
      <w:pPr>
        <w:pStyle w:val="ListParagraph"/>
        <w:numPr>
          <w:ilvl w:val="0"/>
          <w:numId w:val="2"/>
        </w:numPr>
      </w:pPr>
      <w:r>
        <w:rPr>
          <w:b/>
          <w:bCs/>
        </w:rPr>
        <w:t>GitHub Pages Portfolio Site</w:t>
      </w:r>
      <w:r>
        <w:t>: A polished, professional website</w:t>
      </w:r>
      <w:r w:rsidR="00C606A2">
        <w:t xml:space="preserve"> </w:t>
      </w:r>
      <w:r w:rsidR="00C606A2" w:rsidRPr="00C606A2">
        <w:rPr>
          <w:b/>
          <w:bCs/>
          <w:color w:val="4472C4" w:themeColor="accent1"/>
        </w:rPr>
        <w:t>&lt;in progress&gt;</w:t>
      </w:r>
      <w:r w:rsidRPr="00C606A2">
        <w:rPr>
          <w:color w:val="4472C4" w:themeColor="accent1"/>
        </w:rPr>
        <w:t xml:space="preserve"> </w:t>
      </w:r>
      <w:r>
        <w:t xml:space="preserve">at </w:t>
      </w:r>
      <w:hyperlink r:id="rId6" w:history="1">
        <w:r w:rsidR="00972124">
          <w:rPr>
            <w:rStyle w:val="Hyperlink"/>
          </w:rPr>
          <w:t>https://ukomal.github.io/Komal-Shahid-DS-Portfolio/</w:t>
        </w:r>
      </w:hyperlink>
      <w:r>
        <w:t xml:space="preserve"> provides a curated visual walkthrough of each project, including high-level summaries, key findings, and links to detailed GitHub repositories. This site is optimized for recruiters and hiring managers who want a quick overview before diving into the code.</w:t>
      </w:r>
    </w:p>
    <w:p w:rsidR="00972124" w:rsidRDefault="00972124">
      <w:pPr>
        <w:spacing w:after="240"/>
      </w:pPr>
    </w:p>
    <w:p w:rsidR="00972124" w:rsidRDefault="00000000">
      <w:r>
        <w:t>Together, these platforms create a comprehensive, professional portfolio that demonstrates not only technical capability but also strong communication and project organization skills.</w:t>
      </w:r>
    </w:p>
    <w:sectPr w:rsidR="009721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E2CED"/>
    <w:multiLevelType w:val="hybridMultilevel"/>
    <w:tmpl w:val="4A120096"/>
    <w:lvl w:ilvl="0" w:tplc="D7E4D0C8">
      <w:start w:val="1"/>
      <w:numFmt w:val="bullet"/>
      <w:lvlText w:val="●"/>
      <w:lvlJc w:val="left"/>
      <w:pPr>
        <w:ind w:left="720" w:hanging="360"/>
      </w:pPr>
    </w:lvl>
    <w:lvl w:ilvl="1" w:tplc="2DD0CEA8">
      <w:start w:val="1"/>
      <w:numFmt w:val="bullet"/>
      <w:lvlText w:val="○"/>
      <w:lvlJc w:val="left"/>
      <w:pPr>
        <w:ind w:left="1440" w:hanging="360"/>
      </w:pPr>
    </w:lvl>
    <w:lvl w:ilvl="2" w:tplc="A3BCFAA6">
      <w:start w:val="1"/>
      <w:numFmt w:val="bullet"/>
      <w:lvlText w:val="■"/>
      <w:lvlJc w:val="left"/>
      <w:pPr>
        <w:ind w:left="2160" w:hanging="360"/>
      </w:pPr>
    </w:lvl>
    <w:lvl w:ilvl="3" w:tplc="45ECED48">
      <w:start w:val="1"/>
      <w:numFmt w:val="bullet"/>
      <w:lvlText w:val="●"/>
      <w:lvlJc w:val="left"/>
      <w:pPr>
        <w:ind w:left="2880" w:hanging="360"/>
      </w:pPr>
    </w:lvl>
    <w:lvl w:ilvl="4" w:tplc="91A85CD6">
      <w:start w:val="1"/>
      <w:numFmt w:val="bullet"/>
      <w:lvlText w:val="○"/>
      <w:lvlJc w:val="left"/>
      <w:pPr>
        <w:ind w:left="3600" w:hanging="360"/>
      </w:pPr>
    </w:lvl>
    <w:lvl w:ilvl="5" w:tplc="D640D95A">
      <w:start w:val="1"/>
      <w:numFmt w:val="bullet"/>
      <w:lvlText w:val="■"/>
      <w:lvlJc w:val="left"/>
      <w:pPr>
        <w:ind w:left="4320" w:hanging="360"/>
      </w:pPr>
    </w:lvl>
    <w:lvl w:ilvl="6" w:tplc="E3D60824">
      <w:start w:val="1"/>
      <w:numFmt w:val="bullet"/>
      <w:lvlText w:val="●"/>
      <w:lvlJc w:val="left"/>
      <w:pPr>
        <w:ind w:left="5040" w:hanging="360"/>
      </w:pPr>
    </w:lvl>
    <w:lvl w:ilvl="7" w:tplc="97643D06">
      <w:start w:val="1"/>
      <w:numFmt w:val="bullet"/>
      <w:lvlText w:val="●"/>
      <w:lvlJc w:val="left"/>
      <w:pPr>
        <w:ind w:left="5760" w:hanging="360"/>
      </w:pPr>
    </w:lvl>
    <w:lvl w:ilvl="8" w:tplc="768E8AF0">
      <w:start w:val="1"/>
      <w:numFmt w:val="bullet"/>
      <w:lvlText w:val="●"/>
      <w:lvlJc w:val="left"/>
      <w:pPr>
        <w:ind w:left="6480" w:hanging="360"/>
      </w:pPr>
    </w:lvl>
  </w:abstractNum>
  <w:abstractNum w:abstractNumId="1" w15:restartNumberingAfterBreak="0">
    <w:nsid w:val="7EE32F1E"/>
    <w:multiLevelType w:val="hybridMultilevel"/>
    <w:tmpl w:val="79EA7A8A"/>
    <w:lvl w:ilvl="0" w:tplc="9C3C1A90">
      <w:start w:val="1"/>
      <w:numFmt w:val="bullet"/>
      <w:lvlText w:val="•"/>
      <w:lvlJc w:val="left"/>
      <w:pPr>
        <w:ind w:left="720" w:hanging="360"/>
      </w:pPr>
    </w:lvl>
    <w:lvl w:ilvl="1" w:tplc="71FC2F9C">
      <w:numFmt w:val="decimal"/>
      <w:lvlText w:val=""/>
      <w:lvlJc w:val="left"/>
    </w:lvl>
    <w:lvl w:ilvl="2" w:tplc="C022622E">
      <w:numFmt w:val="decimal"/>
      <w:lvlText w:val=""/>
      <w:lvlJc w:val="left"/>
    </w:lvl>
    <w:lvl w:ilvl="3" w:tplc="D5DAB594">
      <w:numFmt w:val="decimal"/>
      <w:lvlText w:val=""/>
      <w:lvlJc w:val="left"/>
    </w:lvl>
    <w:lvl w:ilvl="4" w:tplc="744AB71E">
      <w:numFmt w:val="decimal"/>
      <w:lvlText w:val=""/>
      <w:lvlJc w:val="left"/>
    </w:lvl>
    <w:lvl w:ilvl="5" w:tplc="A830D148">
      <w:numFmt w:val="decimal"/>
      <w:lvlText w:val=""/>
      <w:lvlJc w:val="left"/>
    </w:lvl>
    <w:lvl w:ilvl="6" w:tplc="5CA8F9AA">
      <w:numFmt w:val="decimal"/>
      <w:lvlText w:val=""/>
      <w:lvlJc w:val="left"/>
    </w:lvl>
    <w:lvl w:ilvl="7" w:tplc="800E381E">
      <w:numFmt w:val="decimal"/>
      <w:lvlText w:val=""/>
      <w:lvlJc w:val="left"/>
    </w:lvl>
    <w:lvl w:ilvl="8" w:tplc="56987D9E">
      <w:numFmt w:val="decimal"/>
      <w:lvlText w:val=""/>
      <w:lvlJc w:val="left"/>
    </w:lvl>
  </w:abstractNum>
  <w:num w:numId="1" w16cid:durableId="1673952014">
    <w:abstractNumId w:val="0"/>
    <w:lvlOverride w:ilvl="0">
      <w:startOverride w:val="1"/>
    </w:lvlOverride>
  </w:num>
  <w:num w:numId="2" w16cid:durableId="1367755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24"/>
    <w:rsid w:val="000E2A31"/>
    <w:rsid w:val="0055514E"/>
    <w:rsid w:val="0090644B"/>
    <w:rsid w:val="00972124"/>
    <w:rsid w:val="00C6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1D776FF-07A4-3542-80C4-DC6C83F2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semiHidden/>
    <w:unhideWhenUsed/>
    <w:qFormat/>
    <w:pPr>
      <w:spacing w:before="1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606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omal.github.io/Komal-Shahid-DS-Portfolio/" TargetMode="External"/><Relationship Id="rId5" Type="http://schemas.openxmlformats.org/officeDocument/2006/relationships/hyperlink" Target="https://github.com/UKOMAL/Komal-Shahid-DS-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776</Words>
  <Characters>5578</Characters>
  <Application>Microsoft Office Word</Application>
  <DocSecurity>0</DocSecurity>
  <Lines>230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molly komal</cp:lastModifiedBy>
  <cp:revision>3</cp:revision>
  <dcterms:created xsi:type="dcterms:W3CDTF">2026-04-14T02:10:00Z</dcterms:created>
  <dcterms:modified xsi:type="dcterms:W3CDTF">2026-04-14T04:22:00Z</dcterms:modified>
</cp:coreProperties>
</file>