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Sarcasm</w:t>
      </w:r>
      <w:r>
        <w:t xml:space="preserve"> </w:t>
      </w:r>
      <w:r>
        <w:t xml:space="preserve">Detection</w:t>
      </w:r>
      <w:r>
        <w:t xml:space="preserve"> </w:t>
      </w:r>
      <w:r>
        <w:t xml:space="preserve">in</w:t>
      </w:r>
      <w:r>
        <w:t xml:space="preserve"> </w:t>
      </w:r>
      <w:r>
        <w:t xml:space="preserve">Social</w:t>
      </w:r>
      <w:r>
        <w:t xml:space="preserve"> </w:t>
      </w:r>
      <w:r>
        <w:t xml:space="preserve">Media</w:t>
      </w:r>
      <w:r>
        <w:t xml:space="preserve"> </w:t>
      </w:r>
      <w:r>
        <w:t xml:space="preserve">Text</w:t>
      </w:r>
      <w:r>
        <w:t xml:space="preserve"> </w:t>
      </w:r>
      <w:r>
        <w:t xml:space="preserve">Using</w:t>
      </w:r>
      <w:r>
        <w:t xml:space="preserve"> </w:t>
      </w:r>
      <w:r>
        <w:t xml:space="preserve">Contextual</w:t>
      </w:r>
      <w:r>
        <w:t xml:space="preserve"> </w:t>
      </w:r>
      <w:r>
        <w:t xml:space="preserve">Features</w:t>
      </w:r>
    </w:p>
    <w:p>
      <w:pPr>
        <w:pStyle w:val="Subtitle"/>
      </w:pPr>
      <w:r>
        <w:t xml:space="preserve">NLP</w:t>
      </w:r>
      <w:r>
        <w:t xml:space="preserve"> </w:t>
      </w:r>
      <w:r>
        <w:t xml:space="preserve">Mini</w:t>
      </w:r>
      <w:r>
        <w:t xml:space="preserve"> </w:t>
      </w:r>
      <w:r>
        <w:t xml:space="preserve">Project</w:t>
      </w:r>
      <w:r>
        <w:t xml:space="preserve"> </w:t>
      </w:r>
      <w:r>
        <w:t xml:space="preserve">Report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problem-definition"/>
    <w:p>
      <w:pPr>
        <w:pStyle w:val="Heading1"/>
      </w:pPr>
      <w:r>
        <w:t xml:space="preserve">1. Problem Definition</w:t>
      </w:r>
    </w:p>
    <w:p>
      <w:pPr>
        <w:pStyle w:val="FirstParagraph"/>
      </w:pPr>
      <w:r>
        <w:t xml:space="preserve">Sarcasm is a form of figurative language in which the literal meaning of an utterance differs from, and often opposes, the intended meaning (</w:t>
      </w:r>
      <w:r>
        <w:t xml:space="preserve">“</w:t>
      </w:r>
      <w:r>
        <w:t xml:space="preserve">I</w:t>
      </w:r>
      <w:r>
        <w:t xml:space="preserve"> </w:t>
      </w:r>
      <w:r>
        <w:rPr>
          <w:iCs/>
          <w:i/>
        </w:rPr>
        <w:t xml:space="preserve">love</w:t>
      </w:r>
      <w:r>
        <w:t xml:space="preserve"> </w:t>
      </w:r>
      <w:r>
        <w:t xml:space="preserve">waking up at 5 am to a flat tyre</w:t>
      </w:r>
      <w:r>
        <w:t xml:space="preserve">”</w:t>
      </w:r>
      <w:r>
        <w:t xml:space="preserve">). It breaks sentiment analysis, opinion mining and dialogue systems, because the surface sentiment is the opposite of the real one. Detecting it in social media is hard: texts are short, noisy and full of hashtags, emoji and slang, and the cue that reveals sarcasm is usually</w:t>
      </w:r>
      <w:r>
        <w:t xml:space="preserve"> </w:t>
      </w:r>
      <w:r>
        <w:rPr>
          <w:iCs/>
          <w:i/>
        </w:rPr>
        <w:t xml:space="preserve">context</w:t>
      </w:r>
      <w:r>
        <w:t xml:space="preserve"> </w:t>
      </w:r>
      <w:r>
        <w:t xml:space="preserve">(a contradicting situation, hashtag or emoji) rather than any single word.</w:t>
      </w:r>
    </w:p>
    <w:p>
      <w:pPr>
        <w:pStyle w:val="BodyText"/>
      </w:pPr>
      <w:r>
        <w:rPr>
          <w:bCs/>
          <w:b/>
        </w:rPr>
        <w:t xml:space="preserve">Task.</w:t>
      </w:r>
      <w:r>
        <w:t xml:space="preserve"> </w:t>
      </w:r>
      <w:r>
        <w:t xml:space="preserve">Given a tweet, classify it as</w:t>
      </w:r>
      <w:r>
        <w:t xml:space="preserve"> </w:t>
      </w:r>
      <w:r>
        <w:rPr>
          <w:iCs/>
          <w:i/>
        </w:rPr>
        <w:t xml:space="preserve">ironic/sarcastic</w:t>
      </w:r>
      <w:r>
        <w:t xml:space="preserve"> </w:t>
      </w:r>
      <w:r>
        <w:t xml:space="preserve">(1) or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(0).</w:t>
      </w:r>
    </w:p>
    <w:p>
      <w:pPr>
        <w:pStyle w:val="BodyText"/>
      </w:pPr>
      <w:r>
        <w:rPr>
          <w:bCs/>
          <w:b/>
        </w:rPr>
        <w:t xml:space="preserve">Hypothesis.</w:t>
      </w:r>
      <w:r>
        <w:t xml:space="preserve"> </w:t>
      </w:r>
      <w:r>
        <w:t xml:space="preserve">A classifier that explicitly models contextual signals - sentiment incongruity between parts of the tweet, text-vs-hashtag and text-vs-emoji contrast, and pragmatic cues - will outperform a plain bag-of-words baseline.</w:t>
      </w:r>
    </w:p>
    <w:p>
      <w:pPr>
        <w:pStyle w:val="BodyText"/>
      </w:pPr>
      <w:r>
        <w:rPr>
          <w:bCs/>
          <w:b/>
        </w:rPr>
        <w:t xml:space="preserve">Scope note on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context</w:t>
      </w:r>
      <w:r>
        <w:rPr>
          <w:bCs/>
          <w:b/>
        </w:rPr>
        <w:t xml:space="preserve">”</w:t>
      </w:r>
      <w:r>
        <w:rPr>
          <w:bCs/>
          <w:b/>
        </w:rPr>
        <w:t xml:space="preserve">.</w:t>
      </w:r>
      <w:r>
        <w:t xml:space="preserve"> </w:t>
      </w:r>
      <w:r>
        <w:t xml:space="preserve">The chosen dataset provides isolated tweets with no reply thread, so</w:t>
      </w:r>
      <w:r>
        <w:t xml:space="preserve"> </w:t>
      </w:r>
      <w:r>
        <w:t xml:space="preserve">“</w:t>
      </w:r>
      <w:r>
        <w:t xml:space="preserve">context</w:t>
      </w:r>
      <w:r>
        <w:t xml:space="preserve">”</w:t>
      </w:r>
      <w:r>
        <w:t xml:space="preserve"> </w:t>
      </w:r>
      <w:r>
        <w:t xml:space="preserve">here means</w:t>
      </w:r>
      <w:r>
        <w:t xml:space="preserve"> </w:t>
      </w:r>
      <w:r>
        <w:rPr>
          <w:iCs/>
          <w:i/>
        </w:rPr>
        <w:t xml:space="preserve">intra-tweet</w:t>
      </w:r>
      <w:r>
        <w:t xml:space="preserve"> </w:t>
      </w:r>
      <w:r>
        <w:t xml:space="preserve">context (clauses, hashtags, emoji, structure). Conversational context (parent comments) is discussed as future work.</w:t>
      </w:r>
    </w:p>
    <w:bookmarkEnd w:id="20"/>
    <w:bookmarkStart w:id="21" w:name="methodology-overview"/>
    <w:p>
      <w:pPr>
        <w:pStyle w:val="Heading1"/>
      </w:pPr>
      <w:r>
        <w:t xml:space="preserve">2. Methodology Overview</w:t>
      </w:r>
    </w:p>
    <w:p>
      <w:pPr>
        <w:pStyle w:val="FirstParagraph"/>
      </w:pPr>
      <w:r>
        <w:t xml:space="preserve">Workflow: Problem definition -&gt; Dataset -&gt; Preprocessing -&gt; Feature representation -&gt; Baselines -&gt; Improved methods -&gt; Evaluation -&gt; Comparison/Ablation -&gt; Error analysis -&gt; Conclusion -&gt; Future scope.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Baselines:</w:t>
      </w:r>
      <w:r>
        <w:t xml:space="preserve"> </w:t>
      </w:r>
      <w:r>
        <w:t xml:space="preserve">B1 TF-IDF(word 1-2 grams) + Multinomial Naive Bayes; B2 TF-IDF(word) + Logistic Regression.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Improved:</w:t>
      </w:r>
      <w:r>
        <w:t xml:space="preserve"> </w:t>
      </w:r>
      <w:r>
        <w:t xml:space="preserve">I1 context features only + Gradient Boosting; I2 TF-IDF(word+char) + context features + Logistic Regression; I3 same features + Linear SVM; I4 late fusion (average of text-LR and context-gradient-boosting probabilities, weight 0.6/0.4).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Protocol:</w:t>
      </w:r>
      <w:r>
        <w:t xml:space="preserve"> </w:t>
      </w:r>
      <w:r>
        <w:t xml:space="preserve">hyper-parameters tuned by 5-fold stratified CV on the training set (scoring = F1 of the positive class); the tuned model is refit on the whole training set and evaluated once on the official gold test set. Ablations use the same protocol. All code is deterministic (seed 42).</w:t>
      </w:r>
    </w:p>
    <w:bookmarkEnd w:id="21"/>
    <w:bookmarkStart w:id="25" w:name="dataset"/>
    <w:p>
      <w:pPr>
        <w:pStyle w:val="Heading1"/>
      </w:pPr>
      <w:r>
        <w:t xml:space="preserve">3. Dataset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SemEval-2018 Task 3, Subtask A - Irony detection in English tweets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https://github.com/Cyvhee/SemEval2018-Task3 (Van Hee, Lefever &amp; Hoste,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Files used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train/SemEval2018-T3-train-taskA_emoji.txt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goldtest_TaskA/SemEval2018-T3_gold_test_taskA_emoji.txt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Tweets gathered via hashtags #irony, #sarcasm, #not (ironic class), plus non-ironic tweets; manually annotated.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= ironic (includes sarcasm), 0 = not ironic</w:t>
            </w:r>
          </w:p>
        </w:tc>
      </w:tr>
    </w:tbl>
    <w:p>
      <w:pPr>
        <w:pStyle w:val="BodyText"/>
      </w:pPr>
      <w:r>
        <w:rPr>
          <w:bCs/>
          <w:b/>
        </w:rPr>
        <w:t xml:space="preserve">Table 1 - Dataset characteristics</w:t>
      </w:r>
      <w:r>
        <w:t xml:space="preserve"> </w:t>
      </w:r>
      <w:r>
        <w:t xml:space="preserve">(computed by</w:t>
      </w:r>
      <w:r>
        <w:t xml:space="preserve"> </w:t>
      </w:r>
      <w:r>
        <w:rPr>
          <w:rStyle w:val="VerbatimChar"/>
        </w:rPr>
        <w:t xml:space="preserve">src/data.py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Train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Tweets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Ironic / sarcastic (1)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1,911 (49.8%)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311 (39.7%)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Non-ironic (0)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1,923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characters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Avg. tokens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vocabulary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5,034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with hashtag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with</w:t>
            </w:r>
            <w:r>
              <w:t xml:space="preserve"> </w:t>
            </w:r>
            <w:r>
              <w:t xml:space="preserve">@mention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with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% with emoji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11.2</w:t>
            </w:r>
          </w:p>
        </w:tc>
      </w:tr>
    </w:tbl>
    <w:p>
      <w:pPr>
        <w:pStyle w:val="CaptionedFigure"/>
      </w:pPr>
      <w:r>
        <w:drawing>
          <wp:inline>
            <wp:extent cx="5334000" cy="1351280"/>
            <wp:effectExtent b="0" l="0" r="0" t="0"/>
            <wp:docPr descr="Dataset overview" title="" id="23" name="Picture"/>
            <a:graphic>
              <a:graphicData uri="http://schemas.openxmlformats.org/drawingml/2006/picture">
                <pic:pic>
                  <pic:nvPicPr>
                    <pic:cNvPr descr="results/figures/01_dataset_overview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51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Dataset overview</w:t>
      </w:r>
    </w:p>
    <w:p>
      <w:pPr>
        <w:pStyle w:val="BodyText"/>
      </w:pPr>
      <w:r>
        <w:rPr>
          <w:bCs/>
          <w:b/>
        </w:rPr>
        <w:t xml:space="preserve">Dataset caveats discovered during the project (important for interpreting results):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Irony vs. sarcasm.</w:t>
      </w:r>
      <w:r>
        <w:t xml:space="preserve"> </w:t>
      </w:r>
      <w:r>
        <w:t xml:space="preserve">Labels are for irony; sarcasm is its most frequent sub-type but not the only one (situational irony is also included).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Label-leaking hashtags.</w:t>
      </w:r>
      <w:r>
        <w:t xml:space="preserve"> </w:t>
      </w:r>
      <w:r>
        <w:t xml:space="preserve">In the gold test file</w:t>
      </w:r>
      <w:r>
        <w:t xml:space="preserve"> </w:t>
      </w:r>
      <w:r>
        <w:rPr>
          <w:bCs/>
          <w:b/>
        </w:rPr>
        <w:t xml:space="preserve">all 311 ironic tweets still contain a collection hashtag</w:t>
      </w:r>
      <w:r>
        <w:t xml:space="preserve"> </w:t>
      </w:r>
      <w:r>
        <w:t xml:space="preserve">(#irony, #not, …), and 120 non-ironic tweets contain one too. The training file has none (organisers removed them). A model could trivially exploit these on the test set, so the pipeline</w:t>
      </w:r>
      <w:r>
        <w:t xml:space="preserve"> </w:t>
      </w:r>
      <w:r>
        <w:rPr>
          <w:bCs/>
          <w:b/>
        </w:rPr>
        <w:t xml:space="preserve">masks</w:t>
      </w:r>
      <w:r>
        <w:t xml:space="preserve"> </w:t>
      </w:r>
      <w:r>
        <w:t xml:space="preserve">#sarcasm/#sarcastic/#irony/#ironic/#not/#sarcasmalert/#satire in both splits. The reported scores are therefore</w:t>
      </w:r>
      <w:r>
        <w:t xml:space="preserve"> </w:t>
      </w:r>
      <w:r>
        <w:t xml:space="preserve">“</w:t>
      </w:r>
      <w:r>
        <w:t xml:space="preserve">content-only</w:t>
      </w:r>
      <w:r>
        <w:t xml:space="preserve">”</w:t>
      </w:r>
      <w:r>
        <w:t xml:space="preserve"> </w:t>
      </w:r>
      <w:r>
        <w:t xml:space="preserve">scores.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Train/test mismatch (found and fixed).</w:t>
      </w:r>
      <w:r>
        <w:t xml:space="preserve"> </w:t>
      </w:r>
      <w:r>
        <w:t xml:space="preserve">A first run used the emoji-stripped training file (0.1% emoji) against the test file (11% emoji). The emoji-preserving training file (10.6%) is used for all reported results.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Distribution shift.</w:t>
      </w:r>
      <w:r>
        <w:t xml:space="preserve"> </w:t>
      </w:r>
      <w:r>
        <w:t xml:space="preserve">The test set has a different class prior (39.7% vs 49.8% ironic) and more hashtags (72% vs 40% of tweets).</w:t>
      </w:r>
    </w:p>
    <w:p>
      <w:pPr>
        <w:numPr>
          <w:ilvl w:val="0"/>
          <w:numId w:val="1002"/>
        </w:numPr>
        <w:pStyle w:val="Compact"/>
      </w:pPr>
      <w:r>
        <w:rPr>
          <w:iCs/>
          <w:i/>
        </w:rPr>
        <w:t xml:space="preserve">Collection artefacts.</w:t>
      </w:r>
      <w:r>
        <w:t xml:space="preserve"> </w:t>
      </w:r>
      <w:r>
        <w:t xml:space="preserve">After masking, ironic tweets contain fewer hashtags (train 0.67 vs 1.25 per tweet) and fewer URLs (14% vs 31%) than non-ironic ones. This is partly genuine (news-link tweets are rarely ironic) but plausibly also an artefact of how the corpus was built; see Sections 8-9.</w:t>
      </w:r>
    </w:p>
    <w:bookmarkEnd w:id="25"/>
    <w:bookmarkStart w:id="26" w:name="preprocessing-srcpreprocess.py"/>
    <w:p>
      <w:pPr>
        <w:pStyle w:val="Heading1"/>
      </w:pPr>
      <w:r>
        <w:t xml:space="preserve">4. Preprocessing (</w:t>
      </w:r>
      <w:r>
        <w:rPr>
          <w:rStyle w:val="VerbatimChar"/>
        </w:rPr>
        <w:t xml:space="preserve">src/preprocess.py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t xml:space="preserve">HTML unescape;</w:t>
      </w:r>
      <w:r>
        <w:t xml:space="preserve"> </w:t>
      </w:r>
      <w:r>
        <w:rPr>
          <w:rStyle w:val="VerbatimChar"/>
        </w:rPr>
        <w:t xml:space="preserve">||</w:t>
      </w:r>
      <w:r>
        <w:t xml:space="preserve"> </w:t>
      </w:r>
      <w:r>
        <w:t xml:space="preserve">(this corpus’ line-break marker) -&gt; sentence break.</w:t>
      </w:r>
    </w:p>
    <w:p>
      <w:pPr>
        <w:numPr>
          <w:ilvl w:val="0"/>
          <w:numId w:val="1003"/>
        </w:numPr>
        <w:pStyle w:val="Compact"/>
      </w:pPr>
      <w:r>
        <w:t xml:space="preserve">Mask label-leaking hashtags (see above).</w:t>
      </w:r>
    </w:p>
    <w:p>
      <w:pPr>
        <w:numPr>
          <w:ilvl w:val="0"/>
          <w:numId w:val="1003"/>
        </w:numPr>
        <w:pStyle w:val="Compact"/>
      </w:pPr>
      <w:r>
        <w:t xml:space="preserve">URL -&gt;</w:t>
      </w:r>
      <w:r>
        <w:t xml:space="preserve"> </w:t>
      </w:r>
      <w:r>
        <w:rPr>
          <w:rStyle w:val="VerbatimChar"/>
        </w:rPr>
        <w:t xml:space="preserve">url</w:t>
      </w:r>
      <w:r>
        <w:t xml:space="preserve">;</w:t>
      </w:r>
      <w:r>
        <w:t xml:space="preserve"> </w:t>
      </w:r>
      <w:r>
        <w:t xml:space="preserve">@mention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Hashtag segmentation (</w:t>
      </w:r>
      <w:r>
        <w:rPr>
          <w:rStyle w:val="VerbatimChar"/>
        </w:rPr>
        <w:t xml:space="preserve">#NoReligion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no religion</w:t>
      </w:r>
      <w:r>
        <w:t xml:space="preserve">). Hashtags are</w:t>
      </w:r>
      <w:r>
        <w:t xml:space="preserve"> </w:t>
      </w:r>
      <w:r>
        <w:rPr>
          <w:iCs/>
          <w:i/>
        </w:rPr>
        <w:t xml:space="preserve">kept</w:t>
      </w:r>
      <w:r>
        <w:t xml:space="preserve"> </w:t>
      </w:r>
      <w:r>
        <w:t xml:space="preserve">as words because they often carry the situational context.</w:t>
      </w:r>
    </w:p>
    <w:p>
      <w:pPr>
        <w:numPr>
          <w:ilvl w:val="0"/>
          <w:numId w:val="1003"/>
        </w:numPr>
        <w:pStyle w:val="Compact"/>
      </w:pPr>
      <w:r>
        <w:t xml:space="preserve">Emoji -&gt; text tokens (</w:t>
      </w:r>
      <w:r>
        <w:rPr>
          <w:rStyle w:val="VerbatimChar"/>
        </w:rPr>
        <w:t xml:space="preserve">emoji_unamused_face</w:t>
      </w:r>
      <w:r>
        <w:t xml:space="preserve">) with the</w:t>
      </w:r>
      <w:r>
        <w:t xml:space="preserve"> </w:t>
      </w:r>
      <w:r>
        <w:rPr>
          <w:rStyle w:val="VerbatimChar"/>
        </w:rPr>
        <w:t xml:space="preserve">emoji</w:t>
      </w:r>
      <w:r>
        <w:t xml:space="preserve"> </w:t>
      </w:r>
      <w:r>
        <w:t xml:space="preserve">library.</w:t>
      </w:r>
    </w:p>
    <w:p>
      <w:pPr>
        <w:numPr>
          <w:ilvl w:val="0"/>
          <w:numId w:val="1003"/>
        </w:numPr>
        <w:pStyle w:val="Compact"/>
      </w:pPr>
      <w:r>
        <w:t xml:space="preserve">Lower-casing and elongation normalisation (</w:t>
      </w:r>
      <w:r>
        <w:rPr>
          <w:rStyle w:val="VerbatimChar"/>
        </w:rPr>
        <w:t xml:space="preserve">soooo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soo</w:t>
      </w:r>
      <w:r>
        <w:t xml:space="preserve">); the elongation itself is kept as a feature.</w:t>
      </w:r>
    </w:p>
    <w:p>
      <w:pPr>
        <w:numPr>
          <w:ilvl w:val="0"/>
          <w:numId w:val="1003"/>
        </w:numPr>
        <w:pStyle w:val="Compact"/>
      </w:pPr>
      <w:r>
        <w:t xml:space="preserve">Regex tokenisation that preserves emoticons (</w:t>
      </w:r>
      <w:r>
        <w:rPr>
          <w:rStyle w:val="VerbatimChar"/>
        </w:rPr>
        <w:t xml:space="preserve">;)</w:t>
      </w:r>
      <w:r>
        <w:t xml:space="preserve">), punctuation runs (</w:t>
      </w:r>
      <w:r>
        <w:rPr>
          <w:rStyle w:val="VerbatimChar"/>
        </w:rPr>
        <w:t xml:space="preserve">!!!</w:t>
      </w:r>
      <w:r>
        <w:t xml:space="preserve">,</w:t>
      </w:r>
      <w:r>
        <w:t xml:space="preserve"> </w:t>
      </w:r>
      <w:r>
        <w:rPr>
          <w:rStyle w:val="VerbatimChar"/>
        </w:rPr>
        <w:t xml:space="preserve">...</w:t>
      </w:r>
      <w:r>
        <w:t xml:space="preserve">,</w:t>
      </w:r>
      <w:r>
        <w:t xml:space="preserve"> </w:t>
      </w:r>
      <w:r>
        <w:rPr>
          <w:rStyle w:val="VerbatimChar"/>
        </w:rPr>
        <w:t xml:space="preserve">?!</w:t>
      </w:r>
      <w:r>
        <w:t xml:space="preserve">) and contractions.</w:t>
      </w:r>
    </w:p>
    <w:p>
      <w:pPr>
        <w:pStyle w:val="FirstParagraph"/>
      </w:pPr>
      <w:r>
        <w:t xml:space="preserve">Stop-words are kept by default because words such as</w:t>
      </w:r>
      <w:r>
        <w:t xml:space="preserve"> </w:t>
      </w:r>
      <w:r>
        <w:rPr>
          <w:iCs/>
          <w:i/>
        </w:rPr>
        <w:t xml:space="preserve">so, just, oh, really</w:t>
      </w:r>
      <w:r>
        <w:t xml:space="preserve"> </w:t>
      </w:r>
      <w:r>
        <w:t xml:space="preserve">are sarcasm markers; an ablation tests this choice (Section 7). Stemming/lemmatisation was not used (no WordNet access in the build environment; char n-grams partly compensate for morphology).</w:t>
      </w:r>
    </w:p>
    <w:bookmarkEnd w:id="26"/>
    <w:bookmarkStart w:id="27" w:name="feature-representation"/>
    <w:p>
      <w:pPr>
        <w:pStyle w:val="Heading1"/>
      </w:pPr>
      <w:r>
        <w:t xml:space="preserve">5. Feature Representation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TF-IDF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uni+bi-grams, min_df=2, sublinear 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Char TF-IDF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char_wb</w:t>
            </w:r>
            <w:r>
              <w:t xml:space="preserve"> </w:t>
            </w:r>
            <w:r>
              <w:t xml:space="preserve">2-5 grams, min_df=3, sublinear TF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Contextual features (34)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standardised, clipped to [-5,5], weighted by a tuned block weight</w:t>
            </w:r>
          </w:p>
        </w:tc>
      </w:tr>
    </w:tbl>
    <w:p>
      <w:pPr>
        <w:pStyle w:val="BodyText"/>
      </w:pPr>
      <w:r>
        <w:rPr>
          <w:bCs/>
          <w:b/>
        </w:rPr>
        <w:t xml:space="preserve">Contextual feature groups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src/features.py</w:t>
      </w:r>
      <w:r>
        <w:t xml:space="preserve">):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Sentiment context / incongruity (15):</w:t>
      </w:r>
      <w:r>
        <w:t xml:space="preserve"> </w:t>
      </w:r>
      <w:r>
        <w:t xml:space="preserve">VADER compound polarity of the whole text, hashtags and emoji; clause-level polarity (clauses split on punctuation and</w:t>
      </w:r>
      <w:r>
        <w:t xml:space="preserve"> </w:t>
      </w:r>
      <w:r>
        <w:rPr>
          <w:iCs/>
          <w:i/>
        </w:rPr>
        <w:t xml:space="preserve">but/however/though/yet</w:t>
      </w:r>
      <w:r>
        <w:t xml:space="preserve">) with max, min, flip count and an incongruity score; counts of positive and negative lexicon words; flags for text-vs-hashtag and text-vs-emoji polarity contrast;</w:t>
      </w:r>
      <w:r>
        <w:t xml:space="preserve"> </w:t>
      </w:r>
      <w:r>
        <w:t xml:space="preserve">“</w:t>
      </w:r>
      <w:r>
        <w:t xml:space="preserve">positive text + negative context</w:t>
      </w:r>
      <w:r>
        <w:t xml:space="preserve">”</w:t>
      </w:r>
      <w:r>
        <w:t xml:space="preserve"> </w:t>
      </w:r>
      <w:r>
        <w:t xml:space="preserve">flag. Un-segmented hashtags (</w:t>
      </w:r>
      <w:r>
        <w:rPr>
          <w:rStyle w:val="VerbatimChar"/>
        </w:rPr>
        <w:t xml:space="preserve">#worstmorning</w:t>
      </w:r>
      <w:r>
        <w:t xml:space="preserve">) are scanned for lexicon words.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Pragmatic / stylistic (12):</w:t>
      </w:r>
      <w:r>
        <w:t xml:space="preserve"> </w:t>
      </w:r>
      <w:r>
        <w:t xml:space="preserve">counts of</w:t>
      </w:r>
      <w:r>
        <w:t xml:space="preserve"> </w:t>
      </w:r>
      <w:r>
        <w:rPr>
          <w:rStyle w:val="VerbatimChar"/>
        </w:rPr>
        <w:t xml:space="preserve">!</w:t>
      </w:r>
      <w:r>
        <w:t xml:space="preserve">,</w:t>
      </w:r>
      <w:r>
        <w:t xml:space="preserve"> </w:t>
      </w:r>
      <w:r>
        <w:rPr>
          <w:rStyle w:val="VerbatimChar"/>
        </w:rPr>
        <w:t xml:space="preserve">?</w:t>
      </w:r>
      <w:r>
        <w:t xml:space="preserve">,</w:t>
      </w:r>
      <w:r>
        <w:t xml:space="preserve"> </w:t>
      </w:r>
      <w:r>
        <w:rPr>
          <w:rStyle w:val="VerbatimChar"/>
        </w:rPr>
        <w:t xml:space="preserve">?!</w:t>
      </w:r>
      <w:r>
        <w:t xml:space="preserve">, ellipses, quotation marks, ALL-CAPS words, caps ratio, elongated words, interjections (</w:t>
      </w:r>
      <w:r>
        <w:rPr>
          <w:iCs/>
          <w:i/>
        </w:rPr>
        <w:t xml:space="preserve">oh, wow, yay</w:t>
      </w:r>
      <w:r>
        <w:t xml:space="preserve">), intensifiers (</w:t>
      </w:r>
      <w:r>
        <w:rPr>
          <w:iCs/>
          <w:i/>
        </w:rPr>
        <w:t xml:space="preserve">so, totally, absolutely</w:t>
      </w:r>
      <w:r>
        <w:t xml:space="preserve">), laughter, starts-with-interjection.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Structural (8):</w:t>
      </w:r>
      <w:r>
        <w:t xml:space="preserve"> </w:t>
      </w:r>
      <w:r>
        <w:t xml:space="preserve">token count, length, number of hashtags, ends-with-hashtag, mentions, URL presence, emoji count, emoji-at-end.</w:t>
      </w:r>
    </w:p>
    <w:bookmarkEnd w:id="27"/>
    <w:bookmarkStart w:id="37" w:name="results"/>
    <w:p>
      <w:pPr>
        <w:pStyle w:val="Heading1"/>
      </w:pPr>
      <w:r>
        <w:t xml:space="preserve">6. Results</w:t>
      </w:r>
    </w:p>
    <w:p>
      <w:pPr>
        <w:pStyle w:val="FirstParagraph"/>
      </w:pPr>
      <w:r>
        <w:t xml:space="preserve">Metrics are for the positive (ironic) class unless noted. Test set n = 784.</w:t>
      </w:r>
      <w:r>
        <w:t xml:space="preserve"> </w:t>
      </w:r>
      <w:r>
        <w:t xml:space="preserve">“</w:t>
      </w:r>
      <w:r>
        <w:t xml:space="preserve">CV F1</w:t>
      </w:r>
      <w:r>
        <w:t xml:space="preserve">”</w:t>
      </w:r>
      <w:r>
        <w:t xml:space="preserve"> </w:t>
      </w:r>
      <w:r>
        <w:t xml:space="preserve">is 5-fold CV on the training set. F1 95% CI is a bootstrap (1,000 resamples) of the test set.</w:t>
      </w:r>
    </w:p>
    <w:p>
      <w:pPr>
        <w:pStyle w:val="BodyText"/>
      </w:pPr>
      <w:r>
        <w:rPr>
          <w:bCs/>
          <w:b/>
        </w:rPr>
        <w:t xml:space="preserve">Table 2 - Model comparison on the gold test set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98"/>
        <w:gridCol w:w="931"/>
        <w:gridCol w:w="931"/>
        <w:gridCol w:w="931"/>
        <w:gridCol w:w="931"/>
        <w:gridCol w:w="931"/>
        <w:gridCol w:w="931"/>
        <w:gridCol w:w="698"/>
        <w:gridCol w:w="9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Macro-F1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ROC-AUC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F1 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TF-IDF + Naive Bayes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[0.583, 0.669]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B2 TF-IDF + LogReg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[0.568, 0.652]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 Context-only + GradBoost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0.7501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[0.578, 0.666]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 Word+Char+Context + LogReg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[0.588, 0.675]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 Word+Char+Context + LinearSVM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0.7615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[0.586, 0.672]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I4 Late fusion (Text-LR + Context-GB)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0.7028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0.6089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0.7010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0.6517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0.6963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0.7894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[0.610, 0.691]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0.6829</w:t>
            </w:r>
          </w:p>
        </w:tc>
      </w:tr>
    </w:tbl>
    <w:p>
      <w:pPr>
        <w:pStyle w:val="BodyText"/>
      </w:pPr>
      <w:r>
        <w:t xml:space="preserve">Selected hyper-parameters: B1 alpha=1.0; B2 C=3; I1 depth=3, 200 iterations; I2 C=1, context weight 0.6; I3 C=0.03, context weight 0.15; I4 text-LR C=1, fusion weight 0.6 (fixed a priori, not tuned).</w:t>
      </w:r>
    </w:p>
    <w:p>
      <w:pPr>
        <w:pStyle w:val="CaptionedFigure"/>
      </w:pPr>
      <w:r>
        <w:drawing>
          <wp:inline>
            <wp:extent cx="5334000" cy="2400300"/>
            <wp:effectExtent b="0" l="0" r="0" t="0"/>
            <wp:docPr descr="Model comparison (note: y-axis starts at 0.4)" title="" id="29" name="Picture"/>
            <a:graphic>
              <a:graphicData uri="http://schemas.openxmlformats.org/drawingml/2006/picture">
                <pic:pic>
                  <pic:nvPicPr>
                    <pic:cNvPr descr="results/figures/02_model_comparison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Model comparison (note: y-axis starts at 0.4)</w:t>
      </w:r>
    </w:p>
    <w:p>
      <w:pPr>
        <w:pStyle w:val="CaptionedFigure"/>
      </w:pPr>
      <w:r>
        <w:drawing>
          <wp:inline>
            <wp:extent cx="3200400" cy="2909454"/>
            <wp:effectExtent b="0" l="0" r="0" t="0"/>
            <wp:docPr descr="ROC curves" title="" id="32" name="Picture"/>
            <a:graphic>
              <a:graphicData uri="http://schemas.openxmlformats.org/drawingml/2006/picture">
                <pic:pic>
                  <pic:nvPicPr>
                    <pic:cNvPr descr="results/figures/03_roc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909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ROC curves</w:t>
      </w:r>
    </w:p>
    <w:p>
      <w:pPr>
        <w:pStyle w:val="CaptionedFigure"/>
      </w:pPr>
      <w:r>
        <w:drawing>
          <wp:inline>
            <wp:extent cx="5334000" cy="2252133"/>
            <wp:effectExtent b="0" l="0" r="0" t="0"/>
            <wp:docPr descr="Confusion matrices: baseline B2 vs best model I4" title="" id="35" name="Picture"/>
            <a:graphic>
              <a:graphicData uri="http://schemas.openxmlformats.org/drawingml/2006/picture">
                <pic:pic>
                  <pic:nvPicPr>
                    <pic:cNvPr descr="results/figures/04_confusion_matrices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521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Confusion matrices: baseline B2 vs best model I4</w:t>
      </w:r>
    </w:p>
    <w:p>
      <w:pPr>
        <w:pStyle w:val="BodyText"/>
      </w:pPr>
      <w:r>
        <w:rPr>
          <w:bCs/>
          <w:b/>
        </w:rPr>
        <w:t xml:space="preserve">Table 3 - Paired significance vs. baseline B2 (exact McNemar test on test predictions)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B2 right / model wrong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B2 wrong / model right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p-value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NB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I1 Context-only GB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I2 Word+Char+Context LR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I3 Word+Char+Context SVM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I4 Late fusion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0.008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Comparative analysis.</w:t>
      </w:r>
    </w:p>
    <w:p>
      <w:pPr>
        <w:numPr>
          <w:ilvl w:val="0"/>
          <w:numId w:val="1005"/>
        </w:numPr>
        <w:pStyle w:val="Compact"/>
      </w:pPr>
      <w:r>
        <w:t xml:space="preserve">Every improved model beats B2 in cross-validation (0.665-0.683 vs 0.647 F1, a gain of about 0.02-0.04 with fold standard deviations of about 0.012-0.016) and in ROC-AUC (0.750-0.789 vs 0.745).</w:t>
      </w:r>
    </w:p>
    <w:p>
      <w:pPr>
        <w:numPr>
          <w:ilvl w:val="0"/>
          <w:numId w:val="1005"/>
        </w:numPr>
        <w:pStyle w:val="Compact"/>
      </w:pPr>
      <w:r>
        <w:t xml:space="preserve">On the test set, the best model I4 improves F1 from 0.614 (B2) to 0.652 (+0.038) and accuracy from 66.4% to 70.3%. This is the only improvement that is statistically significant at the 5% level (McNemar p = 0.008). I2 is borderline (p = 0.095), and I1/I3 are not significant.</w:t>
      </w:r>
    </w:p>
    <w:p>
      <w:pPr>
        <w:numPr>
          <w:ilvl w:val="0"/>
          <w:numId w:val="1005"/>
        </w:numPr>
        <w:pStyle w:val="Compact"/>
      </w:pPr>
      <w:r>
        <w:t xml:space="preserve">The simpler Naive Bayes baseline (F1 0.627) is stronger than LogReg on the test set, so the improvement over the</w:t>
      </w:r>
      <w:r>
        <w:t xml:space="preserve"> </w:t>
      </w:r>
      <w:r>
        <w:rPr>
          <w:iCs/>
          <w:i/>
        </w:rPr>
        <w:t xml:space="preserve">best</w:t>
      </w:r>
      <w:r>
        <w:t xml:space="preserve"> </w:t>
      </w:r>
      <w:r>
        <w:t xml:space="preserve">baseline is +0.025 F1; I did not run a paired test against B1. Bootstrap intervals of different models overlap heavily, so differences of ~0.01-0.02 F1 should be treated as noise.</w:t>
      </w:r>
    </w:p>
    <w:p>
      <w:pPr>
        <w:numPr>
          <w:ilvl w:val="0"/>
          <w:numId w:val="1005"/>
        </w:numPr>
        <w:pStyle w:val="Compact"/>
      </w:pPr>
      <w:r>
        <w:t xml:space="preserve">Context features alone (I1, no text at all) reach 0.624 test F1 / 0.665 CV F1, about the same as the word-TF-IDF baseline. The contextual cues carry real signal that is largely</w:t>
      </w:r>
      <w:r>
        <w:t xml:space="preserve"> </w:t>
      </w:r>
      <w:r>
        <w:rPr>
          <w:iCs/>
          <w:i/>
        </w:rPr>
        <w:t xml:space="preserve">complementary</w:t>
      </w:r>
      <w:r>
        <w:t xml:space="preserve"> </w:t>
      </w:r>
      <w:r>
        <w:t xml:space="preserve">to lexical content, which is why late fusion works best.</w:t>
      </w:r>
    </w:p>
    <w:p>
      <w:pPr>
        <w:numPr>
          <w:ilvl w:val="0"/>
          <w:numId w:val="1005"/>
        </w:numPr>
        <w:pStyle w:val="Compact"/>
      </w:pPr>
      <w:r>
        <w:t xml:space="preserve">Precision stays low (0.56-0.61) for all systems: the models over-predict irony (140 false positives vs. 93 false negatives for I4).</w:t>
      </w:r>
    </w:p>
    <w:p>
      <w:pPr>
        <w:numPr>
          <w:ilvl w:val="0"/>
          <w:numId w:val="1005"/>
        </w:numPr>
        <w:pStyle w:val="Compact"/>
      </w:pPr>
      <w:r>
        <w:t xml:space="preserve">For orientation only: the SemEval-2018 task overview reports best participant F1 around 0.70 for deep-learning systems. That number is</w:t>
      </w:r>
      <w:r>
        <w:t xml:space="preserve"> </w:t>
      </w:r>
      <w:r>
        <w:rPr>
          <w:bCs/>
          <w:b/>
        </w:rPr>
        <w:t xml:space="preserve">not directly comparable</w:t>
      </w:r>
      <w:r>
        <w:t xml:space="preserve"> </w:t>
      </w:r>
      <w:r>
        <w:t xml:space="preserve">because of differences in the test file and my masking of label hashtags.</w:t>
      </w:r>
    </w:p>
    <w:bookmarkEnd w:id="37"/>
    <w:bookmarkStart w:id="41" w:name="ablation-study"/>
    <w:p>
      <w:pPr>
        <w:pStyle w:val="Heading1"/>
      </w:pPr>
      <w:r>
        <w:t xml:space="preserve">7. Ablation Study</w:t>
      </w:r>
    </w:p>
    <w:p>
      <w:pPr>
        <w:pStyle w:val="FirstParagraph"/>
      </w:pPr>
      <w:r>
        <w:t xml:space="preserve">All rows use the I2 configuration (LogReg, C=1, context weight 0.6). Ablation rows were computed with the same CV/test protocol.</w:t>
      </w:r>
    </w:p>
    <w:p>
      <w:pPr>
        <w:pStyle w:val="BodyText"/>
      </w:pPr>
      <w:r>
        <w:rPr>
          <w:bCs/>
          <w:b/>
        </w:rPr>
        <w:t xml:space="preserve">Table 4 - Ablation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CV F1 (mean ± std)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Acc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Test F1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TF-IDF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0.6431 ± 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+ char TF-IDF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0.6610 ± 0.009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sentiment/incongruity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0.6581 ± 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pragmatic/stylistic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0.6586 ± 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+ structural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0.6805 ± 0.015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(all context features)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0.6832 ± 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- sentiment/incongruity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0.6817 ± 0.017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0.7042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0.6518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- pragmatic/stylistic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0.6742 ± 0.013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- structural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0.6604 ± 0.012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0.6303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features only (LR)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0.6648 ± 0.016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Word TF-IDF + stop-word removal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0.6555 ± 0.011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0.5813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0.6785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0.6261</w:t>
            </w:r>
          </w:p>
        </w:tc>
      </w:tr>
    </w:tbl>
    <w:p>
      <w:pPr>
        <w:pStyle w:val="CaptionedFigure"/>
      </w:pPr>
      <w:r>
        <w:drawing>
          <wp:inline>
            <wp:extent cx="4267200" cy="2560320"/>
            <wp:effectExtent b="0" l="0" r="0" t="0"/>
            <wp:docPr descr="Ablation" title="" id="39" name="Picture"/>
            <a:graphic>
              <a:graphicData uri="http://schemas.openxmlformats.org/drawingml/2006/picture">
                <pic:pic>
                  <pic:nvPicPr>
                    <pic:cNvPr descr="results/figures/05_ablation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2560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Ablation</w:t>
      </w:r>
    </w:p>
    <w:p>
      <w:pPr>
        <w:pStyle w:val="BodyText"/>
      </w:pPr>
      <w:r>
        <w:rPr>
          <w:bCs/>
          <w:b/>
        </w:rPr>
        <w:t xml:space="preserve">Findings.</w:t>
      </w:r>
    </w:p>
    <w:p>
      <w:pPr>
        <w:numPr>
          <w:ilvl w:val="0"/>
          <w:numId w:val="1006"/>
        </w:numPr>
        <w:pStyle w:val="Compact"/>
      </w:pPr>
      <w:r>
        <w:t xml:space="preserve">Character n-grams help (+0.018 CV F1), consistent with the noisy, misspelled nature of tweets.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structural</w:t>
      </w:r>
      <w:r>
        <w:t xml:space="preserve"> </w:t>
      </w:r>
      <w:r>
        <w:t xml:space="preserve">group provides the largest context gain (+0.020 CV F1 over word+char); removing it from the full model costs the most (CV 0.6832 -&gt; 0.6604).</w:t>
      </w:r>
    </w:p>
    <w:p>
      <w:pPr>
        <w:numPr>
          <w:ilvl w:val="0"/>
          <w:numId w:val="1006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sentiment-incongruity features did not help</w:t>
      </w:r>
      <w:r>
        <w:t xml:space="preserve"> </w:t>
      </w:r>
      <w:r>
        <w:t xml:space="preserve">in this experiment: adding them alone gives no CV gain (0.6581 vs 0.6610), and removing them from the full model leaves CV unchanged (0.6817 vs 0.6832) and</w:t>
      </w:r>
      <w:r>
        <w:t xml:space="preserve"> </w:t>
      </w:r>
      <w:r>
        <w:rPr>
          <w:iCs/>
          <w:i/>
        </w:rPr>
        <w:t xml:space="preserve">raises</w:t>
      </w:r>
      <w:r>
        <w:t xml:space="preserve"> </w:t>
      </w:r>
      <w:r>
        <w:t xml:space="preserve">test F1 (0.6518 vs 0.6324). The main hypothesis of the project - that explicit incongruity features add value - is therefore</w:t>
      </w:r>
      <w:r>
        <w:t xml:space="preserve"> </w:t>
      </w:r>
      <w:r>
        <w:rPr>
          <w:bCs/>
          <w:b/>
        </w:rPr>
        <w:t xml:space="preserve">not supported</w:t>
      </w:r>
      <w:r>
        <w:t xml:space="preserve"> </w:t>
      </w:r>
      <w:r>
        <w:t xml:space="preserve">by these data, although the test-set differences are within noise. Likely reasons: VADER is a general-purpose lexicon, not tuned for tweets’ sarcasm; incongruity features fire rarely (only 38 of 784 test tweets have a clause-level incongruity); and sarcasm in this corpus is often situational rather than lexical.</w:t>
      </w:r>
    </w:p>
    <w:p>
      <w:pPr>
        <w:numPr>
          <w:ilvl w:val="0"/>
          <w:numId w:val="1006"/>
        </w:numPr>
        <w:pStyle w:val="Compact"/>
      </w:pPr>
      <w:r>
        <w:t xml:space="preserve">Removing stop-words did not hurt and gave a small gain (CV +0.012, about one standard deviation), so the stop-word design choice is not supported either; the effect is too small to be conclusive.</w:t>
      </w:r>
    </w:p>
    <w:bookmarkEnd w:id="41"/>
    <w:bookmarkStart w:id="45" w:name="feature-inspection"/>
    <w:p>
      <w:pPr>
        <w:pStyle w:val="Heading1"/>
      </w:pPr>
      <w:r>
        <w:t xml:space="preserve">8. Feature Inspection</w:t>
      </w:r>
    </w:p>
    <w:p>
      <w:pPr>
        <w:pStyle w:val="CaptionedFigure"/>
      </w:pPr>
      <w:r>
        <w:drawing>
          <wp:inline>
            <wp:extent cx="5334000" cy="2461846"/>
            <wp:effectExtent b="0" l="0" r="0" t="0"/>
            <wp:docPr descr="Most informative features (LogReg coefficients, model I2)" title="" id="43" name="Picture"/>
            <a:graphic>
              <a:graphicData uri="http://schemas.openxmlformats.org/drawingml/2006/picture">
                <pic:pic>
                  <pic:nvPicPr>
                    <pic:cNvPr descr="results/figures/06_feature_importance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1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Most informative features (LogReg coefficients, model I2)</w:t>
      </w:r>
    </w:p>
    <w:p>
      <w:pPr>
        <w:numPr>
          <w:ilvl w:val="0"/>
          <w:numId w:val="1007"/>
        </w:numPr>
        <w:pStyle w:val="Compact"/>
      </w:pPr>
      <w:r>
        <w:t xml:space="preserve">Words most associated with irony:</w:t>
      </w:r>
      <w:r>
        <w:t xml:space="preserve"> </w:t>
      </w:r>
      <w:r>
        <w:rPr>
          <w:iCs/>
          <w:i/>
        </w:rPr>
        <w:t xml:space="preserve">fun, great, love,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i love</w:t>
      </w:r>
      <w:r>
        <w:rPr>
          <w:iCs/>
          <w:i/>
        </w:rPr>
        <w:t xml:space="preserve">”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just love</w:t>
      </w:r>
      <w:r>
        <w:rPr>
          <w:iCs/>
          <w:i/>
        </w:rPr>
        <w:t xml:space="preserve">”</w:t>
      </w:r>
      <w:r>
        <w:rPr>
          <w:iCs/>
          <w:i/>
        </w:rPr>
        <w:t xml:space="preserve">, nice, thanks, so</w:t>
      </w:r>
      <w:r>
        <w:t xml:space="preserve"> </w:t>
      </w:r>
      <w:r>
        <w:t xml:space="preserve">and the unamused-face emoji - positive, enthusiastic vocabulary. Words associated with non-irony include</w:t>
      </w:r>
      <w:r>
        <w:t xml:space="preserve"> </w:t>
      </w:r>
      <w:r>
        <w:rPr>
          <w:iCs/>
          <w:i/>
        </w:rPr>
        <w:t xml:space="preserve">but, playing, tonight, would be, 2015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Among context features, the strongest negative coefficients are</w:t>
      </w:r>
      <w:r>
        <w:t xml:space="preserve"> </w:t>
      </w:r>
      <w:r>
        <w:rPr>
          <w:rStyle w:val="VerbatimChar"/>
        </w:rPr>
        <w:t xml:space="preserve">n_hashtags</w:t>
      </w:r>
      <w:r>
        <w:t xml:space="preserve"> </w:t>
      </w:r>
      <w:r>
        <w:t xml:space="preserve">(-0.83),</w:t>
      </w:r>
      <w:r>
        <w:t xml:space="preserve"> </w:t>
      </w:r>
      <w:r>
        <w:rPr>
          <w:rStyle w:val="VerbatimChar"/>
        </w:rPr>
        <w:t xml:space="preserve">n_mentions</w:t>
      </w:r>
      <w:r>
        <w:t xml:space="preserve"> </w:t>
      </w:r>
      <w:r>
        <w:t xml:space="preserve">(-0.52),</w:t>
      </w:r>
      <w:r>
        <w:t xml:space="preserve"> </w:t>
      </w:r>
      <w:r>
        <w:rPr>
          <w:rStyle w:val="VerbatimChar"/>
        </w:rPr>
        <w:t xml:space="preserve">has_url</w:t>
      </w:r>
      <w:r>
        <w:t xml:space="preserve"> </w:t>
      </w:r>
      <w:r>
        <w:t xml:space="preserve">(-0.49) and</w:t>
      </w:r>
      <w:r>
        <w:t xml:space="preserve"> </w:t>
      </w:r>
      <w:r>
        <w:rPr>
          <w:rStyle w:val="VerbatimChar"/>
        </w:rPr>
        <w:t xml:space="preserve">caps_ratio</w:t>
      </w:r>
      <w:r>
        <w:t xml:space="preserve"> </w:t>
      </w:r>
      <w:r>
        <w:t xml:space="preserve">(-0.35); the strongest positive ones include</w:t>
      </w:r>
      <w:r>
        <w:t xml:space="preserve"> </w:t>
      </w:r>
      <w:r>
        <w:rPr>
          <w:rStyle w:val="VerbatimChar"/>
        </w:rPr>
        <w:t xml:space="preserve">seg_min</w:t>
      </w:r>
      <w:r>
        <w:t xml:space="preserve"> </w:t>
      </w:r>
      <w:r>
        <w:t xml:space="preserve">(+0.45),</w:t>
      </w:r>
      <w:r>
        <w:t xml:space="preserve"> </w:t>
      </w:r>
      <w:r>
        <w:rPr>
          <w:rStyle w:val="VerbatimChar"/>
        </w:rPr>
        <w:t xml:space="preserve">ends_with_hashtag</w:t>
      </w:r>
      <w:r>
        <w:t xml:space="preserve"> </w:t>
      </w:r>
      <w:r>
        <w:t xml:space="preserve">(+0.40),</w:t>
      </w:r>
      <w:r>
        <w:t xml:space="preserve"> </w:t>
      </w:r>
      <w:r>
        <w:rPr>
          <w:rStyle w:val="VerbatimChar"/>
        </w:rPr>
        <w:t xml:space="preserve">seg_incongruity</w:t>
      </w:r>
      <w:r>
        <w:t xml:space="preserve"> </w:t>
      </w:r>
      <w:r>
        <w:t xml:space="preserve">(+0.27),</w:t>
      </w:r>
      <w:r>
        <w:t xml:space="preserve"> </w:t>
      </w:r>
      <w:r>
        <w:rPr>
          <w:rStyle w:val="VerbatimChar"/>
        </w:rPr>
        <w:t xml:space="preserve">starts_interjection</w:t>
      </w:r>
      <w:r>
        <w:t xml:space="preserve"> </w:t>
      </w:r>
      <w:r>
        <w:t xml:space="preserve">(+0.25),</w:t>
      </w:r>
      <w:r>
        <w:t xml:space="preserve"> </w:t>
      </w:r>
      <w:r>
        <w:rPr>
          <w:rStyle w:val="VerbatimChar"/>
        </w:rPr>
        <w:t xml:space="preserve">n_quotes</w:t>
      </w:r>
      <w:r>
        <w:t xml:space="preserve"> </w:t>
      </w:r>
      <w:r>
        <w:t xml:space="preserve">(+0.24) and</w:t>
      </w:r>
      <w:r>
        <w:t xml:space="preserve"> </w:t>
      </w:r>
      <w:r>
        <w:rPr>
          <w:rStyle w:val="VerbatimChar"/>
        </w:rPr>
        <w:t xml:space="preserve">n_intensifiers</w:t>
      </w:r>
      <w:r>
        <w:t xml:space="preserve"> </w:t>
      </w:r>
      <w:r>
        <w:t xml:space="preserve">(+0.22).</w:t>
      </w:r>
    </w:p>
    <w:p>
      <w:pPr>
        <w:numPr>
          <w:ilvl w:val="0"/>
          <w:numId w:val="1007"/>
        </w:numPr>
        <w:pStyle w:val="Compact"/>
      </w:pPr>
      <w:r>
        <w:t xml:space="preserve">The strongest features are structural. As noted in Section 3, hashtag/URL/mention counts partly reflect how the corpus was assembled, so the model does not learn</w:t>
      </w:r>
      <w:r>
        <w:t xml:space="preserve"> </w:t>
      </w:r>
      <w:r>
        <w:rPr>
          <w:iCs/>
          <w:i/>
        </w:rPr>
        <w:t xml:space="preserve">only</w:t>
      </w:r>
      <w:r>
        <w:t xml:space="preserve"> </w:t>
      </w:r>
      <w:r>
        <w:t xml:space="preserve">sarcasm.</w:t>
      </w:r>
    </w:p>
    <w:bookmarkEnd w:id="45"/>
    <w:bookmarkStart w:id="49" w:name="error-analysis-best-model-i4"/>
    <w:p>
      <w:pPr>
        <w:pStyle w:val="Heading1"/>
      </w:pPr>
      <w:r>
        <w:t xml:space="preserve">9. Error Analysis (best model I4)</w:t>
      </w:r>
    </w:p>
    <w:p>
      <w:pPr>
        <w:pStyle w:val="FirstParagraph"/>
      </w:pPr>
      <w:r>
        <w:t xml:space="preserve">Overall error rate 29.7% on the test set: 93 false negatives (missed irony; 29.9% of ironic tweets) and 140 false positives (false alarms; 29.6% of non-ironic tweets).</w:t>
      </w:r>
    </w:p>
    <w:p>
      <w:pPr>
        <w:pStyle w:val="BodyText"/>
      </w:pPr>
      <w:r>
        <w:rPr>
          <w:bCs/>
          <w:b/>
        </w:rPr>
        <w:t xml:space="preserve">Table 5 - Error rates by tweet subset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results/error_by_subset.csv</w:t>
      </w:r>
      <w: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ironic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Error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FN % (of ironic)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FP % (of non-ironic)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Short (&lt;=8 tokens)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(&gt;=20 tokens)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hashtag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hashtag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emoji/emoticon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79.5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Has</w:t>
            </w:r>
            <w:r>
              <w:t xml:space="preserve"> </w:t>
            </w:r>
            <w:r>
              <w:t xml:space="preserve">@mention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Positive text sentiment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37.3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Negative text sentiment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36.0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Neutral text sentiment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Sentiment incongruity present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Text-vs-hashtag contrast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65.0</w:t>
            </w:r>
          </w:p>
        </w:tc>
      </w:tr>
    </w:tbl>
    <w:p>
      <w:pPr>
        <w:pStyle w:val="CaptionedFigure"/>
      </w:pPr>
      <w:r>
        <w:drawing>
          <wp:inline>
            <wp:extent cx="3733800" cy="2333625"/>
            <wp:effectExtent b="0" l="0" r="0" t="0"/>
            <wp:docPr descr="Error rate by subset" title="" id="47" name="Picture"/>
            <a:graphic>
              <a:graphicData uri="http://schemas.openxmlformats.org/drawingml/2006/picture">
                <pic:pic>
                  <pic:nvPicPr>
                    <pic:cNvPr descr="results/figures/07_error_by_subset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Error rate by subset</w:t>
      </w:r>
    </w:p>
    <w:p>
      <w:pPr>
        <w:pStyle w:val="BodyText"/>
      </w:pPr>
      <w:r>
        <w:rPr>
          <w:bCs/>
          <w:b/>
        </w:rPr>
        <w:t xml:space="preserve">Quantitative patterns.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URL and</w:t>
      </w:r>
      <w:r>
        <w:rPr>
          <w:iCs/>
          <w:i/>
        </w:rPr>
        <w:t xml:space="preserve"> </w:t>
      </w:r>
      <w:r>
        <w:rPr>
          <w:iCs/>
          <w:i/>
        </w:rPr>
        <w:t xml:space="preserve">@mention</w:t>
      </w:r>
      <w:r>
        <w:rPr>
          <w:iCs/>
          <w:i/>
        </w:rPr>
        <w:t xml:space="preserve"> </w:t>
      </w:r>
      <w:r>
        <w:rPr>
          <w:iCs/>
          <w:i/>
        </w:rPr>
        <w:t xml:space="preserve">tweets are mostly predicted non-ironic.</w:t>
      </w:r>
      <w:r>
        <w:t xml:space="preserve"> </w:t>
      </w:r>
      <w:r>
        <w:t xml:space="preserve">79.5% of ironic tweets that contain a URL are missed (the model has learned that link-sharing tweets are usually non-ironic).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Polarity bias.</w:t>
      </w:r>
      <w:r>
        <w:t xml:space="preserve"> </w:t>
      </w:r>
      <w:r>
        <w:t xml:space="preserve">Positive-sentiment tweets are over-flagged (37.3% of the non-ironic ones are false positives) while ironic tweets with negative or neutral surface sentiment are missed (47.3% and 40.0%). The model has largely learned</w:t>
      </w:r>
      <w:r>
        <w:t xml:space="preserve"> </w:t>
      </w:r>
      <w:r>
        <w:t xml:space="preserve">“</w:t>
      </w:r>
      <w:r>
        <w:t xml:space="preserve">enthusiastic wording =&gt; ironic</w:t>
      </w:r>
      <w:r>
        <w:t xml:space="preserve">”</w:t>
      </w:r>
      <w:r>
        <w:t xml:space="preserve">, the classic positive-sentiment cue, but not the subtler negative-text sarcasm.</w:t>
      </w:r>
    </w:p>
    <w:p>
      <w:pPr>
        <w:numPr>
          <w:ilvl w:val="0"/>
          <w:numId w:val="1008"/>
        </w:numPr>
        <w:pStyle w:val="Compact"/>
      </w:pPr>
      <w:r>
        <w:rPr>
          <w:iCs/>
          <w:i/>
        </w:rPr>
        <w:t xml:space="preserve">Short tweets</w:t>
      </w:r>
      <w:r>
        <w:t xml:space="preserve"> </w:t>
      </w:r>
      <w:r>
        <w:t xml:space="preserve">produce many false alarms (41.4% FP): little evidence, so the prior on positive wording dominates.</w:t>
      </w:r>
    </w:p>
    <w:p>
      <w:pPr>
        <w:numPr>
          <w:ilvl w:val="0"/>
          <w:numId w:val="1008"/>
        </w:numPr>
        <w:pStyle w:val="Compact"/>
      </w:pPr>
      <w:r>
        <w:t xml:space="preserve">The text-vs-hashtag contrast group is small (n=45) and has 65% false positives, so a contrast between the main text and a hashtag is a poor indicator on its own here (many hashtags are merely playful or negative commentary on a neutral statement).</w:t>
      </w:r>
    </w:p>
    <w:p>
      <w:pPr>
        <w:pStyle w:val="FirstParagraph"/>
      </w:pPr>
      <w:r>
        <w:rPr>
          <w:bCs/>
          <w:b/>
        </w:rPr>
        <w:t xml:space="preserve">Qualitative analysis</w:t>
      </w:r>
      <w:r>
        <w:t xml:space="preserve"> </w:t>
      </w:r>
      <w:r>
        <w:t xml:space="preserve">(read from the 8 most confident false negatives and 8 most confident false positives in</w:t>
      </w:r>
      <w:r>
        <w:t xml:space="preserve"> </w:t>
      </w:r>
      <w:r>
        <w:rPr>
          <w:rStyle w:val="VerbatimChar"/>
        </w:rPr>
        <w:t xml:space="preserve">results/errors_test.csv</w:t>
      </w:r>
      <w:r>
        <w:t xml:space="preserve">; this is a small, non-exhaustive sample):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clashupdate #not http://…</w:t>
            </w:r>
            <w:r>
              <w:t xml:space="preserve">”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Produce Mobile Apps #not http://…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sarcasm cue was the collection hashtag, which we mask by design; the rest is neutral link 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…the mayor and Gov are Dems. #irony</w:t>
            </w:r>
            <w:r>
              <w:t xml:space="preserve">”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…the trickle down fairy will do the rest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world/political knowledge or a rhetorical reading; no lexical or sentiment cue.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tweets with several</w:t>
            </w:r>
            <w:r>
              <w:t xml:space="preserve"> </w:t>
            </w:r>
            <w:r>
              <w:t xml:space="preserve">@mentions</w:t>
            </w:r>
            <w:r>
              <w:t xml:space="preserve"> </w:t>
            </w:r>
            <w:r>
              <w:t xml:space="preserve">and a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prior (mentions/URLs =&gt; non-ironic) overrides weak textual evidence.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Corny jokes are my absolute favorite</w:t>
            </w:r>
            <w:r>
              <w:t xml:space="preserve">”</w:t>
            </w:r>
            <w:r>
              <w:t xml:space="preserve"> </w:t>
            </w:r>
            <w:r>
              <w:t xml:space="preserve">;</w:t>
            </w:r>
            <w:r>
              <w:t xml:space="preserve"> </w:t>
            </w:r>
            <w:r>
              <w:t xml:space="preserve">“</w:t>
            </w:r>
            <w:r>
              <w:t xml:space="preserve">Yeah, you’re a grown up… Life’s handiwork!!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wording + intensifier, plausibly sincere or ambiguous without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How were your #holidays? We’d love to hear all about them!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Brand-style tweet; a genuine model error (probability 0.72).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Dan said he’s going to have a sign for me at the airport when I fly in lol #SoCute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Probably sincere; may also reflect annotation noise or subjectivity.</w:t>
            </w:r>
          </w:p>
        </w:tc>
      </w:tr>
    </w:tbl>
    <w:bookmarkEnd w:id="49"/>
    <w:bookmarkStart w:id="50" w:name="limitations"/>
    <w:p>
      <w:pPr>
        <w:pStyle w:val="Heading1"/>
      </w:pPr>
      <w:r>
        <w:t xml:space="preserve">10. Limitations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Single-tweet context only.</w:t>
      </w:r>
      <w:r>
        <w:t xml:space="preserve"> </w:t>
      </w:r>
      <w:r>
        <w:t xml:space="preserve">No conversational or author context; many sarcastic tweets cannot be identified without it, even by humans.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Irony label, not pure sarcasm</w:t>
      </w:r>
      <w:r>
        <w:t xml:space="preserve">, and the corpus is small (3.8k training tweets).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Corpus artefacts.</w:t>
      </w:r>
      <w:r>
        <w:t xml:space="preserve"> </w:t>
      </w:r>
      <w:r>
        <w:t xml:space="preserve">The most influential features (hashtag, mention and URL counts) partly encode collection procedure; the model’s performance may not transfer to other platforms or datasets. I did not evaluate cross-dataset generalisation.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Shallow semantics.</w:t>
      </w:r>
      <w:r>
        <w:t xml:space="preserve"> </w:t>
      </w:r>
      <w:r>
        <w:t xml:space="preserve">TF-IDF and a general-purpose sentiment lexicon cannot capture world knowledge or compositional meaning; no pre-trained embeddings or transformers were used (no model-hub access in the build environment).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Evaluation caveats.</w:t>
      </w:r>
      <w:r>
        <w:t xml:space="preserve"> </w:t>
      </w:r>
      <w:r>
        <w:t xml:space="preserve">One train/test split plus CV; the best model was chosen using test F1 (its CV F1, 0.683, is essentially tied with I2’s 0.683, so CV alone would not separate them; this means the choice of I4 as</w:t>
      </w:r>
      <w:r>
        <w:t xml:space="preserve"> </w:t>
      </w:r>
      <w:r>
        <w:t xml:space="preserve">“</w:t>
      </w:r>
      <w:r>
        <w:t xml:space="preserve">best</w:t>
      </w:r>
      <w:r>
        <w:t xml:space="preserve">”</w:t>
      </w:r>
      <w:r>
        <w:t xml:space="preserve"> </w:t>
      </w:r>
      <w:r>
        <w:t xml:space="preserve">rests partly on test data); the late-fusion weight 0.6 was fixed, not tuned; differences between several models are within bootstrap noise; no multi-seed repetition. Test prior and hashtag rate differ from training data, and no threshold calibration was performed.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Heuristic features.</w:t>
      </w:r>
      <w:r>
        <w:t xml:space="preserve"> </w:t>
      </w:r>
      <w:r>
        <w:t xml:space="preserve">VADER, the substring scan for un-segmented hashtags and the interjection/intensifier lists are hand-built and imperfect.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Label subjectivity.</w:t>
      </w:r>
      <w:r>
        <w:t xml:space="preserve"> </w:t>
      </w:r>
      <w:r>
        <w:t xml:space="preserve">Some</w:t>
      </w:r>
      <w:r>
        <w:t xml:space="preserve"> </w:t>
      </w:r>
      <w:r>
        <w:t xml:space="preserve">“</w:t>
      </w:r>
      <w:r>
        <w:t xml:space="preserve">errors</w:t>
      </w:r>
      <w:r>
        <w:t xml:space="preserve">”</w:t>
      </w:r>
      <w:r>
        <w:t xml:space="preserve"> </w:t>
      </w:r>
      <w:r>
        <w:t xml:space="preserve">are arguably annotation noise; inter-annotator agreement on irony is only moderate.</w:t>
      </w:r>
    </w:p>
    <w:bookmarkEnd w:id="50"/>
    <w:bookmarkStart w:id="51" w:name="conclusions"/>
    <w:p>
      <w:pPr>
        <w:pStyle w:val="Heading1"/>
      </w:pPr>
      <w:r>
        <w:t xml:space="preserve">11. Conclusions</w:t>
      </w:r>
    </w:p>
    <w:p>
      <w:pPr>
        <w:numPr>
          <w:ilvl w:val="0"/>
          <w:numId w:val="1010"/>
        </w:numPr>
        <w:pStyle w:val="Compact"/>
      </w:pPr>
      <w:r>
        <w:t xml:space="preserve">A realistic NLP pipeline (tweet-specific preprocessing, word+char TF-IDF, 34 contextual features) was implemented and compared against two baselines under a rigorous protocol (tuned CV, held-out gold test, bootstrap CIs, McNemar, ablation).</w:t>
      </w:r>
    </w:p>
    <w:p>
      <w:pPr>
        <w:numPr>
          <w:ilvl w:val="0"/>
          <w:numId w:val="1010"/>
        </w:numPr>
        <w:pStyle w:val="Compact"/>
      </w:pPr>
      <w:r>
        <w:t xml:space="preserve">Adding contextual features improved F1 from 0.614 to 0.632-0.652 on the test set and from 0.647 to 0.665-0.683 in cross-validation. The best system - late fusion of a text model and a context model - reached</w:t>
      </w:r>
      <w:r>
        <w:t xml:space="preserve"> </w:t>
      </w:r>
      <w:r>
        <w:rPr>
          <w:bCs/>
          <w:b/>
        </w:rPr>
        <w:t xml:space="preserve">F1 = 0.652, accuracy = 70.3%, ROC-AUC = 0.789</w:t>
      </w:r>
      <w:r>
        <w:t xml:space="preserve">, and is the only improvement that is statistically significant against the baseline (p = 0.008).</w:t>
      </w:r>
    </w:p>
    <w:p>
      <w:pPr>
        <w:numPr>
          <w:ilvl w:val="0"/>
          <w:numId w:val="1010"/>
        </w:numPr>
        <w:pStyle w:val="Compact"/>
      </w:pPr>
      <w:r>
        <w:t xml:space="preserve">The gain comes mainly from structural and pragmatic context and from character n-grams; the</w:t>
      </w:r>
      <w:r>
        <w:t xml:space="preserve"> </w:t>
      </w:r>
      <w:r>
        <w:rPr>
          <w:iCs/>
          <w:i/>
        </w:rPr>
        <w:t xml:space="preserve">sentiment-incongruity</w:t>
      </w:r>
      <w:r>
        <w:t xml:space="preserve"> </w:t>
      </w:r>
      <w:r>
        <w:t xml:space="preserve">features, which motivated the project, did not give a measurable benefit with a general-purpose lexicon.</w:t>
      </w:r>
    </w:p>
    <w:p>
      <w:pPr>
        <w:numPr>
          <w:ilvl w:val="0"/>
          <w:numId w:val="1010"/>
        </w:numPr>
        <w:pStyle w:val="Compact"/>
      </w:pPr>
      <w:r>
        <w:t xml:space="preserve">Errors are dominated by (i) ironic tweets whose cue is world knowledge or the masked hashtag, and (ii) sincere positive tweets flagged as ironic.</w:t>
      </w:r>
    </w:p>
    <w:bookmarkEnd w:id="51"/>
    <w:bookmarkStart w:id="52" w:name="X449f1001a3094805446b870b4e7393ef08d32cd"/>
    <w:p>
      <w:pPr>
        <w:pStyle w:val="Heading1"/>
      </w:pPr>
      <w:r>
        <w:t xml:space="preserve">12. Possible Improvements and Research Directions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Contextual language models.</w:t>
      </w:r>
      <w:r>
        <w:t xml:space="preserve"> </w:t>
      </w:r>
      <w:r>
        <w:t xml:space="preserve">Fine-tune a tweet-specific transformer (e.g. BERTweet/RoBERTa) and fuse it with the contextual features (concatenate or late-fuse), which my result suggests are complementary to lexical content.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Learned incongruity instead of lexicon incongruity.</w:t>
      </w:r>
      <w:r>
        <w:t xml:space="preserve"> </w:t>
      </w:r>
      <w:r>
        <w:t xml:space="preserve">Train a model to compare the</w:t>
      </w:r>
      <w:r>
        <w:t xml:space="preserve"> </w:t>
      </w:r>
      <w:r>
        <w:rPr>
          <w:iCs/>
          <w:i/>
        </w:rPr>
        <w:t xml:space="preserve">sentiment expression</w:t>
      </w:r>
      <w:r>
        <w:t xml:space="preserve"> </w:t>
      </w:r>
      <w:r>
        <w:t xml:space="preserve">with the</w:t>
      </w:r>
      <w:r>
        <w:t xml:space="preserve"> </w:t>
      </w:r>
      <w:r>
        <w:rPr>
          <w:iCs/>
          <w:i/>
        </w:rPr>
        <w:t xml:space="preserve">situation</w:t>
      </w:r>
      <w:r>
        <w:t xml:space="preserve"> </w:t>
      </w:r>
      <w:r>
        <w:t xml:space="preserve">it describes (following Riloff et al., 2013), e.g. with embeddings or NLI-style sentence-pair models, and a tweet-specific/sarcasm-specific lexicon mined from data.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Real conversational context.</w:t>
      </w:r>
      <w:r>
        <w:t xml:space="preserve"> </w:t>
      </w:r>
      <w:r>
        <w:t xml:space="preserve">Evaluate on corpora with parent comments/threads (e.g. SARC, Khodak et al., 2018) and measure the benefit of thread and author context directly. Research question:</w:t>
      </w:r>
      <w:r>
        <w:t xml:space="preserve"> </w:t>
      </w:r>
      <w:r>
        <w:rPr>
          <w:iCs/>
          <w:i/>
        </w:rPr>
        <w:t xml:space="preserve">how much does context add beyond the target text, and for which sarcasm types?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De-biasing.</w:t>
      </w:r>
      <w:r>
        <w:t xml:space="preserve"> </w:t>
      </w:r>
      <w:r>
        <w:t xml:space="preserve">Repeat the study with structural features removed or with adversarial/reweighted training to test whether performance holds when collection artefacts are neutralised, and test cross-dataset transfer.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Evaluation robustness.</w:t>
      </w:r>
      <w:r>
        <w:t xml:space="preserve"> </w:t>
      </w:r>
      <w:r>
        <w:t xml:space="preserve">Multi-seed repeated CV, threshold/prior calibration for the shifted test distribution, and paired tests against the strongest baseline.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Knowledge-aware detection.</w:t>
      </w:r>
      <w:r>
        <w:t xml:space="preserve"> </w:t>
      </w:r>
      <w:r>
        <w:t xml:space="preserve">Retrieval of external knowledge for situational irony (</w:t>
      </w:r>
      <w:r>
        <w:t xml:space="preserve">“</w:t>
      </w:r>
      <w:r>
        <w:t xml:space="preserve">Gov are Dems</w:t>
      </w:r>
      <w:r>
        <w:t xml:space="preserve">”</w:t>
      </w:r>
      <w:r>
        <w:t xml:space="preserve">-style political irony) and multimodal cues for tweets with images.</w:t>
      </w:r>
    </w:p>
    <w:bookmarkEnd w:id="52"/>
    <w:bookmarkStart w:id="53" w:name="reproducibility"/>
    <w:p>
      <w:pPr>
        <w:pStyle w:val="Heading1"/>
      </w:pPr>
      <w:r>
        <w:t xml:space="preserve">13. Reproducibility</w:t>
      </w:r>
    </w:p>
    <w:p>
      <w:pPr>
        <w:pStyle w:val="SourceCode"/>
      </w:pPr>
      <w:r>
        <w:rPr>
          <w:rStyle w:val="VerbatimChar"/>
        </w:rPr>
        <w:t xml:space="preserve">pip install -r requirements.txt</w:t>
      </w:r>
      <w:r>
        <w:br/>
      </w:r>
      <w:r>
        <w:rPr>
          <w:rStyle w:val="VerbatimChar"/>
        </w:rPr>
        <w:t xml:space="preserve">python run_all.py          # ~5 min on 1 CPU; writes results/ and results/figures/</w:t>
      </w:r>
      <w:r>
        <w:br/>
      </w:r>
      <w:r>
        <w:rPr>
          <w:rStyle w:val="VerbatimChar"/>
        </w:rPr>
        <w:t xml:space="preserve">python predict.py "Oh great, another Monday morning meeting!"</w:t>
      </w:r>
    </w:p>
    <w:p>
      <w:pPr>
        <w:pStyle w:val="FirstParagraph"/>
      </w:pPr>
      <w:r>
        <w:t xml:space="preserve">Python 3.12, scikit-learn 1.8, pandas, vaderSentiment 3.3, emoji 2.16. Seed 42. Gradient-boosting models (I1, I4) can differ in the third decimal across machines or library versions (an earlier run in a different environment gave I4 F1 = 0.658, p = 0.005); all other models and the ablation reproduced exactly. The numbers in this report come from a Windows run (Python 3.13) and match</w:t>
      </w:r>
      <w:r>
        <w:t xml:space="preserve"> </w:t>
      </w:r>
      <w:r>
        <w:rPr>
          <w:rStyle w:val="VerbatimChar"/>
        </w:rPr>
        <w:t xml:space="preserve">results/*.csv</w:t>
      </w:r>
      <w:r>
        <w:t xml:space="preserve"> </w:t>
      </w:r>
      <w:r>
        <w:t xml:space="preserve">produced by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. All numbers in this report are from</w:t>
      </w:r>
      <w:r>
        <w:t xml:space="preserve"> </w:t>
      </w:r>
      <w:r>
        <w:rPr>
          <w:rStyle w:val="VerbatimChar"/>
        </w:rPr>
        <w:t xml:space="preserve">results/*.csv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results/run_log.txt</w:t>
      </w:r>
      <w:r>
        <w:t xml:space="preserve"> </w:t>
      </w:r>
      <w:r>
        <w:t xml:space="preserve">generated by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.</w:t>
      </w:r>
    </w:p>
    <w:bookmarkEnd w:id="53"/>
    <w:bookmarkStart w:id="54" w:name="references"/>
    <w:p>
      <w:pPr>
        <w:pStyle w:val="Heading1"/>
      </w:pPr>
      <w:r>
        <w:t xml:space="preserve">14. References</w:t>
      </w:r>
    </w:p>
    <w:p>
      <w:pPr>
        <w:numPr>
          <w:ilvl w:val="0"/>
          <w:numId w:val="1012"/>
        </w:numPr>
        <w:pStyle w:val="Compact"/>
      </w:pPr>
      <w:r>
        <w:t xml:space="preserve">Van Hee, C., Lefever, E., &amp; Hoste, V. (2018). SemEval-2018 Task 3: Irony Detection in English Tweets.</w:t>
      </w:r>
      <w:r>
        <w:t xml:space="preserve"> </w:t>
      </w:r>
      <w:r>
        <w:rPr>
          <w:iCs/>
          <w:i/>
        </w:rPr>
        <w:t xml:space="preserve">Proceedings of the 12th International Workshop on Semantic Evaluation (SemEval-2018)</w:t>
      </w:r>
      <w:r>
        <w:t xml:space="preserve">, pp. 39-50. ACL.</w:t>
      </w:r>
    </w:p>
    <w:p>
      <w:pPr>
        <w:numPr>
          <w:ilvl w:val="0"/>
          <w:numId w:val="1012"/>
        </w:numPr>
        <w:pStyle w:val="Compact"/>
      </w:pPr>
      <w:r>
        <w:t xml:space="preserve">Hutto, C. J., &amp; Gilbert, E. (2014). VADER: A Parsimonious Rule-based Model for Sentiment Analysis of Social Media Text.</w:t>
      </w:r>
      <w:r>
        <w:t xml:space="preserve"> </w:t>
      </w:r>
      <w:r>
        <w:rPr>
          <w:iCs/>
          <w:i/>
        </w:rPr>
        <w:t xml:space="preserve">Proc. ICWSM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Riloff, E., Qadir, A., Surve, P., De Silva, L., Gilbert, N., &amp; Huang, R. (2013). Sarcasm as Contrast between a Positive Sentiment and Negative Situation.</w:t>
      </w:r>
      <w:r>
        <w:t xml:space="preserve"> </w:t>
      </w:r>
      <w:r>
        <w:rPr>
          <w:iCs/>
          <w:i/>
        </w:rPr>
        <w:t xml:space="preserve">Proc. EMNLP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Gonzalez-Ibanez, R., Muresan, S., &amp; Wacholder, N. (2011). Identifying Sarcasm in Twitter: A Closer Look.</w:t>
      </w:r>
      <w:r>
        <w:t xml:space="preserve"> </w:t>
      </w:r>
      <w:r>
        <w:rPr>
          <w:iCs/>
          <w:i/>
        </w:rPr>
        <w:t xml:space="preserve">Proc. ACL (short papers)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Joshi, A., Bhattacharyya, P., &amp; Carman, M. J. (2017). Automatic Sarcasm Detection: A Survey.</w:t>
      </w:r>
      <w:r>
        <w:t xml:space="preserve"> </w:t>
      </w:r>
      <w:r>
        <w:rPr>
          <w:iCs/>
          <w:i/>
        </w:rPr>
        <w:t xml:space="preserve">ACM Computing Surveys</w:t>
      </w:r>
      <w:r>
        <w:t xml:space="preserve">, 50(5).</w:t>
      </w:r>
    </w:p>
    <w:p>
      <w:pPr>
        <w:numPr>
          <w:ilvl w:val="0"/>
          <w:numId w:val="1012"/>
        </w:numPr>
        <w:pStyle w:val="Compact"/>
      </w:pPr>
      <w:r>
        <w:t xml:space="preserve">Khodak, M., Saunshi, N., &amp; Vodrahalli, K. (2018). A Large Self-Annotated Corpus for Sarcasm (SARC).</w:t>
      </w:r>
      <w:r>
        <w:t xml:space="preserve"> </w:t>
      </w:r>
      <w:r>
        <w:rPr>
          <w:iCs/>
          <w:i/>
        </w:rPr>
        <w:t xml:space="preserve">Proc. LREC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Davidov, D., Tsur, O., &amp; Rappoport, A. (2010). Semi-Supervised Recognition of Sarcastic Sentences in Twitter and Amazon.</w:t>
      </w:r>
      <w:r>
        <w:t xml:space="preserve"> </w:t>
      </w:r>
      <w:r>
        <w:rPr>
          <w:iCs/>
          <w:i/>
        </w:rPr>
        <w:t xml:space="preserve">Proc. CoNLL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Dietterich, T. G. (1998). Approximate Statistical Tests for Comparing Supervised Classification Learning Algorithms.</w:t>
      </w:r>
      <w:r>
        <w:t xml:space="preserve"> </w:t>
      </w:r>
      <w:r>
        <w:rPr>
          <w:iCs/>
          <w:i/>
        </w:rPr>
        <w:t xml:space="preserve">Neural Computation</w:t>
      </w:r>
      <w:r>
        <w:t xml:space="preserve">, 10(7).</w:t>
      </w:r>
    </w:p>
    <w:p>
      <w:pPr>
        <w:numPr>
          <w:ilvl w:val="0"/>
          <w:numId w:val="1012"/>
        </w:numPr>
        <w:pStyle w:val="Compact"/>
      </w:pPr>
      <w:r>
        <w:t xml:space="preserve">Pedregosa, F. et al. (2011). Scikit-learn: Machine Learning in Python.</w:t>
      </w:r>
      <w:r>
        <w:t xml:space="preserve"> </w:t>
      </w:r>
      <w:r>
        <w:rPr>
          <w:iCs/>
          <w:i/>
        </w:rPr>
        <w:t xml:space="preserve">JMLR</w:t>
      </w:r>
      <w:r>
        <w:t xml:space="preserve">, 12.</w:t>
      </w:r>
    </w:p>
    <w:p>
      <w:pPr>
        <w:numPr>
          <w:ilvl w:val="0"/>
          <w:numId w:val="1012"/>
        </w:numPr>
        <w:pStyle w:val="Compact"/>
      </w:pPr>
      <w:r>
        <w:t xml:space="preserve">Nguyen, D. Q., Vu, T., &amp; Nguyen, A. T. (2020). BERTweet: A pre-trained language model for English Tweets.</w:t>
      </w:r>
      <w:r>
        <w:t xml:space="preserve"> </w:t>
      </w:r>
      <w:r>
        <w:rPr>
          <w:iCs/>
          <w:i/>
        </w:rPr>
        <w:t xml:space="preserve">Proc. EMNLP (Demos)</w:t>
      </w:r>
      <w:r>
        <w:t xml:space="preserve">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Sarcasm Detection in Social Media Text Using Contextual Features</dc:title>
  <dc:creator/>
  <cp:keywords/>
  <dcterms:created xsi:type="dcterms:W3CDTF">2026-10-14T13:18:13Z</dcterms:created>
  <dcterms:modified xsi:type="dcterms:W3CDTF">2026-10-14T13:18:13Z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NLP Mini Project Report</vt:lpwstr>
  </property>
</Properties>
</file>