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ACDD5" w14:textId="0EFE8218" w:rsidR="00E26420" w:rsidRDefault="00ED2221" w:rsidP="00ED2221">
      <w:pPr>
        <w:pStyle w:val="Titel"/>
        <w:rPr>
          <w:lang w:val="en-US"/>
        </w:rPr>
      </w:pPr>
      <w:r w:rsidRPr="00ED2221">
        <w:rPr>
          <w:lang w:val="en-US"/>
        </w:rPr>
        <w:t>Human Evaluation Template: Machine Translation Comparison</w:t>
      </w:r>
    </w:p>
    <w:p w14:paraId="3EC90291" w14:textId="185D4ECA" w:rsidR="00ED2221" w:rsidRDefault="00ED2221" w:rsidP="00ED2221">
      <w:pPr>
        <w:rPr>
          <w:lang w:val="en-US"/>
        </w:rPr>
      </w:pPr>
      <w:r w:rsidRPr="00ED2221">
        <w:rPr>
          <w:lang w:val="en-US"/>
        </w:rPr>
        <w:t>Project 7: Analysis and comparison of translation errors and biases in LLMs</w:t>
      </w:r>
    </w:p>
    <w:p w14:paraId="422E38A8" w14:textId="530685D6" w:rsidR="00ED2221" w:rsidRPr="00ED2221" w:rsidRDefault="00ED2221" w:rsidP="00ED2221">
      <w:pPr>
        <w:rPr>
          <w:b/>
          <w:bCs/>
          <w:lang w:val="en-US"/>
        </w:rPr>
      </w:pPr>
      <w:r w:rsidRPr="00ED2221">
        <w:rPr>
          <w:b/>
          <w:bCs/>
          <w:lang w:val="en-US"/>
        </w:rPr>
        <w:t>Metadata</w:t>
      </w:r>
    </w:p>
    <w:p w14:paraId="26A9DBCE" w14:textId="39C3A2FE" w:rsidR="00ED2221" w:rsidRDefault="00ED2221" w:rsidP="00ED22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Language Pairs: ENG </w:t>
      </w:r>
      <w:r w:rsidRPr="00ED2221">
        <w:rPr>
          <w:lang w:val="en-US"/>
        </w:rPr>
        <w:sym w:font="Wingdings" w:char="F0E0"/>
      </w:r>
      <w:r>
        <w:rPr>
          <w:lang w:val="en-US"/>
        </w:rPr>
        <w:t xml:space="preserve"> GER, ENG </w:t>
      </w:r>
      <w:r w:rsidRPr="00ED2221">
        <w:rPr>
          <w:lang w:val="en-US"/>
        </w:rPr>
        <w:sym w:font="Wingdings" w:char="F0E0"/>
      </w:r>
      <w:r>
        <w:rPr>
          <w:lang w:val="en-US"/>
        </w:rPr>
        <w:t xml:space="preserve"> SLO, GER </w:t>
      </w:r>
      <w:r w:rsidRPr="00ED2221">
        <w:rPr>
          <w:lang w:val="en-US"/>
        </w:rPr>
        <w:sym w:font="Wingdings" w:char="F0E0"/>
      </w:r>
      <w:r>
        <w:rPr>
          <w:lang w:val="en-US"/>
        </w:rPr>
        <w:t xml:space="preserve"> SLO</w:t>
      </w:r>
    </w:p>
    <w:p w14:paraId="30AEB329" w14:textId="2E78DA89" w:rsidR="00ED2221" w:rsidRDefault="00ED2221" w:rsidP="00ED22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Sentence ID </w:t>
      </w:r>
    </w:p>
    <w:p w14:paraId="46239D7B" w14:textId="5CC36C72" w:rsidR="00ED2221" w:rsidRDefault="00ED2221" w:rsidP="00ED22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Evaluator name / ID</w:t>
      </w:r>
    </w:p>
    <w:p w14:paraId="16485E50" w14:textId="74EED816" w:rsidR="00ED2221" w:rsidRDefault="00ED2221" w:rsidP="00ED22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3 evaluation criteria</w:t>
      </w:r>
    </w:p>
    <w:p w14:paraId="79DBD54D" w14:textId="2BF6385B" w:rsidR="00ED2221" w:rsidRPr="00ED2221" w:rsidRDefault="00ED2221" w:rsidP="00ED22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Include “comment” section</w:t>
      </w:r>
    </w:p>
    <w:p w14:paraId="106925C2" w14:textId="543132DD" w:rsidR="00ED2221" w:rsidRDefault="00ED2221" w:rsidP="00ED22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2/3 sentences:</w:t>
      </w:r>
    </w:p>
    <w:p w14:paraId="1FF00295" w14:textId="797CBC13" w:rsidR="00ED2221" w:rsidRDefault="00ED2221" w:rsidP="00ED222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Original source sentence </w:t>
      </w:r>
    </w:p>
    <w:p w14:paraId="07CFCE0B" w14:textId="5422A245" w:rsidR="00ED2221" w:rsidRDefault="00ED2221" w:rsidP="00ED222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Machine translation output</w:t>
      </w:r>
    </w:p>
    <w:p w14:paraId="422F2F9D" w14:textId="3FD58221" w:rsidR="00ED2221" w:rsidRDefault="00ED2221" w:rsidP="00ED222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(Gold standard / reference (human) translation) </w:t>
      </w:r>
    </w:p>
    <w:p w14:paraId="51631569" w14:textId="6DC25367" w:rsidR="00ED2221" w:rsidRPr="00ED2221" w:rsidRDefault="00ED2221" w:rsidP="00ED2221">
      <w:pPr>
        <w:rPr>
          <w:b/>
          <w:bCs/>
          <w:lang w:val="en-US"/>
        </w:rPr>
      </w:pPr>
      <w:r w:rsidRPr="00ED2221">
        <w:rPr>
          <w:b/>
          <w:bCs/>
          <w:lang w:val="en-US"/>
        </w:rPr>
        <w:t>Evaluation Criteria</w:t>
      </w:r>
    </w:p>
    <w:p w14:paraId="7AE7895D" w14:textId="4444C167" w:rsidR="00ED2221" w:rsidRDefault="00ED2221" w:rsidP="00ED2221">
      <w:pPr>
        <w:pStyle w:val="Listenabsatz"/>
        <w:numPr>
          <w:ilvl w:val="0"/>
          <w:numId w:val="2"/>
        </w:numPr>
        <w:rPr>
          <w:lang w:val="en-US"/>
        </w:rPr>
      </w:pPr>
      <w:r w:rsidRPr="00ED2221">
        <w:rPr>
          <w:b/>
          <w:bCs/>
          <w:lang w:val="en-US"/>
        </w:rPr>
        <w:t>Formality</w:t>
      </w:r>
      <w:r>
        <w:rPr>
          <w:lang w:val="en-US"/>
        </w:rPr>
        <w:t xml:space="preserve"> – How formal is the machine translation output?</w:t>
      </w:r>
    </w:p>
    <w:p w14:paraId="7FCBE4C1" w14:textId="25A153EC" w:rsidR="00ED2221" w:rsidRDefault="00ED2221" w:rsidP="00ED222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Scale: </w:t>
      </w:r>
    </w:p>
    <w:p w14:paraId="31E55713" w14:textId="21C5294F" w:rsidR="00ED2221" w:rsidRDefault="00D951F0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0</w:t>
      </w:r>
      <w:r w:rsidR="00ED2221">
        <w:rPr>
          <w:lang w:val="en-US"/>
        </w:rPr>
        <w:t xml:space="preserve"> = very informal</w:t>
      </w:r>
    </w:p>
    <w:p w14:paraId="2A64F73E" w14:textId="3093DDC3" w:rsidR="00ED2221" w:rsidRDefault="00D951F0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0.17</w:t>
      </w:r>
      <w:r w:rsidR="00ED2221">
        <w:rPr>
          <w:lang w:val="en-US"/>
        </w:rPr>
        <w:t xml:space="preserve"> = informal</w:t>
      </w:r>
    </w:p>
    <w:p w14:paraId="6B6E30BD" w14:textId="1035044F" w:rsidR="00ED2221" w:rsidRDefault="00D951F0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0.33</w:t>
      </w:r>
      <w:r w:rsidR="00ED2221">
        <w:rPr>
          <w:lang w:val="en-US"/>
        </w:rPr>
        <w:t xml:space="preserve"> = somewhat informal</w:t>
      </w:r>
    </w:p>
    <w:p w14:paraId="0B1181EB" w14:textId="22AF6644" w:rsidR="00ED2221" w:rsidRDefault="00ED2221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0</w:t>
      </w:r>
      <w:r w:rsidR="00D951F0">
        <w:rPr>
          <w:lang w:val="en-US"/>
        </w:rPr>
        <w:t>.5</w:t>
      </w:r>
      <w:r>
        <w:rPr>
          <w:lang w:val="en-US"/>
        </w:rPr>
        <w:t>= neutral</w:t>
      </w:r>
    </w:p>
    <w:p w14:paraId="6E87DABD" w14:textId="28A99F83" w:rsidR="00ED2221" w:rsidRDefault="00D951F0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0.67</w:t>
      </w:r>
      <w:r w:rsidR="00ED2221">
        <w:rPr>
          <w:lang w:val="en-US"/>
        </w:rPr>
        <w:t xml:space="preserve"> = somewhat formal</w:t>
      </w:r>
    </w:p>
    <w:p w14:paraId="638B5596" w14:textId="20AC54E0" w:rsidR="00ED2221" w:rsidRDefault="00D951F0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0.83</w:t>
      </w:r>
      <w:r w:rsidR="00ED2221">
        <w:rPr>
          <w:lang w:val="en-US"/>
        </w:rPr>
        <w:t xml:space="preserve"> = formal</w:t>
      </w:r>
    </w:p>
    <w:p w14:paraId="56422739" w14:textId="30BD08E8" w:rsidR="00ED2221" w:rsidRDefault="00D951F0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1</w:t>
      </w:r>
      <w:r w:rsidR="00ED2221">
        <w:rPr>
          <w:lang w:val="en-US"/>
        </w:rPr>
        <w:t xml:space="preserve"> = very formal</w:t>
      </w:r>
    </w:p>
    <w:p w14:paraId="04826549" w14:textId="77777777" w:rsidR="00ED2221" w:rsidRDefault="00ED2221" w:rsidP="00ED2221">
      <w:pPr>
        <w:pStyle w:val="Listenabsatz"/>
        <w:ind w:left="1440"/>
        <w:rPr>
          <w:lang w:val="en-US"/>
        </w:rPr>
      </w:pPr>
    </w:p>
    <w:p w14:paraId="1802E7FD" w14:textId="62C98810" w:rsidR="00ED2221" w:rsidRDefault="00ED2221" w:rsidP="00ED2221">
      <w:pPr>
        <w:pStyle w:val="Listenabsatz"/>
        <w:numPr>
          <w:ilvl w:val="0"/>
          <w:numId w:val="2"/>
        </w:numPr>
        <w:rPr>
          <w:lang w:val="en-US"/>
        </w:rPr>
      </w:pPr>
      <w:r w:rsidRPr="00ED2221">
        <w:rPr>
          <w:b/>
          <w:bCs/>
          <w:lang w:val="en-US"/>
        </w:rPr>
        <w:t>Fluency</w:t>
      </w:r>
      <w:r>
        <w:rPr>
          <w:lang w:val="en-US"/>
        </w:rPr>
        <w:t xml:space="preserve"> – How fluent and natural is the machine translation output in the target language?</w:t>
      </w:r>
    </w:p>
    <w:p w14:paraId="1DA4D240" w14:textId="1EFC1F49" w:rsidR="00ED2221" w:rsidRDefault="00ED2221" w:rsidP="00ED222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Scale:</w:t>
      </w:r>
    </w:p>
    <w:p w14:paraId="0F33FAE5" w14:textId="3FC50729" w:rsidR="00ED2221" w:rsidRDefault="00D951F0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1</w:t>
      </w:r>
      <w:r w:rsidR="00ED2221">
        <w:rPr>
          <w:lang w:val="en-US"/>
        </w:rPr>
        <w:t xml:space="preserve"> = Perfect (completely natural)</w:t>
      </w:r>
    </w:p>
    <w:p w14:paraId="0BFB52D5" w14:textId="2ADD4782" w:rsidR="00ED2221" w:rsidRDefault="00D951F0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0.67</w:t>
      </w:r>
      <w:r w:rsidR="00ED2221">
        <w:rPr>
          <w:lang w:val="en-US"/>
        </w:rPr>
        <w:t xml:space="preserve"> = comprehensible (minor, errors, still easy to understand)</w:t>
      </w:r>
    </w:p>
    <w:p w14:paraId="0C1E4943" w14:textId="65FE1D38" w:rsidR="00ED2221" w:rsidRDefault="00D951F0" w:rsidP="00ED222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0.33</w:t>
      </w:r>
      <w:r w:rsidR="00ED2221">
        <w:rPr>
          <w:lang w:val="en-US"/>
        </w:rPr>
        <w:t xml:space="preserve"> = somewhat comprehensible (noticeable errors, but understandable)</w:t>
      </w:r>
    </w:p>
    <w:p w14:paraId="2E81EC6F" w14:textId="45833147" w:rsidR="00ED2221" w:rsidRDefault="00D951F0" w:rsidP="0051626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0</w:t>
      </w:r>
      <w:r w:rsidR="00ED2221">
        <w:rPr>
          <w:lang w:val="en-US"/>
        </w:rPr>
        <w:t xml:space="preserve"> = Incomprehensible (hard or impossible to understand)</w:t>
      </w:r>
    </w:p>
    <w:p w14:paraId="1E3B8EA9" w14:textId="77777777" w:rsidR="00D951F0" w:rsidRPr="00D951F0" w:rsidRDefault="00D951F0" w:rsidP="00D951F0">
      <w:pPr>
        <w:pStyle w:val="Listenabsatz"/>
        <w:ind w:left="1440"/>
        <w:rPr>
          <w:lang w:val="en-US"/>
        </w:rPr>
      </w:pPr>
    </w:p>
    <w:p w14:paraId="6A58154A" w14:textId="62AA9ADA" w:rsidR="00516268" w:rsidRDefault="00516268" w:rsidP="00516268">
      <w:pPr>
        <w:pStyle w:val="Listenabsatz"/>
        <w:numPr>
          <w:ilvl w:val="0"/>
          <w:numId w:val="2"/>
        </w:numPr>
        <w:rPr>
          <w:lang w:val="en-US"/>
        </w:rPr>
      </w:pPr>
      <w:r w:rsidRPr="00516268">
        <w:rPr>
          <w:b/>
          <w:bCs/>
          <w:lang w:val="en-US"/>
        </w:rPr>
        <w:t>Meaning Preservation</w:t>
      </w:r>
      <w:r>
        <w:rPr>
          <w:lang w:val="en-US"/>
        </w:rPr>
        <w:t xml:space="preserve"> – How well does the machine translation preserve the meaning of the source sentence?</w:t>
      </w:r>
    </w:p>
    <w:p w14:paraId="100B4E26" w14:textId="1DD2C3FE" w:rsidR="00516268" w:rsidRDefault="00516268" w:rsidP="0051626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Scale:</w:t>
      </w:r>
    </w:p>
    <w:p w14:paraId="0B3D188A" w14:textId="0242FE03" w:rsidR="00516268" w:rsidRDefault="00266161" w:rsidP="0051626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1</w:t>
      </w:r>
      <w:r w:rsidR="00516268">
        <w:rPr>
          <w:lang w:val="en-US"/>
        </w:rPr>
        <w:t xml:space="preserve"> = Completely equivalent</w:t>
      </w:r>
    </w:p>
    <w:p w14:paraId="1EC060D6" w14:textId="5480F93B" w:rsidR="00516268" w:rsidRDefault="00266161" w:rsidP="0051626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0.8</w:t>
      </w:r>
      <w:r w:rsidR="00516268">
        <w:rPr>
          <w:lang w:val="en-US"/>
        </w:rPr>
        <w:t xml:space="preserve"> = Mostly equivalent</w:t>
      </w:r>
    </w:p>
    <w:p w14:paraId="48CB1065" w14:textId="1773D343" w:rsidR="00516268" w:rsidRDefault="00266161" w:rsidP="0051626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0.6</w:t>
      </w:r>
      <w:r w:rsidR="00516268">
        <w:rPr>
          <w:lang w:val="en-US"/>
        </w:rPr>
        <w:t xml:space="preserve"> = Roughly equivalent</w:t>
      </w:r>
    </w:p>
    <w:p w14:paraId="7694EF3C" w14:textId="73825868" w:rsidR="00516268" w:rsidRDefault="00266161" w:rsidP="0051626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0.4</w:t>
      </w:r>
      <w:r w:rsidR="00516268">
        <w:rPr>
          <w:lang w:val="en-US"/>
        </w:rPr>
        <w:t xml:space="preserve"> = Not equivalent, but share some details</w:t>
      </w:r>
    </w:p>
    <w:p w14:paraId="1EC23C25" w14:textId="0458CF4B" w:rsidR="00516268" w:rsidRDefault="00266161" w:rsidP="0051626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0.2</w:t>
      </w:r>
      <w:r w:rsidR="00516268">
        <w:rPr>
          <w:lang w:val="en-US"/>
        </w:rPr>
        <w:t xml:space="preserve"> = Not equivalent, but on the same topic</w:t>
      </w:r>
    </w:p>
    <w:p w14:paraId="46B4A560" w14:textId="02089556" w:rsidR="00516268" w:rsidRPr="00516268" w:rsidRDefault="00D951F0" w:rsidP="0051626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0</w:t>
      </w:r>
      <w:r w:rsidR="00516268">
        <w:rPr>
          <w:lang w:val="en-US"/>
        </w:rPr>
        <w:t xml:space="preserve"> = Completely dissimilar</w:t>
      </w:r>
    </w:p>
    <w:p w14:paraId="6CB38A2E" w14:textId="77777777" w:rsidR="00ED2221" w:rsidRPr="00ED2221" w:rsidRDefault="00ED2221">
      <w:pPr>
        <w:rPr>
          <w:b/>
          <w:bCs/>
          <w:sz w:val="28"/>
          <w:szCs w:val="28"/>
          <w:lang w:val="en-US"/>
        </w:rPr>
      </w:pPr>
    </w:p>
    <w:sectPr w:rsidR="00ED2221" w:rsidRPr="00ED2221" w:rsidSect="00193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D5A22"/>
    <w:multiLevelType w:val="hybridMultilevel"/>
    <w:tmpl w:val="420E6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24C58"/>
    <w:multiLevelType w:val="hybridMultilevel"/>
    <w:tmpl w:val="EDBE3E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F3A53"/>
    <w:multiLevelType w:val="hybridMultilevel"/>
    <w:tmpl w:val="9244C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4806">
    <w:abstractNumId w:val="2"/>
  </w:num>
  <w:num w:numId="2" w16cid:durableId="441875757">
    <w:abstractNumId w:val="1"/>
  </w:num>
  <w:num w:numId="3" w16cid:durableId="92526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21"/>
    <w:rsid w:val="000A2332"/>
    <w:rsid w:val="00193E63"/>
    <w:rsid w:val="00266161"/>
    <w:rsid w:val="00463592"/>
    <w:rsid w:val="00516268"/>
    <w:rsid w:val="00D951F0"/>
    <w:rsid w:val="00E26420"/>
    <w:rsid w:val="00E81ACD"/>
    <w:rsid w:val="00ED2221"/>
    <w:rsid w:val="00F1614B"/>
    <w:rsid w:val="00FC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E842"/>
  <w15:chartTrackingRefBased/>
  <w15:docId w15:val="{A0B2E33D-76CA-40EE-A7FD-26332B0B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6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D2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D2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D2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2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D2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D2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D2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D2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berschrift1"/>
    <w:link w:val="berschriftZchn"/>
    <w:qFormat/>
    <w:rsid w:val="00F1614B"/>
    <w:rPr>
      <w:rFonts w:ascii="Times New Roman" w:hAnsi="Times New Roman"/>
    </w:rPr>
  </w:style>
  <w:style w:type="character" w:customStyle="1" w:styleId="berschriftZchn">
    <w:name w:val="Überschrift Zchn"/>
    <w:basedOn w:val="berschrift1Zchn"/>
    <w:link w:val="berschrift"/>
    <w:rsid w:val="00F1614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16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D2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D2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D222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222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D222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D222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D222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D222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D2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2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D2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D2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D2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D222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D222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D222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D2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D222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D22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Furkert, Isabell</dc:creator>
  <cp:keywords/>
  <dc:description/>
  <cp:lastModifiedBy>Furkert, Isabell</cp:lastModifiedBy>
  <cp:revision>2</cp:revision>
  <dcterms:created xsi:type="dcterms:W3CDTF">2025-04-28T10:39:00Z</dcterms:created>
  <dcterms:modified xsi:type="dcterms:W3CDTF">2025-05-15T14:55:00Z</dcterms:modified>
</cp:coreProperties>
</file>