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081D" w14:textId="15AA06B4" w:rsidR="00C768E2" w:rsidRPr="00C96B39" w:rsidRDefault="00C768E2" w:rsidP="00C96B39">
      <w:pPr>
        <w:pStyle w:val="datumtevilka"/>
        <w:spacing w:line="260" w:lineRule="exact"/>
        <w:jc w:val="both"/>
        <w:rPr>
          <w:rFonts w:cs="Arial"/>
          <w:b/>
        </w:rPr>
      </w:pPr>
    </w:p>
    <w:p w14:paraId="5DB1F661" w14:textId="77777777" w:rsidR="00C768E2" w:rsidRPr="00C96B39" w:rsidRDefault="00C768E2" w:rsidP="00C96B39">
      <w:pPr>
        <w:pStyle w:val="datumtevilka"/>
        <w:spacing w:line="260" w:lineRule="exact"/>
        <w:jc w:val="both"/>
        <w:rPr>
          <w:rFonts w:cs="Arial"/>
          <w:b/>
        </w:rPr>
      </w:pPr>
    </w:p>
    <w:p w14:paraId="2258E437" w14:textId="77777777" w:rsidR="002C53A3" w:rsidRDefault="002C53A3" w:rsidP="00C96B39">
      <w:pPr>
        <w:spacing w:line="260" w:lineRule="exact"/>
        <w:jc w:val="both"/>
        <w:rPr>
          <w:rFonts w:eastAsia="Arial" w:cs="Arial"/>
          <w:b/>
        </w:rPr>
      </w:pPr>
      <w:r>
        <w:rPr>
          <w:rFonts w:eastAsia="Arial" w:cs="Arial"/>
          <w:b/>
        </w:rPr>
        <w:t xml:space="preserve">Obvestilo o sodbi Sodišča Evropske unije (T-646/24) v zvezi z obravnavo tristranskega posla v verigi dobav štirih udeležencev </w:t>
      </w:r>
    </w:p>
    <w:p w14:paraId="64636914" w14:textId="6AAB932B" w:rsidR="006A1044" w:rsidRPr="00FA7B6F" w:rsidRDefault="00FA7B6F" w:rsidP="00C96B39">
      <w:pPr>
        <w:spacing w:line="260" w:lineRule="exact"/>
        <w:jc w:val="both"/>
        <w:rPr>
          <w:rFonts w:cs="Arial"/>
          <w:b/>
          <w:bCs/>
          <w:szCs w:val="20"/>
        </w:rPr>
      </w:pPr>
      <w:r w:rsidRPr="00FA7B6F">
        <w:rPr>
          <w:rFonts w:cs="Arial"/>
          <w:b/>
          <w:bCs/>
          <w:szCs w:val="20"/>
        </w:rPr>
        <w:t>Pojasnilo FURS, št.</w:t>
      </w:r>
      <w:r w:rsidRPr="002C53A3">
        <w:rPr>
          <w:rFonts w:cs="Arial"/>
          <w:b/>
          <w:bCs/>
          <w:szCs w:val="20"/>
        </w:rPr>
        <w:t xml:space="preserve"> </w:t>
      </w:r>
      <w:r w:rsidR="002C53A3" w:rsidRPr="002C53A3">
        <w:rPr>
          <w:b/>
          <w:bCs/>
        </w:rPr>
        <w:t>542-9/2026-2</w:t>
      </w:r>
      <w:r w:rsidR="002C53A3" w:rsidRPr="002C53A3">
        <w:rPr>
          <w:b/>
          <w:bCs/>
        </w:rPr>
        <w:t xml:space="preserve"> z dne 13. 2. 2026</w:t>
      </w:r>
    </w:p>
    <w:p w14:paraId="35BE52A1" w14:textId="77777777" w:rsidR="00B313BA" w:rsidRDefault="00B313BA" w:rsidP="00C96B39">
      <w:pPr>
        <w:spacing w:line="260" w:lineRule="exact"/>
        <w:ind w:left="1701" w:hanging="1701"/>
        <w:jc w:val="both"/>
        <w:rPr>
          <w:rFonts w:cs="Arial"/>
          <w:b/>
          <w:szCs w:val="20"/>
        </w:rPr>
      </w:pPr>
    </w:p>
    <w:p w14:paraId="1E305750" w14:textId="77777777" w:rsidR="002C53A3" w:rsidRPr="002C53A3" w:rsidRDefault="002C53A3" w:rsidP="002C53A3">
      <w:pPr>
        <w:spacing w:line="240" w:lineRule="auto"/>
        <w:jc w:val="both"/>
        <w:rPr>
          <w:rFonts w:eastAsia="Calibri"/>
          <w:szCs w:val="22"/>
        </w:rPr>
      </w:pPr>
      <w:r w:rsidRPr="002C53A3">
        <w:rPr>
          <w:rFonts w:eastAsia="Calibri"/>
          <w:szCs w:val="22"/>
        </w:rPr>
        <w:t>Namen posebne ureditve tristranskega posla znotraj Unije je poenostavitev, ki jo lahko uporabi drugi v verigi, če so izpolnjeni predpisani pogoji. Običajno gre za posel, kjer v verigi dobav sodelujejo trije davčni zavezanci, identificirani za namene DDV, vsak v svoji državi članici. Blago se odpošlje ali odpelje neposredno od prvega k tretjemu v verigi, poenostavitev pa drugemu davčnemu zavezancu v verigi omogoča, da se mu ni treba identificirati za namene DDV v državi članici prejemnika blaga.</w:t>
      </w:r>
      <w:r w:rsidRPr="002C53A3">
        <w:rPr>
          <w:rFonts w:eastAsia="Calibri"/>
          <w:szCs w:val="22"/>
          <w:vertAlign w:val="superscript"/>
        </w:rPr>
        <w:footnoteReference w:id="1"/>
      </w:r>
      <w:r w:rsidRPr="002C53A3">
        <w:rPr>
          <w:rFonts w:eastAsia="Calibri"/>
          <w:szCs w:val="22"/>
        </w:rPr>
        <w:t xml:space="preserve"> </w:t>
      </w:r>
    </w:p>
    <w:p w14:paraId="3F925E45" w14:textId="77777777" w:rsidR="002C53A3" w:rsidRPr="002C53A3" w:rsidRDefault="002C53A3" w:rsidP="002C53A3">
      <w:pPr>
        <w:spacing w:line="240" w:lineRule="auto"/>
        <w:jc w:val="both"/>
        <w:rPr>
          <w:rFonts w:eastAsia="Calibri"/>
          <w:szCs w:val="22"/>
        </w:rPr>
      </w:pPr>
    </w:p>
    <w:p w14:paraId="6D375E79" w14:textId="77777777" w:rsidR="002C53A3" w:rsidRPr="002C53A3" w:rsidRDefault="002C53A3" w:rsidP="002C53A3">
      <w:pPr>
        <w:spacing w:line="240" w:lineRule="auto"/>
        <w:jc w:val="both"/>
        <w:rPr>
          <w:rFonts w:eastAsia="Calibri"/>
          <w:szCs w:val="22"/>
        </w:rPr>
      </w:pPr>
      <w:r w:rsidRPr="002C53A3">
        <w:rPr>
          <w:rFonts w:eastAsia="Calibri"/>
          <w:szCs w:val="22"/>
        </w:rPr>
        <w:t>Splošno sodišče Evropske unije je v zadevi T</w:t>
      </w:r>
      <w:r w:rsidRPr="002C53A3">
        <w:rPr>
          <w:rFonts w:ascii="Cambria Math" w:eastAsia="Calibri" w:hAnsi="Cambria Math" w:cs="Cambria Math"/>
          <w:szCs w:val="22"/>
        </w:rPr>
        <w:t>‑</w:t>
      </w:r>
      <w:r w:rsidRPr="002C53A3">
        <w:rPr>
          <w:rFonts w:eastAsia="Calibri"/>
          <w:szCs w:val="22"/>
        </w:rPr>
        <w:t xml:space="preserve">646/24 (MS Ključarovci) pojasnilo glede DDV obravnave tristranskih transakcij v kompleksnejših verigah dobav, kjer sodelujejo štirje davčni zavezanci in ne le trije in sicer, ali mora tretji v verigi dobave blaga to blago tudi fizično prevzeti. </w:t>
      </w:r>
    </w:p>
    <w:p w14:paraId="003026E5" w14:textId="77777777" w:rsidR="002C53A3" w:rsidRPr="002C53A3" w:rsidRDefault="002C53A3" w:rsidP="002C53A3">
      <w:pPr>
        <w:spacing w:line="240" w:lineRule="auto"/>
        <w:jc w:val="both"/>
        <w:rPr>
          <w:rFonts w:eastAsia="Calibri"/>
          <w:szCs w:val="22"/>
        </w:rPr>
      </w:pPr>
    </w:p>
    <w:p w14:paraId="5250D810" w14:textId="77777777" w:rsidR="002C53A3" w:rsidRPr="002C53A3" w:rsidRDefault="002C53A3" w:rsidP="002C53A3">
      <w:pPr>
        <w:spacing w:line="240" w:lineRule="auto"/>
        <w:jc w:val="both"/>
        <w:rPr>
          <w:rFonts w:eastAsia="Calibri"/>
          <w:szCs w:val="22"/>
        </w:rPr>
      </w:pPr>
      <w:r w:rsidRPr="002C53A3">
        <w:rPr>
          <w:rFonts w:eastAsia="Calibri"/>
          <w:szCs w:val="22"/>
        </w:rPr>
        <w:t>Primer:</w:t>
      </w:r>
    </w:p>
    <w:p w14:paraId="027DB27D" w14:textId="77777777" w:rsidR="002C53A3" w:rsidRPr="002C53A3" w:rsidRDefault="002C53A3" w:rsidP="002C53A3">
      <w:pPr>
        <w:spacing w:line="240" w:lineRule="auto"/>
        <w:jc w:val="both"/>
        <w:rPr>
          <w:rFonts w:eastAsia="Calibri"/>
          <w:szCs w:val="22"/>
        </w:rPr>
      </w:pPr>
      <w:r w:rsidRPr="002C53A3">
        <w:rPr>
          <w:rFonts w:eastAsia="Calibri"/>
          <w:szCs w:val="22"/>
        </w:rPr>
        <w:t>Podjetje B, identificirano za namene DDV v DČ2, kupi blago v DČ1 od podjetja A, identificiranega za namene DDV v DČ1, in ga proda kupcu C, identificiranemu za namene DDV v DČ3. Podjetje C to blago naprej proda podjetju D, identificiranemu za namene DDV v DČ3. Blago se odpošlje neposredno iz DČ1 v DČ3, vendar podjetje C blaga ne prejme, ampak ga v DČ3 dejansko prejme podjetje D. Prevoz organizira in plača podjetje B.</w:t>
      </w:r>
    </w:p>
    <w:p w14:paraId="2B350AA7" w14:textId="77777777" w:rsidR="002C53A3" w:rsidRPr="002C53A3" w:rsidRDefault="002C53A3" w:rsidP="002C53A3">
      <w:pPr>
        <w:spacing w:line="240" w:lineRule="auto"/>
        <w:jc w:val="both"/>
        <w:rPr>
          <w:rFonts w:eastAsia="Calibri"/>
          <w:szCs w:val="22"/>
        </w:rPr>
      </w:pPr>
    </w:p>
    <w:p w14:paraId="2CE666B6" w14:textId="77777777" w:rsidR="002C53A3" w:rsidRPr="002C53A3" w:rsidRDefault="002C53A3" w:rsidP="002C53A3">
      <w:pPr>
        <w:spacing w:line="240" w:lineRule="auto"/>
        <w:jc w:val="both"/>
        <w:rPr>
          <w:rFonts w:eastAsia="Calibri"/>
          <w:szCs w:val="22"/>
        </w:rPr>
      </w:pPr>
      <w:r w:rsidRPr="002C53A3">
        <w:rPr>
          <w:rFonts w:eastAsia="Calibri"/>
          <w:szCs w:val="22"/>
        </w:rPr>
        <w:t xml:space="preserve">Ključno vprašanje se nanaša na vprašanje razlage člena 141 (c) in (d) </w:t>
      </w:r>
      <w:hyperlink r:id="rId8" w:history="1">
        <w:r w:rsidRPr="002C53A3">
          <w:rPr>
            <w:rFonts w:eastAsia="Calibri"/>
            <w:color w:val="0000FF"/>
            <w:szCs w:val="22"/>
            <w:u w:val="single"/>
          </w:rPr>
          <w:t>Direktive o DDV</w:t>
        </w:r>
      </w:hyperlink>
      <w:r w:rsidRPr="002C53A3">
        <w:rPr>
          <w:rFonts w:eastAsia="Calibri"/>
          <w:szCs w:val="22"/>
        </w:rPr>
        <w:t>, torej ali se sme poenostavitev za tristranske posle uporabiti tudi v primeru, da blago ni fizično pripeljano formalnemu kupcu (podjetju C), ampak je v tej isti državi članici dejansko prepeljano kupčevemu kupcu (podjetju D).</w:t>
      </w:r>
    </w:p>
    <w:p w14:paraId="1DFF2DE2" w14:textId="77777777" w:rsidR="002C53A3" w:rsidRPr="002C53A3" w:rsidRDefault="002C53A3" w:rsidP="002C53A3">
      <w:pPr>
        <w:spacing w:line="240" w:lineRule="auto"/>
        <w:jc w:val="both"/>
        <w:rPr>
          <w:rFonts w:eastAsia="Calibri"/>
          <w:szCs w:val="22"/>
        </w:rPr>
      </w:pPr>
    </w:p>
    <w:p w14:paraId="619001CE" w14:textId="77777777" w:rsidR="002C53A3" w:rsidRPr="002C53A3" w:rsidRDefault="002C53A3" w:rsidP="002C53A3">
      <w:pPr>
        <w:spacing w:line="240" w:lineRule="auto"/>
        <w:jc w:val="both"/>
        <w:rPr>
          <w:rFonts w:eastAsia="Calibri"/>
          <w:szCs w:val="22"/>
        </w:rPr>
      </w:pPr>
      <w:r w:rsidRPr="002C53A3">
        <w:rPr>
          <w:rFonts w:eastAsia="Calibri"/>
          <w:szCs w:val="22"/>
        </w:rPr>
        <w:t>Skladno s členom 14(1)</w:t>
      </w:r>
      <w:r w:rsidRPr="002C53A3">
        <w:rPr>
          <w:rFonts w:eastAsia="Calibri"/>
          <w:szCs w:val="22"/>
          <w:vertAlign w:val="superscript"/>
        </w:rPr>
        <w:footnoteReference w:id="2"/>
      </w:r>
      <w:r w:rsidRPr="002C53A3">
        <w:rPr>
          <w:rFonts w:eastAsia="Calibri"/>
          <w:szCs w:val="22"/>
        </w:rPr>
        <w:t xml:space="preserve"> Direktive o DDV in ustaljeno sodno prakso Sodišča EU se pojem »dobava blaga« ne nanaša na prenos lastninske pravice, ampak zajema vsak prenos premoženja v stvareh ene stranke, ki drugo stranko pooblasti, da s tem premoženjem dejansko razpolaga, kot da bi bil njegov lastnik. Direktiva o DDV pa ne zahteva, da stranka, na katero je premoženje v stvareh preneseno, to premoženje fizično poseduje niti da je navedeno premoženje v stvareh fizično prepeljano do nje in/ali da ga ta fizično prejme.</w:t>
      </w:r>
    </w:p>
    <w:p w14:paraId="6CA21958" w14:textId="77777777" w:rsidR="002C53A3" w:rsidRPr="002C53A3" w:rsidRDefault="002C53A3" w:rsidP="002C53A3">
      <w:pPr>
        <w:spacing w:line="240" w:lineRule="auto"/>
        <w:jc w:val="both"/>
        <w:rPr>
          <w:rFonts w:eastAsia="Calibri"/>
          <w:szCs w:val="22"/>
        </w:rPr>
      </w:pPr>
    </w:p>
    <w:p w14:paraId="21B3392F" w14:textId="77777777" w:rsidR="002C53A3" w:rsidRPr="002C53A3" w:rsidRDefault="002C53A3" w:rsidP="002C53A3">
      <w:pPr>
        <w:spacing w:line="240" w:lineRule="auto"/>
        <w:jc w:val="both"/>
        <w:rPr>
          <w:rFonts w:eastAsia="Calibri"/>
          <w:szCs w:val="22"/>
        </w:rPr>
      </w:pPr>
      <w:r w:rsidRPr="002C53A3">
        <w:rPr>
          <w:rFonts w:eastAsia="Calibri"/>
          <w:szCs w:val="22"/>
        </w:rPr>
        <w:t>Sodišče je na podlagi objektivnih značilnosti transakcij (</w:t>
      </w:r>
      <w:r w:rsidRPr="002C53A3">
        <w:rPr>
          <w:rFonts w:eastAsia="Calibri"/>
          <w:b/>
          <w:bCs/>
          <w:szCs w:val="22"/>
        </w:rPr>
        <w:t>ob pogoju, da ne obstajajo elementi davčne utaje</w:t>
      </w:r>
      <w:r w:rsidRPr="002C53A3">
        <w:rPr>
          <w:rFonts w:eastAsia="Calibri"/>
          <w:szCs w:val="22"/>
        </w:rPr>
        <w:t>) presodilo, da se poenostavitev za tristranske posle sme uporabiti tudi:</w:t>
      </w:r>
    </w:p>
    <w:p w14:paraId="73A58F6C" w14:textId="77777777" w:rsidR="002C53A3" w:rsidRPr="002C53A3" w:rsidRDefault="002C53A3" w:rsidP="002C53A3">
      <w:pPr>
        <w:numPr>
          <w:ilvl w:val="0"/>
          <w:numId w:val="37"/>
        </w:numPr>
        <w:spacing w:line="240" w:lineRule="auto"/>
        <w:contextualSpacing/>
        <w:jc w:val="both"/>
        <w:rPr>
          <w:rFonts w:eastAsia="Calibri"/>
          <w:szCs w:val="22"/>
        </w:rPr>
      </w:pPr>
      <w:r w:rsidRPr="002C53A3">
        <w:rPr>
          <w:rFonts w:eastAsia="Calibri"/>
          <w:szCs w:val="22"/>
        </w:rPr>
        <w:t>podjetje D je »kupčev kupec« in ne vpliva na upravičenost poenostavitve, ki velja za prvi dve dobavi (</w:t>
      </w:r>
      <w:bookmarkStart w:id="0" w:name="_Hlk221273787"/>
      <w:r w:rsidRPr="002C53A3">
        <w:rPr>
          <w:rFonts w:eastAsia="Calibri"/>
          <w:szCs w:val="22"/>
        </w:rPr>
        <w:t xml:space="preserve">A </w:t>
      </w:r>
      <w:r w:rsidRPr="002C53A3">
        <w:rPr>
          <w:rFonts w:eastAsia="Calibri" w:cs="Arial"/>
          <w:szCs w:val="22"/>
        </w:rPr>
        <w:t>→</w:t>
      </w:r>
      <w:r w:rsidRPr="002C53A3">
        <w:rPr>
          <w:rFonts w:eastAsia="Calibri"/>
          <w:szCs w:val="22"/>
        </w:rPr>
        <w:t xml:space="preserve"> B </w:t>
      </w:r>
      <w:r w:rsidRPr="002C53A3">
        <w:rPr>
          <w:rFonts w:eastAsia="Calibri" w:cs="Arial"/>
          <w:szCs w:val="22"/>
        </w:rPr>
        <w:t>→</w:t>
      </w:r>
      <w:r w:rsidRPr="002C53A3">
        <w:rPr>
          <w:rFonts w:eastAsia="Calibri"/>
          <w:szCs w:val="22"/>
        </w:rPr>
        <w:t xml:space="preserve"> C</w:t>
      </w:r>
      <w:bookmarkEnd w:id="0"/>
      <w:r w:rsidRPr="002C53A3">
        <w:rPr>
          <w:rFonts w:eastAsia="Calibri"/>
          <w:szCs w:val="22"/>
        </w:rPr>
        <w:t>). V verigi dobav sodelujejo štirje davčni zavezanci, ki so identificirani za namene DDV v treh državah članicah, ob izpolnjevanju pogojev iz člena 141(c) Direktive o DDV;</w:t>
      </w:r>
    </w:p>
    <w:p w14:paraId="317C09C9" w14:textId="77777777" w:rsidR="002C53A3" w:rsidRPr="002C53A3" w:rsidRDefault="002C53A3" w:rsidP="002C53A3">
      <w:pPr>
        <w:numPr>
          <w:ilvl w:val="0"/>
          <w:numId w:val="37"/>
        </w:numPr>
        <w:spacing w:line="240" w:lineRule="auto"/>
        <w:contextualSpacing/>
        <w:jc w:val="both"/>
        <w:rPr>
          <w:rFonts w:eastAsia="Calibri"/>
          <w:szCs w:val="22"/>
        </w:rPr>
      </w:pPr>
      <w:r w:rsidRPr="002C53A3">
        <w:rPr>
          <w:rFonts w:eastAsia="Calibri"/>
          <w:szCs w:val="22"/>
        </w:rPr>
        <w:t>blago je prepeljano neposredno od prvega podjetja A k dejanskemu prejemniku – kupčevemu kupcu (podjetju D) pod pogojem, da je podjetje D identificirano za namene DDV v isti državi članici kot formalni kupec, tj. tretji v verigi (podjetje C);</w:t>
      </w:r>
    </w:p>
    <w:p w14:paraId="7E903F0E" w14:textId="77777777" w:rsidR="002C53A3" w:rsidRPr="002C53A3" w:rsidRDefault="002C53A3" w:rsidP="002C53A3">
      <w:pPr>
        <w:numPr>
          <w:ilvl w:val="0"/>
          <w:numId w:val="37"/>
        </w:numPr>
        <w:spacing w:line="240" w:lineRule="auto"/>
        <w:contextualSpacing/>
        <w:jc w:val="both"/>
        <w:rPr>
          <w:rFonts w:eastAsia="Calibri"/>
          <w:szCs w:val="22"/>
        </w:rPr>
      </w:pPr>
      <w:r w:rsidRPr="002C53A3">
        <w:rPr>
          <w:rFonts w:eastAsia="Calibri"/>
          <w:szCs w:val="22"/>
        </w:rPr>
        <w:t>če blago ni bilo prejeto neposredno od izdajatelja računa o nakupu, še ne gre za davčno utajo, ampak gre lahko tudi za dve zaporedni prodaji, ki se nanašata na isto blago, ki se po navodilih prvega prodajalca (podjetja A) neposredno prepelje do drugega pridobitelja (podjetja D). To pomeni da gre za dve zaporedni dobavi v smislu člena 14(1) Direktive o DDV, vendar le za en dejanski prevoz. Pri tem ni nujno, da prvi pridobitelj (podjetje C) postane lastnik zadevnega blaga, ampak zadostuje že, da s tem blagom razpolaga, kot da bi bil lastnik.</w:t>
      </w:r>
    </w:p>
    <w:p w14:paraId="7ECFF085" w14:textId="77777777" w:rsidR="002C53A3" w:rsidRPr="002C53A3" w:rsidRDefault="002C53A3" w:rsidP="002C53A3">
      <w:pPr>
        <w:spacing w:line="240" w:lineRule="auto"/>
        <w:ind w:left="360"/>
        <w:contextualSpacing/>
        <w:jc w:val="both"/>
        <w:rPr>
          <w:rFonts w:eastAsia="Calibri"/>
          <w:szCs w:val="22"/>
        </w:rPr>
      </w:pPr>
    </w:p>
    <w:p w14:paraId="0A4B2903" w14:textId="77777777" w:rsidR="002C53A3" w:rsidRPr="002C53A3" w:rsidRDefault="002C53A3" w:rsidP="002C53A3">
      <w:pPr>
        <w:spacing w:line="240" w:lineRule="auto"/>
        <w:jc w:val="both"/>
        <w:rPr>
          <w:rFonts w:eastAsia="Calibri"/>
          <w:szCs w:val="22"/>
        </w:rPr>
      </w:pPr>
    </w:p>
    <w:p w14:paraId="007113F6" w14:textId="77777777" w:rsidR="002C53A3" w:rsidRPr="002C53A3" w:rsidRDefault="002C53A3" w:rsidP="002C53A3">
      <w:pPr>
        <w:spacing w:line="240" w:lineRule="auto"/>
        <w:jc w:val="both"/>
        <w:rPr>
          <w:rFonts w:eastAsia="Calibri"/>
          <w:szCs w:val="22"/>
        </w:rPr>
      </w:pPr>
      <w:r w:rsidRPr="002C53A3">
        <w:rPr>
          <w:rFonts w:eastAsia="Calibri"/>
          <w:szCs w:val="22"/>
        </w:rPr>
        <w:t>Slika: Tristranski posel v verigi dobav s štirimi udeleženci</w:t>
      </w:r>
    </w:p>
    <w:p w14:paraId="0D177CDE" w14:textId="77777777" w:rsidR="002C53A3" w:rsidRPr="002C53A3" w:rsidRDefault="002C53A3" w:rsidP="002C53A3">
      <w:pPr>
        <w:spacing w:line="240" w:lineRule="auto"/>
        <w:jc w:val="both"/>
        <w:rPr>
          <w:rFonts w:eastAsia="Calibri"/>
          <w:szCs w:val="22"/>
        </w:rPr>
      </w:pPr>
      <w:r w:rsidRPr="002C53A3">
        <w:rPr>
          <w:noProof/>
          <w:lang w:val="en-US"/>
        </w:rPr>
        <w:drawing>
          <wp:inline distT="0" distB="0" distL="0" distR="0" wp14:anchorId="0333002D" wp14:editId="569A7BDD">
            <wp:extent cx="5671185" cy="3545840"/>
            <wp:effectExtent l="0" t="0" r="5715" b="0"/>
            <wp:docPr id="1343703420" name="Slika 1" descr="Slika, ki vsebuje besede besedilo, posnetek zaslona, diagram, vrstica&#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03420" name="Slika 1" descr="Slika, ki vsebuje besede besedilo, posnetek zaslona, diagram, vrstica&#10;&#10;Vsebina, ustvarjena z umetno inteligenco, morda ni pravilna."/>
                    <pic:cNvPicPr/>
                  </pic:nvPicPr>
                  <pic:blipFill>
                    <a:blip r:embed="rId9"/>
                    <a:stretch>
                      <a:fillRect/>
                    </a:stretch>
                  </pic:blipFill>
                  <pic:spPr>
                    <a:xfrm>
                      <a:off x="0" y="0"/>
                      <a:ext cx="5671185" cy="3545840"/>
                    </a:xfrm>
                    <a:prstGeom prst="rect">
                      <a:avLst/>
                    </a:prstGeom>
                  </pic:spPr>
                </pic:pic>
              </a:graphicData>
            </a:graphic>
          </wp:inline>
        </w:drawing>
      </w:r>
    </w:p>
    <w:p w14:paraId="591E027A" w14:textId="77777777" w:rsidR="002C53A3" w:rsidRPr="002C53A3" w:rsidRDefault="002C53A3" w:rsidP="002C53A3">
      <w:pPr>
        <w:spacing w:line="240" w:lineRule="auto"/>
        <w:jc w:val="both"/>
        <w:rPr>
          <w:rFonts w:eastAsia="Calibri"/>
          <w:szCs w:val="22"/>
        </w:rPr>
      </w:pPr>
    </w:p>
    <w:p w14:paraId="6F51DFA4" w14:textId="77777777" w:rsidR="002C53A3" w:rsidRPr="002C53A3" w:rsidRDefault="002C53A3" w:rsidP="002C53A3">
      <w:pPr>
        <w:spacing w:line="240" w:lineRule="auto"/>
        <w:jc w:val="both"/>
        <w:rPr>
          <w:rFonts w:eastAsia="Calibri"/>
          <w:szCs w:val="22"/>
        </w:rPr>
      </w:pPr>
    </w:p>
    <w:p w14:paraId="32FD8C84" w14:textId="77777777" w:rsidR="002C53A3" w:rsidRPr="002C53A3" w:rsidRDefault="002C53A3" w:rsidP="002C53A3">
      <w:pPr>
        <w:spacing w:line="240" w:lineRule="auto"/>
        <w:jc w:val="both"/>
        <w:rPr>
          <w:rFonts w:eastAsia="Calibri"/>
          <w:szCs w:val="22"/>
        </w:rPr>
      </w:pPr>
      <w:r w:rsidRPr="002C53A3">
        <w:rPr>
          <w:rFonts w:eastAsia="Calibri"/>
          <w:szCs w:val="22"/>
        </w:rPr>
        <w:t>Tristranski posel: podjetje A → podjetje B → podjetje C. Prevoz organizira podjetje B in pelje blago neposredno podjetju D.</w:t>
      </w:r>
    </w:p>
    <w:p w14:paraId="44047A32" w14:textId="77777777" w:rsidR="002C53A3" w:rsidRPr="002C53A3" w:rsidRDefault="002C53A3" w:rsidP="002C53A3">
      <w:pPr>
        <w:spacing w:line="240" w:lineRule="auto"/>
        <w:jc w:val="both"/>
        <w:rPr>
          <w:rFonts w:eastAsia="Calibri"/>
          <w:szCs w:val="22"/>
        </w:rPr>
      </w:pPr>
    </w:p>
    <w:p w14:paraId="7AD0AC9F" w14:textId="77777777" w:rsidR="002C53A3" w:rsidRPr="002C53A3" w:rsidRDefault="002C53A3" w:rsidP="002C53A3">
      <w:pPr>
        <w:spacing w:line="240" w:lineRule="auto"/>
        <w:ind w:left="851" w:hanging="851"/>
        <w:jc w:val="both"/>
        <w:rPr>
          <w:rFonts w:eastAsia="Calibri"/>
          <w:szCs w:val="22"/>
        </w:rPr>
      </w:pPr>
      <w:r w:rsidRPr="002C53A3">
        <w:rPr>
          <w:rFonts w:eastAsia="Calibri"/>
          <w:szCs w:val="22"/>
        </w:rPr>
        <w:t xml:space="preserve">A </w:t>
      </w:r>
      <w:r w:rsidRPr="002C53A3">
        <w:rPr>
          <w:rFonts w:eastAsia="Calibri" w:cs="Arial"/>
          <w:szCs w:val="22"/>
        </w:rPr>
        <w:t>→</w:t>
      </w:r>
      <w:r w:rsidRPr="002C53A3">
        <w:rPr>
          <w:rFonts w:eastAsia="Calibri"/>
          <w:szCs w:val="22"/>
        </w:rPr>
        <w:t xml:space="preserve"> B:</w:t>
      </w:r>
      <w:r w:rsidRPr="002C53A3">
        <w:rPr>
          <w:rFonts w:eastAsia="Calibri"/>
          <w:szCs w:val="22"/>
        </w:rPr>
        <w:tab/>
        <w:t xml:space="preserve">podjetje A izda račun za oproščeno dobavo blaga znotraj Unije v skladu s 138. členom Direktive o DDV (46. člena </w:t>
      </w:r>
      <w:hyperlink r:id="rId10" w:history="1">
        <w:r w:rsidRPr="002C53A3">
          <w:rPr>
            <w:rFonts w:eastAsia="Calibri"/>
            <w:color w:val="0000FF"/>
            <w:szCs w:val="22"/>
            <w:u w:val="single"/>
          </w:rPr>
          <w:t>ZDDV-1</w:t>
        </w:r>
      </w:hyperlink>
      <w:r w:rsidRPr="002C53A3">
        <w:rPr>
          <w:rFonts w:eastAsia="Calibri"/>
          <w:szCs w:val="22"/>
        </w:rPr>
        <w:t xml:space="preserve">). Podjetje A v DČ1 poroča dobavo v </w:t>
      </w:r>
      <w:proofErr w:type="spellStart"/>
      <w:r w:rsidRPr="002C53A3">
        <w:rPr>
          <w:rFonts w:eastAsia="Calibri"/>
          <w:szCs w:val="22"/>
        </w:rPr>
        <w:t>rekapitulacijsko</w:t>
      </w:r>
      <w:proofErr w:type="spellEnd"/>
      <w:r w:rsidRPr="002C53A3">
        <w:rPr>
          <w:rFonts w:eastAsia="Calibri"/>
          <w:szCs w:val="22"/>
        </w:rPr>
        <w:t xml:space="preserve"> poročilo kot prvi v verigi.</w:t>
      </w:r>
    </w:p>
    <w:p w14:paraId="327B5583" w14:textId="77777777" w:rsidR="002C53A3" w:rsidRPr="002C53A3" w:rsidRDefault="002C53A3" w:rsidP="002C53A3">
      <w:pPr>
        <w:spacing w:line="240" w:lineRule="auto"/>
        <w:ind w:left="851" w:hanging="851"/>
        <w:jc w:val="both"/>
        <w:rPr>
          <w:rFonts w:eastAsia="Calibri"/>
          <w:szCs w:val="22"/>
        </w:rPr>
      </w:pPr>
    </w:p>
    <w:p w14:paraId="408C3EE8" w14:textId="77777777" w:rsidR="002C53A3" w:rsidRPr="002C53A3" w:rsidRDefault="002C53A3" w:rsidP="002C53A3">
      <w:pPr>
        <w:spacing w:line="240" w:lineRule="auto"/>
        <w:ind w:left="851" w:hanging="851"/>
        <w:jc w:val="both"/>
        <w:rPr>
          <w:rFonts w:eastAsia="Calibri"/>
          <w:szCs w:val="22"/>
        </w:rPr>
      </w:pPr>
    </w:p>
    <w:p w14:paraId="5F562C96" w14:textId="77777777" w:rsidR="002C53A3" w:rsidRPr="002C53A3" w:rsidRDefault="002C53A3" w:rsidP="002C53A3">
      <w:pPr>
        <w:spacing w:line="240" w:lineRule="auto"/>
        <w:ind w:left="851" w:hanging="851"/>
        <w:jc w:val="both"/>
        <w:rPr>
          <w:rFonts w:eastAsia="Calibri"/>
          <w:szCs w:val="22"/>
        </w:rPr>
      </w:pPr>
      <w:r w:rsidRPr="002C53A3">
        <w:rPr>
          <w:rFonts w:eastAsia="Calibri"/>
          <w:szCs w:val="22"/>
        </w:rPr>
        <w:t xml:space="preserve">B </w:t>
      </w:r>
      <w:r w:rsidRPr="002C53A3">
        <w:rPr>
          <w:rFonts w:eastAsia="Calibri" w:cs="Arial"/>
          <w:szCs w:val="22"/>
        </w:rPr>
        <w:t>→</w:t>
      </w:r>
      <w:r w:rsidRPr="002C53A3">
        <w:rPr>
          <w:rFonts w:eastAsia="Calibri"/>
          <w:szCs w:val="22"/>
        </w:rPr>
        <w:t xml:space="preserve"> C: </w:t>
      </w:r>
      <w:r w:rsidRPr="002C53A3">
        <w:rPr>
          <w:rFonts w:eastAsia="Calibri"/>
          <w:szCs w:val="22"/>
        </w:rPr>
        <w:tab/>
        <w:t>podjetje B izda račun za oproščeno dobavo, na katerem navede, da gre za tristranski posel v skladu s členom 141 Direktive o DDV oziroma drugim odstavkom 48. člena ZDDV-1. Na računu  mora obvezno navesti klavzulo »Obrnjena davčna obveznost« (»</w:t>
      </w:r>
      <w:proofErr w:type="spellStart"/>
      <w:r w:rsidRPr="002C53A3">
        <w:rPr>
          <w:rFonts w:eastAsia="Calibri"/>
          <w:szCs w:val="22"/>
        </w:rPr>
        <w:t>Reverse</w:t>
      </w:r>
      <w:proofErr w:type="spellEnd"/>
      <w:r w:rsidRPr="002C53A3">
        <w:rPr>
          <w:rFonts w:eastAsia="Calibri"/>
          <w:szCs w:val="22"/>
        </w:rPr>
        <w:t xml:space="preserve"> </w:t>
      </w:r>
      <w:proofErr w:type="spellStart"/>
      <w:r w:rsidRPr="002C53A3">
        <w:rPr>
          <w:rFonts w:eastAsia="Calibri"/>
          <w:szCs w:val="22"/>
        </w:rPr>
        <w:t>Charge</w:t>
      </w:r>
      <w:proofErr w:type="spellEnd"/>
      <w:r w:rsidRPr="002C53A3">
        <w:rPr>
          <w:rFonts w:eastAsia="Calibri"/>
          <w:szCs w:val="22"/>
        </w:rPr>
        <w:t>«) v skladu s 197. členom Direktive o DDV oziroma 4. točko prvega odstavka 76. člena ZDDV-1.</w:t>
      </w:r>
      <w:r w:rsidRPr="002C53A3">
        <w:rPr>
          <w:rFonts w:eastAsia="Calibri"/>
          <w:szCs w:val="22"/>
          <w:vertAlign w:val="superscript"/>
        </w:rPr>
        <w:footnoteReference w:id="3"/>
      </w:r>
      <w:r w:rsidRPr="002C53A3">
        <w:rPr>
          <w:rFonts w:eastAsia="Calibri"/>
          <w:szCs w:val="22"/>
        </w:rPr>
        <w:t xml:space="preserve"> Podjetje B v DČ2 poroča dobavo v </w:t>
      </w:r>
      <w:proofErr w:type="spellStart"/>
      <w:r w:rsidRPr="002C53A3">
        <w:rPr>
          <w:rFonts w:eastAsia="Calibri"/>
          <w:szCs w:val="22"/>
        </w:rPr>
        <w:t>rekapitulacijsko</w:t>
      </w:r>
      <w:proofErr w:type="spellEnd"/>
      <w:r w:rsidRPr="002C53A3">
        <w:rPr>
          <w:rFonts w:eastAsia="Calibri"/>
          <w:szCs w:val="22"/>
        </w:rPr>
        <w:t xml:space="preserve"> poročilo kot drugi v verigi.</w:t>
      </w:r>
    </w:p>
    <w:p w14:paraId="07F95C53" w14:textId="77777777" w:rsidR="002C53A3" w:rsidRPr="002C53A3" w:rsidRDefault="002C53A3" w:rsidP="002C53A3">
      <w:pPr>
        <w:spacing w:line="240" w:lineRule="auto"/>
        <w:ind w:left="851" w:hanging="851"/>
        <w:jc w:val="both"/>
        <w:rPr>
          <w:rFonts w:eastAsia="Calibri"/>
          <w:szCs w:val="22"/>
        </w:rPr>
      </w:pPr>
    </w:p>
    <w:p w14:paraId="045789DD" w14:textId="77777777" w:rsidR="002C53A3" w:rsidRPr="002C53A3" w:rsidRDefault="002C53A3" w:rsidP="002C53A3">
      <w:pPr>
        <w:spacing w:line="240" w:lineRule="auto"/>
        <w:jc w:val="both"/>
        <w:rPr>
          <w:rFonts w:eastAsia="Calibri"/>
          <w:szCs w:val="22"/>
        </w:rPr>
      </w:pPr>
      <w:r w:rsidRPr="002C53A3">
        <w:rPr>
          <w:rFonts w:eastAsia="Calibri"/>
          <w:szCs w:val="22"/>
        </w:rPr>
        <w:t xml:space="preserve">Dobava C </w:t>
      </w:r>
      <w:r w:rsidRPr="002C53A3">
        <w:rPr>
          <w:rFonts w:eastAsia="Calibri" w:cs="Arial"/>
          <w:szCs w:val="22"/>
        </w:rPr>
        <w:t>→</w:t>
      </w:r>
      <w:r w:rsidRPr="002C53A3">
        <w:rPr>
          <w:rFonts w:eastAsia="Calibri"/>
          <w:szCs w:val="22"/>
        </w:rPr>
        <w:t xml:space="preserve"> D je povsem ločena od poenostavitve za tristranske posle. Gre za domačo dobavo v DČ3, obdavčeno z DDV po davčnih stopnjah DČ3. </w:t>
      </w:r>
    </w:p>
    <w:p w14:paraId="2D508F1F" w14:textId="77777777" w:rsidR="002C53A3" w:rsidRPr="002C53A3" w:rsidRDefault="002C53A3" w:rsidP="002C53A3">
      <w:pPr>
        <w:spacing w:line="240" w:lineRule="auto"/>
        <w:jc w:val="both"/>
        <w:rPr>
          <w:rFonts w:eastAsia="Calibri"/>
          <w:szCs w:val="22"/>
        </w:rPr>
      </w:pPr>
    </w:p>
    <w:p w14:paraId="068F55B5" w14:textId="77777777" w:rsidR="002C53A3" w:rsidRPr="002C53A3" w:rsidRDefault="002C53A3" w:rsidP="002C53A3">
      <w:pPr>
        <w:spacing w:line="240" w:lineRule="auto"/>
        <w:jc w:val="both"/>
        <w:rPr>
          <w:rFonts w:eastAsia="Calibri"/>
          <w:szCs w:val="22"/>
        </w:rPr>
      </w:pPr>
      <w:r w:rsidRPr="002C53A3">
        <w:rPr>
          <w:rFonts w:eastAsia="Calibri"/>
          <w:szCs w:val="22"/>
        </w:rPr>
        <w:t xml:space="preserve">Sodišče je preučilo tudi, ali se lahko poenostavitev za tristranske posle uporabi, če je podjetje B vpleteno v davčno utajo (podjetje C je </w:t>
      </w:r>
      <w:proofErr w:type="spellStart"/>
      <w:r w:rsidRPr="002C53A3">
        <w:rPr>
          <w:rFonts w:eastAsia="Calibri"/>
          <w:szCs w:val="22"/>
        </w:rPr>
        <w:t>neplačujoči</w:t>
      </w:r>
      <w:proofErr w:type="spellEnd"/>
      <w:r w:rsidRPr="002C53A3">
        <w:rPr>
          <w:rFonts w:eastAsia="Calibri"/>
          <w:szCs w:val="22"/>
        </w:rPr>
        <w:t xml:space="preserve"> gospodarski subjekt – </w:t>
      </w:r>
      <w:proofErr w:type="spellStart"/>
      <w:r w:rsidRPr="002C53A3">
        <w:rPr>
          <w:rFonts w:eastAsia="Calibri"/>
          <w:szCs w:val="22"/>
        </w:rPr>
        <w:t>missing</w:t>
      </w:r>
      <w:proofErr w:type="spellEnd"/>
      <w:r w:rsidRPr="002C53A3">
        <w:rPr>
          <w:rFonts w:eastAsia="Calibri"/>
          <w:szCs w:val="22"/>
        </w:rPr>
        <w:t xml:space="preserve"> </w:t>
      </w:r>
      <w:proofErr w:type="spellStart"/>
      <w:r w:rsidRPr="002C53A3">
        <w:rPr>
          <w:rFonts w:eastAsia="Calibri"/>
          <w:szCs w:val="22"/>
        </w:rPr>
        <w:t>trader</w:t>
      </w:r>
      <w:proofErr w:type="spellEnd"/>
      <w:r w:rsidRPr="002C53A3">
        <w:rPr>
          <w:rFonts w:eastAsia="Calibri"/>
          <w:szCs w:val="22"/>
        </w:rPr>
        <w:t xml:space="preserve">).  Razložilo je, da se sme poenostavitev uporabiti le ob strogi odsotnosti kakršnihkoli indikatorjev davčne zlorabe. Navedeno ne velja le v primerih, da davčni zavezanec sam stori davčno utajo, ampak velja tudi v primerih, da je vedel oziroma bi moral vedeti, da je z zadevno transakcijo sodeloval pri transakciji, povezani z utajo DDV. V teh primerih mora davčni organ </w:t>
      </w:r>
      <w:r w:rsidRPr="002C53A3">
        <w:rPr>
          <w:rFonts w:eastAsia="Calibri"/>
          <w:b/>
          <w:bCs/>
          <w:szCs w:val="22"/>
        </w:rPr>
        <w:t>poenostavitev za tristranske posle zavrniti, ker objektivni pogoji za pridobitev zahtevane ugodnosti</w:t>
      </w:r>
      <w:r w:rsidRPr="002C53A3">
        <w:rPr>
          <w:rFonts w:eastAsia="Calibri"/>
          <w:szCs w:val="22"/>
        </w:rPr>
        <w:t xml:space="preserve"> po Direktivi o DDV </w:t>
      </w:r>
      <w:r w:rsidRPr="002C53A3">
        <w:rPr>
          <w:rFonts w:eastAsia="Calibri"/>
          <w:b/>
          <w:bCs/>
          <w:szCs w:val="22"/>
        </w:rPr>
        <w:t>niso izpolnjeni</w:t>
      </w:r>
      <w:r w:rsidRPr="002C53A3">
        <w:rPr>
          <w:rFonts w:eastAsia="Calibri"/>
          <w:szCs w:val="22"/>
        </w:rPr>
        <w:t>.</w:t>
      </w:r>
      <w:r w:rsidRPr="002C53A3">
        <w:rPr>
          <w:rFonts w:eastAsia="Calibri"/>
          <w:szCs w:val="22"/>
          <w:vertAlign w:val="superscript"/>
        </w:rPr>
        <w:footnoteReference w:id="4"/>
      </w:r>
    </w:p>
    <w:p w14:paraId="43D7B222" w14:textId="77777777" w:rsidR="002C53A3" w:rsidRPr="002C53A3" w:rsidRDefault="002C53A3" w:rsidP="002C53A3">
      <w:pPr>
        <w:spacing w:line="240" w:lineRule="auto"/>
        <w:jc w:val="both"/>
        <w:rPr>
          <w:rFonts w:eastAsia="Calibri"/>
          <w:szCs w:val="22"/>
        </w:rPr>
      </w:pPr>
    </w:p>
    <w:p w14:paraId="44D990BA" w14:textId="77777777" w:rsidR="002C53A3" w:rsidRPr="002C53A3" w:rsidRDefault="002C53A3" w:rsidP="002C53A3">
      <w:pPr>
        <w:spacing w:line="240" w:lineRule="auto"/>
        <w:jc w:val="both"/>
        <w:rPr>
          <w:rFonts w:eastAsia="Calibri"/>
          <w:szCs w:val="22"/>
        </w:rPr>
      </w:pPr>
      <w:r w:rsidRPr="002C53A3">
        <w:rPr>
          <w:rFonts w:eastAsia="Calibri"/>
          <w:szCs w:val="22"/>
        </w:rPr>
        <w:lastRenderedPageBreak/>
        <w:t>Takšna zavrnitev uporabe ugodnosti na podlagi Direktive o DDV ni v nasprotju niti z načelom sorazmernosti, niti z načelom nevtralnosti, niti z načelom pravne varnosti, niti z načelom varstva legitimnih pričakovanj.</w:t>
      </w:r>
    </w:p>
    <w:p w14:paraId="69920942" w14:textId="77777777" w:rsidR="002C53A3" w:rsidRPr="002C53A3" w:rsidRDefault="002C53A3" w:rsidP="002C53A3">
      <w:pPr>
        <w:spacing w:line="240" w:lineRule="auto"/>
        <w:jc w:val="both"/>
        <w:rPr>
          <w:rFonts w:eastAsia="Calibri"/>
          <w:szCs w:val="22"/>
        </w:rPr>
      </w:pPr>
    </w:p>
    <w:p w14:paraId="227A1314" w14:textId="77777777" w:rsidR="002C53A3" w:rsidRPr="002C53A3" w:rsidRDefault="002C53A3" w:rsidP="002C53A3">
      <w:pPr>
        <w:spacing w:line="240" w:lineRule="auto"/>
        <w:jc w:val="both"/>
        <w:rPr>
          <w:rFonts w:eastAsia="Calibri"/>
          <w:szCs w:val="22"/>
        </w:rPr>
      </w:pPr>
      <w:r w:rsidRPr="002C53A3">
        <w:rPr>
          <w:rFonts w:eastAsia="Calibri"/>
          <w:szCs w:val="22"/>
        </w:rPr>
        <w:t xml:space="preserve">Iz zgoraj navedenega tako izhaja, da lahko davčni zavezanec - drugi v dobavni verigi uporabi administrativno poenostavitev tudi v primerih kompleksnejše dobavne verige, kjer po tristranskem poslu sledi nadaljnja dobava znotraj iste države članice (DČ3), vendar le ob pogoju, da ni vedel oz. ni mogel vedeti, da je sodeloval pri utaji DDV, storjeni v okviru verige. </w:t>
      </w:r>
    </w:p>
    <w:p w14:paraId="403AA189" w14:textId="77777777" w:rsidR="002C53A3" w:rsidRPr="002C53A3" w:rsidRDefault="002C53A3" w:rsidP="002C53A3">
      <w:pPr>
        <w:spacing w:line="240" w:lineRule="auto"/>
        <w:jc w:val="both"/>
        <w:rPr>
          <w:rFonts w:eastAsia="Calibri"/>
          <w:szCs w:val="22"/>
        </w:rPr>
      </w:pPr>
    </w:p>
    <w:p w14:paraId="2453D23F" w14:textId="77777777" w:rsidR="002C53A3" w:rsidRPr="002C53A3" w:rsidRDefault="002C53A3" w:rsidP="002C53A3">
      <w:pPr>
        <w:spacing w:line="240" w:lineRule="auto"/>
        <w:jc w:val="both"/>
        <w:rPr>
          <w:rFonts w:eastAsia="Calibri"/>
          <w:szCs w:val="22"/>
        </w:rPr>
      </w:pPr>
      <w:r w:rsidRPr="002C53A3">
        <w:rPr>
          <w:rFonts w:eastAsia="Calibri"/>
          <w:szCs w:val="22"/>
        </w:rPr>
        <w:t>V primeru, da se davčnemu zavezancu, ki je administrativno poenostavitev uporabil, dokaže, da je vedel oz. bi moral vedeti, da je sodeloval pri utaji DDV, storjeni v okviru verige dobav, morajo organi in sodišča države članice, ki je izdala identifikacijsko številko za DDV, pod katero je pridobitelj, ki je zavezanec za DDV, opravil pridobitev blaga znotraj Unije, temu pridobitelju zavrniti uporabo administrativne poenostavitve za tristranske posle ter zmanjšanje davčne osnove, določene v členu 41, drugi odstavek, Direktive o DDV (drugi odstavek 23. člena ZDDV-1).</w:t>
      </w:r>
      <w:r w:rsidRPr="002C53A3">
        <w:rPr>
          <w:rFonts w:eastAsia="Calibri"/>
          <w:szCs w:val="22"/>
          <w:vertAlign w:val="superscript"/>
        </w:rPr>
        <w:footnoteReference w:id="5"/>
      </w:r>
      <w:r w:rsidRPr="002C53A3">
        <w:rPr>
          <w:rFonts w:eastAsia="Calibri"/>
          <w:szCs w:val="22"/>
        </w:rPr>
        <w:t xml:space="preserve"> </w:t>
      </w:r>
      <w:r w:rsidRPr="002C53A3">
        <w:rPr>
          <w:rFonts w:eastAsia="Calibri"/>
          <w:b/>
          <w:bCs/>
          <w:szCs w:val="22"/>
        </w:rPr>
        <w:t>Obveznost iz naslova DDV</w:t>
      </w:r>
      <w:r w:rsidRPr="002C53A3">
        <w:rPr>
          <w:rFonts w:eastAsia="Calibri"/>
          <w:szCs w:val="22"/>
        </w:rPr>
        <w:t xml:space="preserve"> v skladu z navedenim in v skladu z določili člena 41. Direktive o DDV </w:t>
      </w:r>
      <w:r w:rsidRPr="002C53A3">
        <w:rPr>
          <w:rFonts w:eastAsia="Calibri"/>
          <w:b/>
          <w:bCs/>
          <w:szCs w:val="22"/>
        </w:rPr>
        <w:t>nastane v državi, ki je izdala identifikacijsko številko za DDV, pod katero je pridobitelj opravil pridobitev</w:t>
      </w:r>
      <w:r w:rsidRPr="002C53A3">
        <w:rPr>
          <w:rFonts w:eastAsia="Calibri"/>
          <w:szCs w:val="22"/>
        </w:rPr>
        <w:t xml:space="preserve"> blaga znotraj Unije. </w:t>
      </w:r>
    </w:p>
    <w:p w14:paraId="3EB58DAF" w14:textId="77777777" w:rsidR="002C53A3" w:rsidRPr="002C53A3" w:rsidRDefault="002C53A3" w:rsidP="002C53A3">
      <w:pPr>
        <w:spacing w:line="240" w:lineRule="auto"/>
        <w:jc w:val="both"/>
        <w:rPr>
          <w:rFonts w:eastAsia="Calibri"/>
          <w:szCs w:val="22"/>
        </w:rPr>
      </w:pPr>
    </w:p>
    <w:p w14:paraId="56094166" w14:textId="77777777" w:rsidR="002C53A3" w:rsidRPr="002C53A3" w:rsidRDefault="002C53A3" w:rsidP="002C53A3">
      <w:pPr>
        <w:spacing w:line="240" w:lineRule="auto"/>
        <w:jc w:val="both"/>
        <w:rPr>
          <w:rFonts w:eastAsia="Calibri"/>
          <w:szCs w:val="22"/>
        </w:rPr>
      </w:pPr>
      <w:r w:rsidRPr="002C53A3">
        <w:rPr>
          <w:rFonts w:eastAsia="Calibri"/>
          <w:szCs w:val="22"/>
        </w:rPr>
        <w:t>Ob tem poudarjamo, da morajo biti davčni zavezanci, ki se bodo odločili za uporabo administrativne poenostavitve (drugi v verigi), previdni glede tega, s kom poslujejo, ter skrbno preverjati svoje kupce, na katere prenašajo davčne obveznosti, saj v nasprotnem primeru (pridobitelj je vedel ali bi moral vedeti, da s to transakcijo sodeluje pri utaji DDV) poenostavitev za tristranske posle ni mogoča.</w:t>
      </w:r>
    </w:p>
    <w:p w14:paraId="3C1EC331" w14:textId="77777777" w:rsidR="002C53A3" w:rsidRPr="002C53A3" w:rsidRDefault="002C53A3" w:rsidP="002C53A3">
      <w:pPr>
        <w:spacing w:line="240" w:lineRule="auto"/>
        <w:jc w:val="both"/>
        <w:rPr>
          <w:rFonts w:eastAsia="Calibri"/>
          <w:szCs w:val="22"/>
        </w:rPr>
      </w:pPr>
    </w:p>
    <w:p w14:paraId="1EE97CA1" w14:textId="77777777" w:rsidR="002C53A3" w:rsidRDefault="002C53A3" w:rsidP="00C96B39">
      <w:pPr>
        <w:spacing w:line="260" w:lineRule="exact"/>
        <w:ind w:left="1701" w:hanging="1701"/>
        <w:jc w:val="both"/>
        <w:rPr>
          <w:rFonts w:cs="Arial"/>
          <w:b/>
          <w:szCs w:val="20"/>
        </w:rPr>
      </w:pPr>
    </w:p>
    <w:sectPr w:rsidR="002C53A3" w:rsidSect="00F0025B">
      <w:headerReference w:type="default" r:id="rId11"/>
      <w:footerReference w:type="default" r:id="rId12"/>
      <w:headerReference w:type="first" r:id="rId13"/>
      <w:footerReference w:type="first" r:id="rId14"/>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8CA55" w14:textId="77777777" w:rsidR="00114252" w:rsidRDefault="00114252">
      <w:pPr>
        <w:spacing w:line="240" w:lineRule="auto"/>
      </w:pPr>
      <w:r>
        <w:separator/>
      </w:r>
    </w:p>
  </w:endnote>
  <w:endnote w:type="continuationSeparator" w:id="0">
    <w:p w14:paraId="483B7978" w14:textId="77777777" w:rsidR="00114252" w:rsidRDefault="001142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Republika">
    <w:panose1 w:val="02000506040000020004"/>
    <w:charset w:val="EE"/>
    <w:family w:val="auto"/>
    <w:pitch w:val="variable"/>
    <w:sig w:usb0="A00000FF" w:usb1="4000205B" w:usb2="00000000" w:usb3="00000000" w:csb0="00000093" w:csb1="00000000"/>
  </w:font>
  <w:font w:name="Republika Bold">
    <w:altName w:val="Courier New"/>
    <w:panose1 w:val="02000806030000020004"/>
    <w:charset w:val="00"/>
    <w:family w:val="auto"/>
    <w:pitch w:val="variable"/>
    <w:sig w:usb0="03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4B5" w14:textId="77777777" w:rsidR="000F062C" w:rsidRDefault="008214CB" w:rsidP="00416CED">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05323F">
      <w:rPr>
        <w:rFonts w:cs="Arial"/>
        <w:noProof/>
        <w:sz w:val="16"/>
      </w:rPr>
      <w:t>1</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DDDF" w14:textId="77777777" w:rsidR="000F062C" w:rsidRDefault="008214CB" w:rsidP="00416CED">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05323F">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05323F">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EF62" w14:textId="77777777" w:rsidR="00114252" w:rsidRDefault="00114252">
      <w:pPr>
        <w:spacing w:line="240" w:lineRule="auto"/>
      </w:pPr>
      <w:r>
        <w:separator/>
      </w:r>
    </w:p>
  </w:footnote>
  <w:footnote w:type="continuationSeparator" w:id="0">
    <w:p w14:paraId="42544F0E" w14:textId="77777777" w:rsidR="00114252" w:rsidRDefault="00114252">
      <w:pPr>
        <w:spacing w:line="240" w:lineRule="auto"/>
      </w:pPr>
      <w:r>
        <w:continuationSeparator/>
      </w:r>
    </w:p>
  </w:footnote>
  <w:footnote w:id="1">
    <w:p w14:paraId="7F8EABFE" w14:textId="77777777" w:rsidR="002C53A3" w:rsidRPr="00FC036F" w:rsidRDefault="002C53A3" w:rsidP="002C53A3">
      <w:pPr>
        <w:pStyle w:val="Sprotnaopomba-besedilo"/>
        <w:rPr>
          <w:sz w:val="16"/>
          <w:szCs w:val="16"/>
        </w:rPr>
      </w:pPr>
      <w:r w:rsidRPr="00FC036F">
        <w:rPr>
          <w:rStyle w:val="Sprotnaopomba-sklic"/>
          <w:sz w:val="16"/>
          <w:szCs w:val="16"/>
        </w:rPr>
        <w:footnoteRef/>
      </w:r>
      <w:r w:rsidRPr="00FC036F">
        <w:rPr>
          <w:sz w:val="16"/>
          <w:szCs w:val="16"/>
          <w:lang w:val="it-IT"/>
        </w:rPr>
        <w:t xml:space="preserve"> </w:t>
      </w:r>
      <w:r w:rsidRPr="00FC036F">
        <w:rPr>
          <w:sz w:val="16"/>
          <w:szCs w:val="16"/>
        </w:rPr>
        <w:t xml:space="preserve">Možnost uporabe poenostavitve za tristranske posle (osnovni model, vezan na sodbo C-247/21, </w:t>
      </w:r>
      <w:proofErr w:type="spellStart"/>
      <w:r w:rsidRPr="00FC036F">
        <w:rPr>
          <w:sz w:val="16"/>
          <w:szCs w:val="16"/>
        </w:rPr>
        <w:t>Luxury</w:t>
      </w:r>
      <w:proofErr w:type="spellEnd"/>
      <w:r w:rsidRPr="00FC036F">
        <w:rPr>
          <w:sz w:val="16"/>
          <w:szCs w:val="16"/>
        </w:rPr>
        <w:t xml:space="preserve"> </w:t>
      </w:r>
      <w:proofErr w:type="spellStart"/>
      <w:r w:rsidRPr="00FC036F">
        <w:rPr>
          <w:sz w:val="16"/>
          <w:szCs w:val="16"/>
        </w:rPr>
        <w:t>Trust</w:t>
      </w:r>
      <w:proofErr w:type="spellEnd"/>
      <w:r w:rsidRPr="00FC036F">
        <w:rPr>
          <w:sz w:val="16"/>
          <w:szCs w:val="16"/>
        </w:rPr>
        <w:t xml:space="preserve"> </w:t>
      </w:r>
      <w:proofErr w:type="spellStart"/>
      <w:r w:rsidRPr="00FC036F">
        <w:rPr>
          <w:sz w:val="16"/>
          <w:szCs w:val="16"/>
        </w:rPr>
        <w:t>Automobil</w:t>
      </w:r>
      <w:proofErr w:type="spellEnd"/>
      <w:r w:rsidRPr="00FC036F">
        <w:rPr>
          <w:sz w:val="16"/>
          <w:szCs w:val="16"/>
        </w:rPr>
        <w:t>) je pojasnjena</w:t>
      </w:r>
      <w:r w:rsidRPr="00FC036F">
        <w:rPr>
          <w:sz w:val="16"/>
          <w:szCs w:val="16"/>
          <w:lang w:val="it-IT"/>
        </w:rPr>
        <w:t xml:space="preserve"> </w:t>
      </w:r>
      <w:r w:rsidRPr="00FC036F">
        <w:rPr>
          <w:sz w:val="16"/>
          <w:szCs w:val="16"/>
        </w:rPr>
        <w:t xml:space="preserve">na naslednji </w:t>
      </w:r>
      <w:hyperlink r:id="rId1" w:history="1">
        <w:r w:rsidRPr="00FC036F">
          <w:rPr>
            <w:rStyle w:val="Hiperpovezava"/>
            <w:sz w:val="16"/>
            <w:szCs w:val="16"/>
          </w:rPr>
          <w:t>povezavi</w:t>
        </w:r>
      </w:hyperlink>
      <w:r w:rsidRPr="00FC036F">
        <w:rPr>
          <w:sz w:val="16"/>
          <w:szCs w:val="16"/>
        </w:rPr>
        <w:t>.</w:t>
      </w:r>
    </w:p>
  </w:footnote>
  <w:footnote w:id="2">
    <w:p w14:paraId="1F6936E5" w14:textId="77777777" w:rsidR="002C53A3" w:rsidRPr="00F504D6" w:rsidRDefault="002C53A3" w:rsidP="002C53A3">
      <w:pPr>
        <w:pStyle w:val="Sprotnaopomba-besedilo"/>
        <w:jc w:val="both"/>
        <w:rPr>
          <w:sz w:val="16"/>
          <w:szCs w:val="16"/>
        </w:rPr>
      </w:pPr>
      <w:r w:rsidRPr="00FC036F">
        <w:rPr>
          <w:rStyle w:val="Sprotnaopomba-sklic"/>
          <w:sz w:val="16"/>
          <w:szCs w:val="16"/>
        </w:rPr>
        <w:footnoteRef/>
      </w:r>
      <w:r w:rsidRPr="00102779">
        <w:rPr>
          <w:sz w:val="16"/>
          <w:szCs w:val="16"/>
        </w:rPr>
        <w:t xml:space="preserve"> </w:t>
      </w:r>
      <w:r w:rsidRPr="00FC036F">
        <w:rPr>
          <w:sz w:val="16"/>
          <w:szCs w:val="16"/>
        </w:rPr>
        <w:t xml:space="preserve">Člen 14(1) Direktive o DDV določa, da dobava blaga pomeni prenos pravice do razpolaganja s premoženjem v stvareh kot lastnik. </w:t>
      </w:r>
    </w:p>
  </w:footnote>
  <w:footnote w:id="3">
    <w:p w14:paraId="226BC057" w14:textId="77777777" w:rsidR="002C53A3" w:rsidRPr="00102779" w:rsidRDefault="002C53A3" w:rsidP="002C53A3">
      <w:pPr>
        <w:pStyle w:val="Sprotnaopomba-besedilo"/>
        <w:rPr>
          <w:rFonts w:cs="Arial"/>
          <w:sz w:val="16"/>
          <w:szCs w:val="16"/>
        </w:rPr>
      </w:pPr>
      <w:r w:rsidRPr="0071031A">
        <w:rPr>
          <w:rStyle w:val="Sprotnaopomba-sklic"/>
          <w:rFonts w:cs="Arial"/>
          <w:sz w:val="16"/>
          <w:szCs w:val="16"/>
        </w:rPr>
        <w:footnoteRef/>
      </w:r>
      <w:r w:rsidRPr="00102779">
        <w:rPr>
          <w:rFonts w:cs="Arial"/>
          <w:sz w:val="16"/>
          <w:szCs w:val="16"/>
        </w:rPr>
        <w:t xml:space="preserve"> </w:t>
      </w:r>
      <w:r w:rsidRPr="00102779">
        <w:rPr>
          <w:rFonts w:cs="Arial"/>
          <w:sz w:val="16"/>
          <w:szCs w:val="16"/>
        </w:rPr>
        <w:t xml:space="preserve">Glej sodbo </w:t>
      </w:r>
      <w:hyperlink r:id="rId2" w:history="1">
        <w:r w:rsidRPr="00102779">
          <w:rPr>
            <w:rStyle w:val="Hiperpovezava"/>
            <w:rFonts w:cs="Arial"/>
            <w:sz w:val="16"/>
            <w:szCs w:val="16"/>
          </w:rPr>
          <w:t>C</w:t>
        </w:r>
        <w:r w:rsidRPr="00102779">
          <w:rPr>
            <w:rStyle w:val="Hiperpovezava"/>
            <w:rFonts w:ascii="Cambria Math" w:hAnsi="Cambria Math" w:cs="Cambria Math"/>
            <w:sz w:val="16"/>
            <w:szCs w:val="16"/>
          </w:rPr>
          <w:t>‑</w:t>
        </w:r>
        <w:r w:rsidRPr="00102779">
          <w:rPr>
            <w:rStyle w:val="Hiperpovezava"/>
            <w:rFonts w:cs="Arial"/>
            <w:sz w:val="16"/>
            <w:szCs w:val="16"/>
          </w:rPr>
          <w:t>580/16</w:t>
        </w:r>
      </w:hyperlink>
      <w:r w:rsidRPr="00102779">
        <w:rPr>
          <w:rFonts w:cs="Arial"/>
          <w:sz w:val="16"/>
          <w:szCs w:val="16"/>
        </w:rPr>
        <w:t xml:space="preserve"> (Hans </w:t>
      </w:r>
      <w:proofErr w:type="spellStart"/>
      <w:r w:rsidRPr="00102779">
        <w:rPr>
          <w:rFonts w:cs="Arial"/>
          <w:sz w:val="16"/>
          <w:szCs w:val="16"/>
        </w:rPr>
        <w:t>Bühler</w:t>
      </w:r>
      <w:proofErr w:type="spellEnd"/>
      <w:r w:rsidRPr="00102779">
        <w:rPr>
          <w:rFonts w:cs="Arial"/>
          <w:sz w:val="16"/>
          <w:szCs w:val="16"/>
        </w:rPr>
        <w:t xml:space="preserve"> KG).</w:t>
      </w:r>
    </w:p>
  </w:footnote>
  <w:footnote w:id="4">
    <w:p w14:paraId="1ABE9895" w14:textId="77777777" w:rsidR="002C53A3" w:rsidRPr="006D087D" w:rsidRDefault="002C53A3" w:rsidP="002C53A3">
      <w:pPr>
        <w:pStyle w:val="Sprotnaopomba-besedilo"/>
      </w:pPr>
      <w:r w:rsidRPr="00F504D6">
        <w:rPr>
          <w:rStyle w:val="Sprotnaopomba-sklic"/>
          <w:sz w:val="16"/>
          <w:szCs w:val="16"/>
        </w:rPr>
        <w:footnoteRef/>
      </w:r>
      <w:r w:rsidRPr="00F504D6">
        <w:rPr>
          <w:sz w:val="16"/>
          <w:szCs w:val="16"/>
        </w:rPr>
        <w:t xml:space="preserve"> </w:t>
      </w:r>
      <w:r w:rsidRPr="00F504D6">
        <w:rPr>
          <w:sz w:val="16"/>
          <w:szCs w:val="16"/>
        </w:rPr>
        <w:t>Glej tudi sodbe Sodišča EU v združenih zadevah C-131/13, C-163/13 in C-164/13 (</w:t>
      </w:r>
      <w:proofErr w:type="spellStart"/>
      <w:r w:rsidRPr="00F504D6">
        <w:rPr>
          <w:sz w:val="16"/>
          <w:szCs w:val="16"/>
        </w:rPr>
        <w:t>Schoenimport</w:t>
      </w:r>
      <w:proofErr w:type="spellEnd"/>
      <w:r w:rsidRPr="00F504D6">
        <w:rPr>
          <w:sz w:val="16"/>
          <w:szCs w:val="16"/>
        </w:rPr>
        <w:t xml:space="preserve"> »</w:t>
      </w:r>
      <w:proofErr w:type="spellStart"/>
      <w:r w:rsidRPr="00F504D6">
        <w:rPr>
          <w:sz w:val="16"/>
          <w:szCs w:val="16"/>
        </w:rPr>
        <w:t>Italmoda</w:t>
      </w:r>
      <w:proofErr w:type="spellEnd"/>
      <w:r w:rsidRPr="00F504D6">
        <w:rPr>
          <w:sz w:val="16"/>
          <w:szCs w:val="16"/>
        </w:rPr>
        <w:t xml:space="preserve">« </w:t>
      </w:r>
      <w:proofErr w:type="spellStart"/>
      <w:r w:rsidRPr="00F504D6">
        <w:rPr>
          <w:sz w:val="16"/>
          <w:szCs w:val="16"/>
        </w:rPr>
        <w:t>Mariano</w:t>
      </w:r>
      <w:proofErr w:type="spellEnd"/>
      <w:r w:rsidRPr="00F504D6">
        <w:rPr>
          <w:sz w:val="16"/>
          <w:szCs w:val="16"/>
        </w:rPr>
        <w:t xml:space="preserve"> Previti in drugi), C-439/04 in C-440/04 (</w:t>
      </w:r>
      <w:proofErr w:type="spellStart"/>
      <w:r w:rsidRPr="00F504D6">
        <w:rPr>
          <w:sz w:val="16"/>
          <w:szCs w:val="16"/>
        </w:rPr>
        <w:t>Kittel</w:t>
      </w:r>
      <w:proofErr w:type="spellEnd"/>
      <w:r w:rsidRPr="00F504D6">
        <w:rPr>
          <w:sz w:val="16"/>
          <w:szCs w:val="16"/>
        </w:rPr>
        <w:t xml:space="preserve"> in </w:t>
      </w:r>
      <w:proofErr w:type="spellStart"/>
      <w:r w:rsidRPr="00F504D6">
        <w:rPr>
          <w:sz w:val="16"/>
          <w:szCs w:val="16"/>
        </w:rPr>
        <w:t>Recolta</w:t>
      </w:r>
      <w:proofErr w:type="spellEnd"/>
      <w:r w:rsidRPr="00F504D6">
        <w:rPr>
          <w:sz w:val="16"/>
          <w:szCs w:val="16"/>
        </w:rPr>
        <w:t xml:space="preserve"> </w:t>
      </w:r>
      <w:proofErr w:type="spellStart"/>
      <w:r w:rsidRPr="00F504D6">
        <w:rPr>
          <w:sz w:val="16"/>
          <w:szCs w:val="16"/>
        </w:rPr>
        <w:t>Recycling</w:t>
      </w:r>
      <w:proofErr w:type="spellEnd"/>
      <w:r w:rsidRPr="00F504D6">
        <w:rPr>
          <w:sz w:val="16"/>
          <w:szCs w:val="16"/>
        </w:rPr>
        <w:t>), idr.</w:t>
      </w:r>
    </w:p>
  </w:footnote>
  <w:footnote w:id="5">
    <w:p w14:paraId="1CF050D7" w14:textId="77777777" w:rsidR="002C53A3" w:rsidRPr="00E94BF1" w:rsidRDefault="002C53A3" w:rsidP="002C53A3">
      <w:pPr>
        <w:pStyle w:val="Sprotnaopomba-besedilo"/>
        <w:rPr>
          <w:sz w:val="16"/>
          <w:szCs w:val="16"/>
        </w:rPr>
      </w:pPr>
      <w:r w:rsidRPr="00E94BF1">
        <w:rPr>
          <w:rStyle w:val="Sprotnaopomba-sklic"/>
          <w:sz w:val="16"/>
          <w:szCs w:val="16"/>
        </w:rPr>
        <w:footnoteRef/>
      </w:r>
      <w:r w:rsidRPr="00E94BF1">
        <w:rPr>
          <w:sz w:val="16"/>
          <w:szCs w:val="16"/>
        </w:rPr>
        <w:t xml:space="preserve"> </w:t>
      </w:r>
      <w:r w:rsidRPr="00E94BF1">
        <w:rPr>
          <w:sz w:val="16"/>
          <w:szCs w:val="16"/>
        </w:rPr>
        <w:t xml:space="preserve">Več o tem je objavljeno v </w:t>
      </w:r>
      <w:hyperlink r:id="rId3" w:history="1">
        <w:r w:rsidRPr="00E94BF1">
          <w:rPr>
            <w:rStyle w:val="Hiperpovezava"/>
            <w:sz w:val="16"/>
            <w:szCs w:val="16"/>
          </w:rPr>
          <w:t>Spremembe zakonodaje na področju DDV, str. 110 – 111</w:t>
        </w:r>
      </w:hyperlink>
      <w:r w:rsidRPr="00E94BF1">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03A2" w14:textId="77777777" w:rsidR="000F062C" w:rsidRPr="00110CBD" w:rsidRDefault="000F062C"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1B0F4B" w14:paraId="2F0E7450" w14:textId="77777777">
      <w:trPr>
        <w:cantSplit/>
        <w:trHeight w:hRule="exact" w:val="847"/>
      </w:trPr>
      <w:tc>
        <w:tcPr>
          <w:tcW w:w="567" w:type="dxa"/>
        </w:tcPr>
        <w:p w14:paraId="3EA5B658" w14:textId="77777777" w:rsidR="000F062C" w:rsidRDefault="008214CB" w:rsidP="00D248DE">
          <w:pPr>
            <w:autoSpaceDE w:val="0"/>
            <w:autoSpaceDN w:val="0"/>
            <w:adjustRightInd w:val="0"/>
            <w:spacing w:line="240" w:lineRule="auto"/>
            <w:rPr>
              <w:rFonts w:ascii="Republika" w:hAnsi="Republika"/>
              <w:color w:val="529DBA"/>
              <w:sz w:val="60"/>
              <w:szCs w:val="60"/>
            </w:rPr>
          </w:pPr>
          <w:r w:rsidRPr="008F3500">
            <w:rPr>
              <w:rFonts w:ascii="Republika" w:hAnsi="Republika" w:cs="Republika"/>
              <w:color w:val="529DBA"/>
              <w:sz w:val="60"/>
              <w:szCs w:val="60"/>
              <w:lang w:eastAsia="sl-SI"/>
            </w:rPr>
            <w:t></w:t>
          </w:r>
        </w:p>
        <w:p w14:paraId="765126FB" w14:textId="77777777" w:rsidR="000F062C" w:rsidRPr="006D42D9" w:rsidRDefault="000F062C" w:rsidP="006D42D9">
          <w:pPr>
            <w:rPr>
              <w:rFonts w:ascii="Republika" w:hAnsi="Republika"/>
              <w:sz w:val="60"/>
              <w:szCs w:val="60"/>
            </w:rPr>
          </w:pPr>
        </w:p>
        <w:p w14:paraId="2251634C" w14:textId="77777777" w:rsidR="000F062C" w:rsidRPr="006D42D9" w:rsidRDefault="000F062C" w:rsidP="006D42D9">
          <w:pPr>
            <w:rPr>
              <w:rFonts w:ascii="Republika" w:hAnsi="Republika"/>
              <w:sz w:val="60"/>
              <w:szCs w:val="60"/>
            </w:rPr>
          </w:pPr>
        </w:p>
        <w:p w14:paraId="275B14AE" w14:textId="77777777" w:rsidR="000F062C" w:rsidRPr="006D42D9" w:rsidRDefault="000F062C" w:rsidP="006D42D9">
          <w:pPr>
            <w:rPr>
              <w:rFonts w:ascii="Republika" w:hAnsi="Republika"/>
              <w:sz w:val="60"/>
              <w:szCs w:val="60"/>
            </w:rPr>
          </w:pPr>
        </w:p>
        <w:p w14:paraId="6C352848" w14:textId="77777777" w:rsidR="000F062C" w:rsidRPr="006D42D9" w:rsidRDefault="000F062C" w:rsidP="006D42D9">
          <w:pPr>
            <w:rPr>
              <w:rFonts w:ascii="Republika" w:hAnsi="Republika"/>
              <w:sz w:val="60"/>
              <w:szCs w:val="60"/>
            </w:rPr>
          </w:pPr>
        </w:p>
        <w:p w14:paraId="4E574086" w14:textId="77777777" w:rsidR="000F062C" w:rsidRPr="006D42D9" w:rsidRDefault="000F062C" w:rsidP="006D42D9">
          <w:pPr>
            <w:rPr>
              <w:rFonts w:ascii="Republika" w:hAnsi="Republika"/>
              <w:sz w:val="60"/>
              <w:szCs w:val="60"/>
            </w:rPr>
          </w:pPr>
        </w:p>
        <w:p w14:paraId="045343F4" w14:textId="77777777" w:rsidR="000F062C" w:rsidRPr="006D42D9" w:rsidRDefault="000F062C" w:rsidP="006D42D9">
          <w:pPr>
            <w:rPr>
              <w:rFonts w:ascii="Republika" w:hAnsi="Republika"/>
              <w:sz w:val="60"/>
              <w:szCs w:val="60"/>
            </w:rPr>
          </w:pPr>
        </w:p>
        <w:p w14:paraId="09629101" w14:textId="77777777" w:rsidR="000F062C" w:rsidRPr="006D42D9" w:rsidRDefault="000F062C" w:rsidP="006D42D9">
          <w:pPr>
            <w:rPr>
              <w:rFonts w:ascii="Republika" w:hAnsi="Republika"/>
              <w:sz w:val="60"/>
              <w:szCs w:val="60"/>
            </w:rPr>
          </w:pPr>
        </w:p>
        <w:p w14:paraId="25619108" w14:textId="77777777" w:rsidR="000F062C" w:rsidRPr="006D42D9" w:rsidRDefault="000F062C" w:rsidP="006D42D9">
          <w:pPr>
            <w:rPr>
              <w:rFonts w:ascii="Republika" w:hAnsi="Republika"/>
              <w:sz w:val="60"/>
              <w:szCs w:val="60"/>
            </w:rPr>
          </w:pPr>
        </w:p>
        <w:p w14:paraId="2B05A631" w14:textId="77777777" w:rsidR="000F062C" w:rsidRPr="006D42D9" w:rsidRDefault="000F062C" w:rsidP="006D42D9">
          <w:pPr>
            <w:rPr>
              <w:rFonts w:ascii="Republika" w:hAnsi="Republika"/>
              <w:sz w:val="60"/>
              <w:szCs w:val="60"/>
            </w:rPr>
          </w:pPr>
        </w:p>
        <w:p w14:paraId="12C567D1" w14:textId="77777777" w:rsidR="000F062C" w:rsidRPr="006D42D9" w:rsidRDefault="000F062C" w:rsidP="006D42D9">
          <w:pPr>
            <w:rPr>
              <w:rFonts w:ascii="Republika" w:hAnsi="Republika"/>
              <w:sz w:val="60"/>
              <w:szCs w:val="60"/>
            </w:rPr>
          </w:pPr>
        </w:p>
        <w:p w14:paraId="3A2C7160" w14:textId="77777777" w:rsidR="000F062C" w:rsidRPr="006D42D9" w:rsidRDefault="000F062C" w:rsidP="006D42D9">
          <w:pPr>
            <w:rPr>
              <w:rFonts w:ascii="Republika" w:hAnsi="Republika"/>
              <w:sz w:val="60"/>
              <w:szCs w:val="60"/>
            </w:rPr>
          </w:pPr>
        </w:p>
        <w:p w14:paraId="56064F68" w14:textId="77777777" w:rsidR="000F062C" w:rsidRPr="006D42D9" w:rsidRDefault="000F062C" w:rsidP="006D42D9">
          <w:pPr>
            <w:rPr>
              <w:rFonts w:ascii="Republika" w:hAnsi="Republika"/>
              <w:sz w:val="60"/>
              <w:szCs w:val="60"/>
            </w:rPr>
          </w:pPr>
        </w:p>
        <w:p w14:paraId="4B213953" w14:textId="77777777" w:rsidR="000F062C" w:rsidRPr="006D42D9" w:rsidRDefault="000F062C" w:rsidP="006D42D9">
          <w:pPr>
            <w:rPr>
              <w:rFonts w:ascii="Republika" w:hAnsi="Republika"/>
              <w:sz w:val="60"/>
              <w:szCs w:val="60"/>
            </w:rPr>
          </w:pPr>
        </w:p>
        <w:p w14:paraId="54A0F83F" w14:textId="77777777" w:rsidR="000F062C" w:rsidRPr="006D42D9" w:rsidRDefault="000F062C" w:rsidP="006D42D9">
          <w:pPr>
            <w:rPr>
              <w:rFonts w:ascii="Republika" w:hAnsi="Republika"/>
              <w:sz w:val="60"/>
              <w:szCs w:val="60"/>
            </w:rPr>
          </w:pPr>
        </w:p>
        <w:p w14:paraId="3E607396" w14:textId="77777777" w:rsidR="000F062C" w:rsidRPr="006D42D9" w:rsidRDefault="000F062C" w:rsidP="006D42D9">
          <w:pPr>
            <w:rPr>
              <w:rFonts w:ascii="Republika" w:hAnsi="Republika"/>
              <w:sz w:val="60"/>
              <w:szCs w:val="60"/>
            </w:rPr>
          </w:pPr>
        </w:p>
        <w:p w14:paraId="153F0E26" w14:textId="77777777" w:rsidR="000F062C" w:rsidRPr="006D42D9" w:rsidRDefault="000F062C" w:rsidP="006D42D9">
          <w:pPr>
            <w:rPr>
              <w:rFonts w:ascii="Republika" w:hAnsi="Republika"/>
              <w:sz w:val="60"/>
              <w:szCs w:val="60"/>
            </w:rPr>
          </w:pPr>
        </w:p>
      </w:tc>
    </w:tr>
  </w:tbl>
  <w:p w14:paraId="5890F6DB" w14:textId="77777777" w:rsidR="000F062C" w:rsidRPr="008F3500" w:rsidRDefault="008214CB" w:rsidP="00924E3C">
    <w:pPr>
      <w:autoSpaceDE w:val="0"/>
      <w:autoSpaceDN w:val="0"/>
      <w:adjustRightInd w:val="0"/>
      <w:spacing w:line="240" w:lineRule="auto"/>
      <w:rPr>
        <w:rFonts w:ascii="Republika" w:hAnsi="Republika"/>
      </w:rPr>
    </w:pPr>
    <w:r>
      <w:rPr>
        <w:noProof/>
        <w:szCs w:val="20"/>
        <w:lang w:eastAsia="sl-SI"/>
      </w:rPr>
      <mc:AlternateContent>
        <mc:Choice Requires="wps">
          <w:drawing>
            <wp:anchor distT="0" distB="0" distL="114300" distR="114300" simplePos="0" relativeHeight="251659264" behindDoc="1" locked="0" layoutInCell="0" allowOverlap="1" wp14:anchorId="4C7272CE" wp14:editId="5DAB2C6A">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BDD7F"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Pr="008F3500">
      <w:rPr>
        <w:rFonts w:ascii="Republika" w:hAnsi="Republika"/>
      </w:rPr>
      <w:t>REPUBLIKA SLOVENIJA</w:t>
    </w:r>
  </w:p>
  <w:p w14:paraId="4C5B0893" w14:textId="77777777" w:rsidR="000F062C" w:rsidRPr="008F3500" w:rsidRDefault="008214CB" w:rsidP="00924E3C">
    <w:pPr>
      <w:pStyle w:val="Glava"/>
      <w:tabs>
        <w:tab w:val="clear" w:pos="4320"/>
        <w:tab w:val="clear" w:pos="8640"/>
        <w:tab w:val="left" w:pos="5112"/>
      </w:tabs>
      <w:spacing w:after="120" w:line="240" w:lineRule="exact"/>
      <w:rPr>
        <w:rFonts w:ascii="Republika Bold" w:hAnsi="Republika Bold"/>
        <w:b/>
        <w:caps/>
      </w:rPr>
    </w:pPr>
    <w:r>
      <w:rPr>
        <w:rFonts w:ascii="Republika Bold" w:hAnsi="Republika Bold"/>
        <w:b/>
        <w:caps/>
      </w:rPr>
      <w:t>Ministrstvo za finance</w:t>
    </w:r>
  </w:p>
  <w:p w14:paraId="5B64C126" w14:textId="77777777" w:rsidR="000F062C" w:rsidRPr="008F3500" w:rsidRDefault="008214CB" w:rsidP="00567106">
    <w:pPr>
      <w:pStyle w:val="Glava"/>
      <w:tabs>
        <w:tab w:val="clear" w:pos="4320"/>
        <w:tab w:val="clear" w:pos="8640"/>
        <w:tab w:val="left" w:pos="5112"/>
      </w:tabs>
      <w:spacing w:after="120" w:line="240" w:lineRule="exact"/>
      <w:rPr>
        <w:rFonts w:ascii="Republika" w:hAnsi="Republika"/>
        <w:caps/>
      </w:rPr>
    </w:pPr>
    <w:r>
      <w:rPr>
        <w:rFonts w:ascii="Republika" w:hAnsi="Republika"/>
        <w:caps/>
      </w:rPr>
      <w:t>FINANČNA</w:t>
    </w:r>
    <w:r w:rsidR="006E6072">
      <w:rPr>
        <w:rFonts w:ascii="Republika" w:hAnsi="Republika"/>
        <w:caps/>
      </w:rPr>
      <w:t xml:space="preserve"> uprava Republike Slovenije</w:t>
    </w:r>
  </w:p>
  <w:p w14:paraId="4352AF2A" w14:textId="77777777" w:rsidR="000F062C" w:rsidRPr="00B84999" w:rsidRDefault="008214CB" w:rsidP="00B84999">
    <w:pPr>
      <w:pStyle w:val="Glava"/>
      <w:tabs>
        <w:tab w:val="clear" w:pos="4320"/>
        <w:tab w:val="clear" w:pos="8640"/>
        <w:tab w:val="left" w:pos="5112"/>
      </w:tabs>
      <w:spacing w:after="120" w:line="240" w:lineRule="exact"/>
      <w:rPr>
        <w:rFonts w:ascii="Republika" w:hAnsi="Republika"/>
        <w:caps/>
      </w:rPr>
    </w:pPr>
    <w:r w:rsidRPr="00B84999">
      <w:rPr>
        <w:rFonts w:ascii="Republika" w:hAnsi="Republika"/>
      </w:rPr>
      <w:t>Generalni finančni urad</w:t>
    </w:r>
  </w:p>
  <w:p w14:paraId="5616A85C" w14:textId="77777777" w:rsidR="00B84999" w:rsidRPr="008F3500" w:rsidRDefault="008214CB" w:rsidP="00B84999">
    <w:pPr>
      <w:pStyle w:val="Glava"/>
      <w:tabs>
        <w:tab w:val="clear" w:pos="4320"/>
        <w:tab w:val="clear" w:pos="8640"/>
        <w:tab w:val="left" w:pos="5112"/>
      </w:tabs>
      <w:spacing w:line="240" w:lineRule="exact"/>
      <w:rPr>
        <w:rFonts w:cs="Arial"/>
        <w:sz w:val="16"/>
      </w:rPr>
    </w:pPr>
    <w:r>
      <w:rPr>
        <w:rFonts w:cs="Arial"/>
        <w:sz w:val="16"/>
      </w:rPr>
      <w:t xml:space="preserve">Šmartinska cesta 55, </w:t>
    </w:r>
    <w:proofErr w:type="spellStart"/>
    <w:r>
      <w:rPr>
        <w:rFonts w:cs="Arial"/>
        <w:sz w:val="16"/>
      </w:rPr>
      <w:t>p.p</w:t>
    </w:r>
    <w:proofErr w:type="spellEnd"/>
    <w:r>
      <w:rPr>
        <w:rFonts w:cs="Arial"/>
        <w:sz w:val="16"/>
      </w:rPr>
      <w:t>. 631</w:t>
    </w:r>
    <w:r w:rsidRPr="008F3500">
      <w:rPr>
        <w:rFonts w:cs="Arial"/>
        <w:sz w:val="16"/>
      </w:rPr>
      <w:t xml:space="preserve">, </w:t>
    </w:r>
    <w:r>
      <w:rPr>
        <w:rFonts w:cs="Arial"/>
        <w:sz w:val="16"/>
      </w:rPr>
      <w:t>1001 Ljubljana</w:t>
    </w:r>
    <w:r w:rsidRPr="008F3500">
      <w:rPr>
        <w:rFonts w:cs="Arial"/>
        <w:sz w:val="16"/>
      </w:rPr>
      <w:tab/>
      <w:t xml:space="preserve">T: </w:t>
    </w:r>
    <w:r>
      <w:rPr>
        <w:rFonts w:cs="Arial"/>
        <w:sz w:val="16"/>
      </w:rPr>
      <w:t>01 478 38 00</w:t>
    </w:r>
  </w:p>
  <w:p w14:paraId="3E45C3EA" w14:textId="77777777" w:rsidR="00B84999" w:rsidRPr="008F3500" w:rsidRDefault="008214CB" w:rsidP="00B84999">
    <w:pPr>
      <w:pStyle w:val="Glava"/>
      <w:tabs>
        <w:tab w:val="clear" w:pos="4320"/>
        <w:tab w:val="clear" w:pos="8640"/>
        <w:tab w:val="left" w:pos="5112"/>
      </w:tabs>
      <w:spacing w:line="240" w:lineRule="exact"/>
      <w:rPr>
        <w:rFonts w:cs="Arial"/>
        <w:sz w:val="16"/>
      </w:rPr>
    </w:pPr>
    <w:r w:rsidRPr="008F3500">
      <w:rPr>
        <w:rFonts w:cs="Arial"/>
        <w:sz w:val="16"/>
      </w:rPr>
      <w:tab/>
      <w:t xml:space="preserve">E: </w:t>
    </w:r>
    <w:r>
      <w:rPr>
        <w:rFonts w:cs="Arial"/>
        <w:sz w:val="16"/>
      </w:rPr>
      <w:t>gfu.fu@gov.si</w:t>
    </w:r>
  </w:p>
  <w:p w14:paraId="1579B077" w14:textId="77777777" w:rsidR="00B84999" w:rsidRPr="008F3500" w:rsidRDefault="008214CB" w:rsidP="00B84999">
    <w:pPr>
      <w:pStyle w:val="Glava"/>
      <w:tabs>
        <w:tab w:val="clear" w:pos="4320"/>
        <w:tab w:val="clear" w:pos="8640"/>
        <w:tab w:val="left" w:pos="5112"/>
      </w:tabs>
      <w:spacing w:line="240" w:lineRule="exact"/>
      <w:rPr>
        <w:rFonts w:cs="Arial"/>
        <w:sz w:val="16"/>
      </w:rPr>
    </w:pPr>
    <w:r w:rsidRPr="008F3500">
      <w:rPr>
        <w:rFonts w:cs="Arial"/>
        <w:sz w:val="16"/>
      </w:rPr>
      <w:tab/>
    </w:r>
    <w:r>
      <w:rPr>
        <w:rFonts w:cs="Arial"/>
        <w:sz w:val="16"/>
      </w:rPr>
      <w:t>www.fu.gov.si</w:t>
    </w:r>
  </w:p>
  <w:p w14:paraId="78739181" w14:textId="77777777" w:rsidR="000F062C" w:rsidRPr="008F3500" w:rsidRDefault="000F062C" w:rsidP="007D75CF">
    <w:pPr>
      <w:pStyle w:val="Glava"/>
      <w:tabs>
        <w:tab w:val="clear" w:pos="4320"/>
        <w:tab w:val="clear" w:pos="8640"/>
        <w:tab w:val="left" w:pos="51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1AD"/>
    <w:multiLevelType w:val="hybridMultilevel"/>
    <w:tmpl w:val="D12AD128"/>
    <w:lvl w:ilvl="0" w:tplc="75C68E3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25BDF"/>
    <w:multiLevelType w:val="hybridMultilevel"/>
    <w:tmpl w:val="47B08688"/>
    <w:lvl w:ilvl="0" w:tplc="1000288E">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CE25CD1"/>
    <w:multiLevelType w:val="hybridMultilevel"/>
    <w:tmpl w:val="2D24329E"/>
    <w:lvl w:ilvl="0" w:tplc="8D80CB9C">
      <w:start w:val="1"/>
      <w:numFmt w:val="decimal"/>
      <w:lvlText w:val="%1."/>
      <w:lvlJc w:val="left"/>
      <w:pPr>
        <w:tabs>
          <w:tab w:val="num" w:pos="1080"/>
        </w:tabs>
        <w:ind w:left="1080" w:hanging="360"/>
      </w:pPr>
      <w:rPr>
        <w:rFonts w:hint="default"/>
      </w:rPr>
    </w:lvl>
    <w:lvl w:ilvl="1" w:tplc="CFBCE0CA" w:tentative="1">
      <w:start w:val="1"/>
      <w:numFmt w:val="lowerLetter"/>
      <w:lvlText w:val="%2."/>
      <w:lvlJc w:val="left"/>
      <w:pPr>
        <w:ind w:left="1800" w:hanging="360"/>
      </w:pPr>
    </w:lvl>
    <w:lvl w:ilvl="2" w:tplc="50C85B18" w:tentative="1">
      <w:start w:val="1"/>
      <w:numFmt w:val="lowerRoman"/>
      <w:lvlText w:val="%3."/>
      <w:lvlJc w:val="right"/>
      <w:pPr>
        <w:ind w:left="2520" w:hanging="180"/>
      </w:pPr>
    </w:lvl>
    <w:lvl w:ilvl="3" w:tplc="17E02BD2" w:tentative="1">
      <w:start w:val="1"/>
      <w:numFmt w:val="decimal"/>
      <w:lvlText w:val="%4."/>
      <w:lvlJc w:val="left"/>
      <w:pPr>
        <w:ind w:left="3240" w:hanging="360"/>
      </w:pPr>
    </w:lvl>
    <w:lvl w:ilvl="4" w:tplc="A61ABC26" w:tentative="1">
      <w:start w:val="1"/>
      <w:numFmt w:val="lowerLetter"/>
      <w:lvlText w:val="%5."/>
      <w:lvlJc w:val="left"/>
      <w:pPr>
        <w:ind w:left="3960" w:hanging="360"/>
      </w:pPr>
    </w:lvl>
    <w:lvl w:ilvl="5" w:tplc="A35C68F0" w:tentative="1">
      <w:start w:val="1"/>
      <w:numFmt w:val="lowerRoman"/>
      <w:lvlText w:val="%6."/>
      <w:lvlJc w:val="right"/>
      <w:pPr>
        <w:ind w:left="4680" w:hanging="180"/>
      </w:pPr>
    </w:lvl>
    <w:lvl w:ilvl="6" w:tplc="1FD48F4A" w:tentative="1">
      <w:start w:val="1"/>
      <w:numFmt w:val="decimal"/>
      <w:lvlText w:val="%7."/>
      <w:lvlJc w:val="left"/>
      <w:pPr>
        <w:ind w:left="5400" w:hanging="360"/>
      </w:pPr>
    </w:lvl>
    <w:lvl w:ilvl="7" w:tplc="6F58DC0E" w:tentative="1">
      <w:start w:val="1"/>
      <w:numFmt w:val="lowerLetter"/>
      <w:lvlText w:val="%8."/>
      <w:lvlJc w:val="left"/>
      <w:pPr>
        <w:ind w:left="6120" w:hanging="360"/>
      </w:pPr>
    </w:lvl>
    <w:lvl w:ilvl="8" w:tplc="ABBE0D54" w:tentative="1">
      <w:start w:val="1"/>
      <w:numFmt w:val="lowerRoman"/>
      <w:lvlText w:val="%9."/>
      <w:lvlJc w:val="right"/>
      <w:pPr>
        <w:ind w:left="6840" w:hanging="180"/>
      </w:pPr>
    </w:lvl>
  </w:abstractNum>
  <w:abstractNum w:abstractNumId="3" w15:restartNumberingAfterBreak="0">
    <w:nsid w:val="0DE4087C"/>
    <w:multiLevelType w:val="hybridMultilevel"/>
    <w:tmpl w:val="832E069E"/>
    <w:lvl w:ilvl="0" w:tplc="244A776C">
      <w:start w:val="1"/>
      <w:numFmt w:val="lowerLetter"/>
      <w:lvlText w:val="%1)"/>
      <w:lvlJc w:val="left"/>
      <w:pPr>
        <w:ind w:left="383" w:hanging="360"/>
      </w:pPr>
      <w:rPr>
        <w:rFonts w:hint="default"/>
      </w:rPr>
    </w:lvl>
    <w:lvl w:ilvl="1" w:tplc="04240019" w:tentative="1">
      <w:start w:val="1"/>
      <w:numFmt w:val="lowerLetter"/>
      <w:lvlText w:val="%2."/>
      <w:lvlJc w:val="left"/>
      <w:pPr>
        <w:ind w:left="1103" w:hanging="360"/>
      </w:pPr>
    </w:lvl>
    <w:lvl w:ilvl="2" w:tplc="0424001B" w:tentative="1">
      <w:start w:val="1"/>
      <w:numFmt w:val="lowerRoman"/>
      <w:lvlText w:val="%3."/>
      <w:lvlJc w:val="right"/>
      <w:pPr>
        <w:ind w:left="1823" w:hanging="180"/>
      </w:pPr>
    </w:lvl>
    <w:lvl w:ilvl="3" w:tplc="0424000F" w:tentative="1">
      <w:start w:val="1"/>
      <w:numFmt w:val="decimal"/>
      <w:lvlText w:val="%4."/>
      <w:lvlJc w:val="left"/>
      <w:pPr>
        <w:ind w:left="2543" w:hanging="360"/>
      </w:pPr>
    </w:lvl>
    <w:lvl w:ilvl="4" w:tplc="04240019" w:tentative="1">
      <w:start w:val="1"/>
      <w:numFmt w:val="lowerLetter"/>
      <w:lvlText w:val="%5."/>
      <w:lvlJc w:val="left"/>
      <w:pPr>
        <w:ind w:left="3263" w:hanging="360"/>
      </w:pPr>
    </w:lvl>
    <w:lvl w:ilvl="5" w:tplc="0424001B" w:tentative="1">
      <w:start w:val="1"/>
      <w:numFmt w:val="lowerRoman"/>
      <w:lvlText w:val="%6."/>
      <w:lvlJc w:val="right"/>
      <w:pPr>
        <w:ind w:left="3983" w:hanging="180"/>
      </w:pPr>
    </w:lvl>
    <w:lvl w:ilvl="6" w:tplc="0424000F" w:tentative="1">
      <w:start w:val="1"/>
      <w:numFmt w:val="decimal"/>
      <w:lvlText w:val="%7."/>
      <w:lvlJc w:val="left"/>
      <w:pPr>
        <w:ind w:left="4703" w:hanging="360"/>
      </w:pPr>
    </w:lvl>
    <w:lvl w:ilvl="7" w:tplc="04240019" w:tentative="1">
      <w:start w:val="1"/>
      <w:numFmt w:val="lowerLetter"/>
      <w:lvlText w:val="%8."/>
      <w:lvlJc w:val="left"/>
      <w:pPr>
        <w:ind w:left="5423" w:hanging="360"/>
      </w:pPr>
    </w:lvl>
    <w:lvl w:ilvl="8" w:tplc="0424001B" w:tentative="1">
      <w:start w:val="1"/>
      <w:numFmt w:val="lowerRoman"/>
      <w:lvlText w:val="%9."/>
      <w:lvlJc w:val="right"/>
      <w:pPr>
        <w:ind w:left="6143" w:hanging="180"/>
      </w:pPr>
    </w:lvl>
  </w:abstractNum>
  <w:abstractNum w:abstractNumId="4" w15:restartNumberingAfterBreak="0">
    <w:nsid w:val="14117F20"/>
    <w:multiLevelType w:val="hybridMultilevel"/>
    <w:tmpl w:val="85DEF8E8"/>
    <w:lvl w:ilvl="0" w:tplc="EC82C7EE">
      <w:start w:val="1"/>
      <w:numFmt w:val="lowerLetter"/>
      <w:lvlText w:val="%1)"/>
      <w:lvlJc w:val="left"/>
      <w:pPr>
        <w:ind w:left="399" w:hanging="360"/>
      </w:pPr>
      <w:rPr>
        <w:rFonts w:hint="default"/>
      </w:rPr>
    </w:lvl>
    <w:lvl w:ilvl="1" w:tplc="04240019" w:tentative="1">
      <w:start w:val="1"/>
      <w:numFmt w:val="lowerLetter"/>
      <w:lvlText w:val="%2."/>
      <w:lvlJc w:val="left"/>
      <w:pPr>
        <w:ind w:left="1119" w:hanging="360"/>
      </w:pPr>
    </w:lvl>
    <w:lvl w:ilvl="2" w:tplc="0424001B" w:tentative="1">
      <w:start w:val="1"/>
      <w:numFmt w:val="lowerRoman"/>
      <w:lvlText w:val="%3."/>
      <w:lvlJc w:val="right"/>
      <w:pPr>
        <w:ind w:left="1839" w:hanging="180"/>
      </w:pPr>
    </w:lvl>
    <w:lvl w:ilvl="3" w:tplc="0424000F" w:tentative="1">
      <w:start w:val="1"/>
      <w:numFmt w:val="decimal"/>
      <w:lvlText w:val="%4."/>
      <w:lvlJc w:val="left"/>
      <w:pPr>
        <w:ind w:left="2559" w:hanging="360"/>
      </w:pPr>
    </w:lvl>
    <w:lvl w:ilvl="4" w:tplc="04240019" w:tentative="1">
      <w:start w:val="1"/>
      <w:numFmt w:val="lowerLetter"/>
      <w:lvlText w:val="%5."/>
      <w:lvlJc w:val="left"/>
      <w:pPr>
        <w:ind w:left="3279" w:hanging="360"/>
      </w:pPr>
    </w:lvl>
    <w:lvl w:ilvl="5" w:tplc="0424001B" w:tentative="1">
      <w:start w:val="1"/>
      <w:numFmt w:val="lowerRoman"/>
      <w:lvlText w:val="%6."/>
      <w:lvlJc w:val="right"/>
      <w:pPr>
        <w:ind w:left="3999" w:hanging="180"/>
      </w:pPr>
    </w:lvl>
    <w:lvl w:ilvl="6" w:tplc="0424000F" w:tentative="1">
      <w:start w:val="1"/>
      <w:numFmt w:val="decimal"/>
      <w:lvlText w:val="%7."/>
      <w:lvlJc w:val="left"/>
      <w:pPr>
        <w:ind w:left="4719" w:hanging="360"/>
      </w:pPr>
    </w:lvl>
    <w:lvl w:ilvl="7" w:tplc="04240019" w:tentative="1">
      <w:start w:val="1"/>
      <w:numFmt w:val="lowerLetter"/>
      <w:lvlText w:val="%8."/>
      <w:lvlJc w:val="left"/>
      <w:pPr>
        <w:ind w:left="5439" w:hanging="360"/>
      </w:pPr>
    </w:lvl>
    <w:lvl w:ilvl="8" w:tplc="0424001B" w:tentative="1">
      <w:start w:val="1"/>
      <w:numFmt w:val="lowerRoman"/>
      <w:lvlText w:val="%9."/>
      <w:lvlJc w:val="right"/>
      <w:pPr>
        <w:ind w:left="6159" w:hanging="180"/>
      </w:pPr>
    </w:lvl>
  </w:abstractNum>
  <w:abstractNum w:abstractNumId="5" w15:restartNumberingAfterBreak="0">
    <w:nsid w:val="15185C12"/>
    <w:multiLevelType w:val="hybridMultilevel"/>
    <w:tmpl w:val="BF06C40C"/>
    <w:lvl w:ilvl="0" w:tplc="13061C2E">
      <w:start w:val="1"/>
      <w:numFmt w:val="decimal"/>
      <w:lvlText w:val="%1."/>
      <w:lvlJc w:val="left"/>
      <w:pPr>
        <w:tabs>
          <w:tab w:val="num" w:pos="360"/>
        </w:tabs>
        <w:ind w:left="360" w:hanging="360"/>
      </w:pPr>
      <w:rPr>
        <w:rFonts w:hint="default"/>
      </w:rPr>
    </w:lvl>
    <w:lvl w:ilvl="1" w:tplc="60367DD6" w:tentative="1">
      <w:start w:val="1"/>
      <w:numFmt w:val="lowerLetter"/>
      <w:lvlText w:val="%2."/>
      <w:lvlJc w:val="left"/>
      <w:pPr>
        <w:ind w:left="1080" w:hanging="360"/>
      </w:pPr>
    </w:lvl>
    <w:lvl w:ilvl="2" w:tplc="FB9E79F8" w:tentative="1">
      <w:start w:val="1"/>
      <w:numFmt w:val="lowerRoman"/>
      <w:lvlText w:val="%3."/>
      <w:lvlJc w:val="right"/>
      <w:pPr>
        <w:ind w:left="1800" w:hanging="180"/>
      </w:pPr>
    </w:lvl>
    <w:lvl w:ilvl="3" w:tplc="9AEE2F92" w:tentative="1">
      <w:start w:val="1"/>
      <w:numFmt w:val="decimal"/>
      <w:lvlText w:val="%4."/>
      <w:lvlJc w:val="left"/>
      <w:pPr>
        <w:ind w:left="2520" w:hanging="360"/>
      </w:pPr>
    </w:lvl>
    <w:lvl w:ilvl="4" w:tplc="79A41CAC" w:tentative="1">
      <w:start w:val="1"/>
      <w:numFmt w:val="lowerLetter"/>
      <w:lvlText w:val="%5."/>
      <w:lvlJc w:val="left"/>
      <w:pPr>
        <w:ind w:left="3240" w:hanging="360"/>
      </w:pPr>
    </w:lvl>
    <w:lvl w:ilvl="5" w:tplc="3D4E4E80" w:tentative="1">
      <w:start w:val="1"/>
      <w:numFmt w:val="lowerRoman"/>
      <w:lvlText w:val="%6."/>
      <w:lvlJc w:val="right"/>
      <w:pPr>
        <w:ind w:left="3960" w:hanging="180"/>
      </w:pPr>
    </w:lvl>
    <w:lvl w:ilvl="6" w:tplc="0F58F3B6" w:tentative="1">
      <w:start w:val="1"/>
      <w:numFmt w:val="decimal"/>
      <w:lvlText w:val="%7."/>
      <w:lvlJc w:val="left"/>
      <w:pPr>
        <w:ind w:left="4680" w:hanging="360"/>
      </w:pPr>
    </w:lvl>
    <w:lvl w:ilvl="7" w:tplc="1ADA830C" w:tentative="1">
      <w:start w:val="1"/>
      <w:numFmt w:val="lowerLetter"/>
      <w:lvlText w:val="%8."/>
      <w:lvlJc w:val="left"/>
      <w:pPr>
        <w:ind w:left="5400" w:hanging="360"/>
      </w:pPr>
    </w:lvl>
    <w:lvl w:ilvl="8" w:tplc="D6CA9586" w:tentative="1">
      <w:start w:val="1"/>
      <w:numFmt w:val="lowerRoman"/>
      <w:lvlText w:val="%9."/>
      <w:lvlJc w:val="right"/>
      <w:pPr>
        <w:ind w:left="6120" w:hanging="180"/>
      </w:pPr>
    </w:lvl>
  </w:abstractNum>
  <w:abstractNum w:abstractNumId="6" w15:restartNumberingAfterBreak="0">
    <w:nsid w:val="18E25B67"/>
    <w:multiLevelType w:val="hybridMultilevel"/>
    <w:tmpl w:val="0E50891E"/>
    <w:lvl w:ilvl="0" w:tplc="6534F7CA">
      <w:start w:val="1"/>
      <w:numFmt w:val="decimal"/>
      <w:lvlText w:val="(%1)"/>
      <w:lvlJc w:val="left"/>
      <w:pPr>
        <w:ind w:left="-351" w:hanging="360"/>
      </w:pPr>
      <w:rPr>
        <w:rFonts w:hint="default"/>
      </w:rPr>
    </w:lvl>
    <w:lvl w:ilvl="1" w:tplc="04240019" w:tentative="1">
      <w:start w:val="1"/>
      <w:numFmt w:val="lowerLetter"/>
      <w:lvlText w:val="%2."/>
      <w:lvlJc w:val="left"/>
      <w:pPr>
        <w:ind w:left="369" w:hanging="360"/>
      </w:pPr>
    </w:lvl>
    <w:lvl w:ilvl="2" w:tplc="0424001B" w:tentative="1">
      <w:start w:val="1"/>
      <w:numFmt w:val="lowerRoman"/>
      <w:lvlText w:val="%3."/>
      <w:lvlJc w:val="right"/>
      <w:pPr>
        <w:ind w:left="1089" w:hanging="180"/>
      </w:pPr>
    </w:lvl>
    <w:lvl w:ilvl="3" w:tplc="0424000F" w:tentative="1">
      <w:start w:val="1"/>
      <w:numFmt w:val="decimal"/>
      <w:lvlText w:val="%4."/>
      <w:lvlJc w:val="left"/>
      <w:pPr>
        <w:ind w:left="1809" w:hanging="360"/>
      </w:pPr>
    </w:lvl>
    <w:lvl w:ilvl="4" w:tplc="04240019" w:tentative="1">
      <w:start w:val="1"/>
      <w:numFmt w:val="lowerLetter"/>
      <w:lvlText w:val="%5."/>
      <w:lvlJc w:val="left"/>
      <w:pPr>
        <w:ind w:left="2529" w:hanging="360"/>
      </w:pPr>
    </w:lvl>
    <w:lvl w:ilvl="5" w:tplc="0424001B" w:tentative="1">
      <w:start w:val="1"/>
      <w:numFmt w:val="lowerRoman"/>
      <w:lvlText w:val="%6."/>
      <w:lvlJc w:val="right"/>
      <w:pPr>
        <w:ind w:left="3249" w:hanging="180"/>
      </w:pPr>
    </w:lvl>
    <w:lvl w:ilvl="6" w:tplc="0424000F" w:tentative="1">
      <w:start w:val="1"/>
      <w:numFmt w:val="decimal"/>
      <w:lvlText w:val="%7."/>
      <w:lvlJc w:val="left"/>
      <w:pPr>
        <w:ind w:left="3969" w:hanging="360"/>
      </w:pPr>
    </w:lvl>
    <w:lvl w:ilvl="7" w:tplc="04240019" w:tentative="1">
      <w:start w:val="1"/>
      <w:numFmt w:val="lowerLetter"/>
      <w:lvlText w:val="%8."/>
      <w:lvlJc w:val="left"/>
      <w:pPr>
        <w:ind w:left="4689" w:hanging="360"/>
      </w:pPr>
    </w:lvl>
    <w:lvl w:ilvl="8" w:tplc="0424001B" w:tentative="1">
      <w:start w:val="1"/>
      <w:numFmt w:val="lowerRoman"/>
      <w:lvlText w:val="%9."/>
      <w:lvlJc w:val="right"/>
      <w:pPr>
        <w:ind w:left="5409" w:hanging="180"/>
      </w:pPr>
    </w:lvl>
  </w:abstractNum>
  <w:abstractNum w:abstractNumId="7" w15:restartNumberingAfterBreak="0">
    <w:nsid w:val="1CC32565"/>
    <w:multiLevelType w:val="hybridMultilevel"/>
    <w:tmpl w:val="80E096C8"/>
    <w:lvl w:ilvl="0" w:tplc="63D0B1E0">
      <w:start w:val="1"/>
      <w:numFmt w:val="decimal"/>
      <w:lvlText w:val="(%1)"/>
      <w:lvlJc w:val="left"/>
      <w:pPr>
        <w:ind w:left="443" w:hanging="360"/>
      </w:pPr>
      <w:rPr>
        <w:rFonts w:hint="default"/>
      </w:rPr>
    </w:lvl>
    <w:lvl w:ilvl="1" w:tplc="04240019" w:tentative="1">
      <w:start w:val="1"/>
      <w:numFmt w:val="lowerLetter"/>
      <w:lvlText w:val="%2."/>
      <w:lvlJc w:val="left"/>
      <w:pPr>
        <w:ind w:left="1163" w:hanging="360"/>
      </w:pPr>
    </w:lvl>
    <w:lvl w:ilvl="2" w:tplc="0424001B" w:tentative="1">
      <w:start w:val="1"/>
      <w:numFmt w:val="lowerRoman"/>
      <w:lvlText w:val="%3."/>
      <w:lvlJc w:val="right"/>
      <w:pPr>
        <w:ind w:left="1883" w:hanging="180"/>
      </w:pPr>
    </w:lvl>
    <w:lvl w:ilvl="3" w:tplc="0424000F" w:tentative="1">
      <w:start w:val="1"/>
      <w:numFmt w:val="decimal"/>
      <w:lvlText w:val="%4."/>
      <w:lvlJc w:val="left"/>
      <w:pPr>
        <w:ind w:left="2603" w:hanging="360"/>
      </w:pPr>
    </w:lvl>
    <w:lvl w:ilvl="4" w:tplc="04240019" w:tentative="1">
      <w:start w:val="1"/>
      <w:numFmt w:val="lowerLetter"/>
      <w:lvlText w:val="%5."/>
      <w:lvlJc w:val="left"/>
      <w:pPr>
        <w:ind w:left="3323" w:hanging="360"/>
      </w:pPr>
    </w:lvl>
    <w:lvl w:ilvl="5" w:tplc="0424001B" w:tentative="1">
      <w:start w:val="1"/>
      <w:numFmt w:val="lowerRoman"/>
      <w:lvlText w:val="%6."/>
      <w:lvlJc w:val="right"/>
      <w:pPr>
        <w:ind w:left="4043" w:hanging="180"/>
      </w:pPr>
    </w:lvl>
    <w:lvl w:ilvl="6" w:tplc="0424000F" w:tentative="1">
      <w:start w:val="1"/>
      <w:numFmt w:val="decimal"/>
      <w:lvlText w:val="%7."/>
      <w:lvlJc w:val="left"/>
      <w:pPr>
        <w:ind w:left="4763" w:hanging="360"/>
      </w:pPr>
    </w:lvl>
    <w:lvl w:ilvl="7" w:tplc="04240019" w:tentative="1">
      <w:start w:val="1"/>
      <w:numFmt w:val="lowerLetter"/>
      <w:lvlText w:val="%8."/>
      <w:lvlJc w:val="left"/>
      <w:pPr>
        <w:ind w:left="5483" w:hanging="360"/>
      </w:pPr>
    </w:lvl>
    <w:lvl w:ilvl="8" w:tplc="0424001B" w:tentative="1">
      <w:start w:val="1"/>
      <w:numFmt w:val="lowerRoman"/>
      <w:lvlText w:val="%9."/>
      <w:lvlJc w:val="right"/>
      <w:pPr>
        <w:ind w:left="6203" w:hanging="180"/>
      </w:pPr>
    </w:lvl>
  </w:abstractNum>
  <w:abstractNum w:abstractNumId="8" w15:restartNumberingAfterBreak="0">
    <w:nsid w:val="1DB428DD"/>
    <w:multiLevelType w:val="hybridMultilevel"/>
    <w:tmpl w:val="076627DA"/>
    <w:lvl w:ilvl="0" w:tplc="10DC4964">
      <w:start w:val="9706"/>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6F00186"/>
    <w:multiLevelType w:val="hybridMultilevel"/>
    <w:tmpl w:val="C0587070"/>
    <w:lvl w:ilvl="0" w:tplc="6534F7CA">
      <w:start w:val="1"/>
      <w:numFmt w:val="decimal"/>
      <w:lvlText w:val="(%1)"/>
      <w:lvlJc w:val="left"/>
      <w:pPr>
        <w:ind w:left="643"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27791056"/>
    <w:multiLevelType w:val="hybridMultilevel"/>
    <w:tmpl w:val="F49A521A"/>
    <w:lvl w:ilvl="0" w:tplc="A4667A86">
      <w:start w:val="1"/>
      <w:numFmt w:val="decimal"/>
      <w:pStyle w:val="tevilnatoka"/>
      <w:lvlText w:val="%1."/>
      <w:lvlJc w:val="left"/>
      <w:pPr>
        <w:tabs>
          <w:tab w:val="num" w:pos="397"/>
        </w:tabs>
        <w:ind w:left="397" w:hanging="397"/>
      </w:pPr>
    </w:lvl>
    <w:lvl w:ilvl="1" w:tplc="D218873C">
      <w:start w:val="1"/>
      <w:numFmt w:val="lowerLetter"/>
      <w:lvlText w:val="%2."/>
      <w:lvlJc w:val="left"/>
      <w:pPr>
        <w:tabs>
          <w:tab w:val="num" w:pos="1440"/>
        </w:tabs>
        <w:ind w:left="1440" w:hanging="360"/>
      </w:pPr>
    </w:lvl>
    <w:lvl w:ilvl="2" w:tplc="6A0249F8">
      <w:start w:val="1"/>
      <w:numFmt w:val="lowerRoman"/>
      <w:lvlText w:val="%3."/>
      <w:lvlJc w:val="right"/>
      <w:pPr>
        <w:tabs>
          <w:tab w:val="num" w:pos="2160"/>
        </w:tabs>
        <w:ind w:left="2160" w:hanging="180"/>
      </w:pPr>
    </w:lvl>
    <w:lvl w:ilvl="3" w:tplc="0324CF60">
      <w:start w:val="1"/>
      <w:numFmt w:val="decimal"/>
      <w:lvlText w:val="%4."/>
      <w:lvlJc w:val="left"/>
      <w:pPr>
        <w:tabs>
          <w:tab w:val="num" w:pos="2880"/>
        </w:tabs>
        <w:ind w:left="2880" w:hanging="360"/>
      </w:pPr>
    </w:lvl>
    <w:lvl w:ilvl="4" w:tplc="32DA31F8">
      <w:start w:val="1"/>
      <w:numFmt w:val="lowerLetter"/>
      <w:lvlText w:val="%5."/>
      <w:lvlJc w:val="left"/>
      <w:pPr>
        <w:tabs>
          <w:tab w:val="num" w:pos="3600"/>
        </w:tabs>
        <w:ind w:left="3600" w:hanging="360"/>
      </w:pPr>
    </w:lvl>
    <w:lvl w:ilvl="5" w:tplc="67382C3E">
      <w:start w:val="1"/>
      <w:numFmt w:val="lowerRoman"/>
      <w:lvlText w:val="%6."/>
      <w:lvlJc w:val="right"/>
      <w:pPr>
        <w:tabs>
          <w:tab w:val="num" w:pos="4320"/>
        </w:tabs>
        <w:ind w:left="4320" w:hanging="180"/>
      </w:pPr>
    </w:lvl>
    <w:lvl w:ilvl="6" w:tplc="B7E8F100">
      <w:start w:val="1"/>
      <w:numFmt w:val="decimal"/>
      <w:lvlText w:val="%7."/>
      <w:lvlJc w:val="left"/>
      <w:pPr>
        <w:tabs>
          <w:tab w:val="num" w:pos="5040"/>
        </w:tabs>
        <w:ind w:left="5040" w:hanging="360"/>
      </w:pPr>
    </w:lvl>
    <w:lvl w:ilvl="7" w:tplc="47C82632">
      <w:start w:val="1"/>
      <w:numFmt w:val="lowerLetter"/>
      <w:lvlText w:val="%8."/>
      <w:lvlJc w:val="left"/>
      <w:pPr>
        <w:tabs>
          <w:tab w:val="num" w:pos="5760"/>
        </w:tabs>
        <w:ind w:left="5760" w:hanging="360"/>
      </w:pPr>
    </w:lvl>
    <w:lvl w:ilvl="8" w:tplc="AB4E63AA">
      <w:start w:val="1"/>
      <w:numFmt w:val="lowerRoman"/>
      <w:lvlText w:val="%9."/>
      <w:lvlJc w:val="right"/>
      <w:pPr>
        <w:tabs>
          <w:tab w:val="num" w:pos="6480"/>
        </w:tabs>
        <w:ind w:left="6480" w:hanging="180"/>
      </w:pPr>
    </w:lvl>
  </w:abstractNum>
  <w:abstractNum w:abstractNumId="11" w15:restartNumberingAfterBreak="0">
    <w:nsid w:val="28447FFB"/>
    <w:multiLevelType w:val="hybridMultilevel"/>
    <w:tmpl w:val="832E069E"/>
    <w:lvl w:ilvl="0" w:tplc="FFFFFFFF">
      <w:start w:val="1"/>
      <w:numFmt w:val="lowerLetter"/>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12" w15:restartNumberingAfterBreak="0">
    <w:nsid w:val="2A7A46E1"/>
    <w:multiLevelType w:val="hybridMultilevel"/>
    <w:tmpl w:val="FFF89630"/>
    <w:lvl w:ilvl="0" w:tplc="159EA2DE">
      <w:numFmt w:val="bullet"/>
      <w:lvlText w:val="-"/>
      <w:lvlJc w:val="left"/>
      <w:pPr>
        <w:ind w:left="720" w:hanging="360"/>
      </w:pPr>
      <w:rPr>
        <w:rFonts w:ascii="Arial" w:eastAsia="Times New Roman" w:hAnsi="Arial" w:cs="Arial" w:hint="default"/>
      </w:rPr>
    </w:lvl>
    <w:lvl w:ilvl="1" w:tplc="AA1460D0" w:tentative="1">
      <w:start w:val="1"/>
      <w:numFmt w:val="bullet"/>
      <w:lvlText w:val="o"/>
      <w:lvlJc w:val="left"/>
      <w:pPr>
        <w:ind w:left="1440" w:hanging="360"/>
      </w:pPr>
      <w:rPr>
        <w:rFonts w:ascii="Courier New" w:hAnsi="Courier New" w:cs="Courier New" w:hint="default"/>
      </w:rPr>
    </w:lvl>
    <w:lvl w:ilvl="2" w:tplc="750E2280" w:tentative="1">
      <w:start w:val="1"/>
      <w:numFmt w:val="bullet"/>
      <w:lvlText w:val=""/>
      <w:lvlJc w:val="left"/>
      <w:pPr>
        <w:ind w:left="2160" w:hanging="360"/>
      </w:pPr>
      <w:rPr>
        <w:rFonts w:ascii="Wingdings" w:hAnsi="Wingdings" w:hint="default"/>
      </w:rPr>
    </w:lvl>
    <w:lvl w:ilvl="3" w:tplc="F18897FE" w:tentative="1">
      <w:start w:val="1"/>
      <w:numFmt w:val="bullet"/>
      <w:lvlText w:val=""/>
      <w:lvlJc w:val="left"/>
      <w:pPr>
        <w:ind w:left="2880" w:hanging="360"/>
      </w:pPr>
      <w:rPr>
        <w:rFonts w:ascii="Symbol" w:hAnsi="Symbol" w:hint="default"/>
      </w:rPr>
    </w:lvl>
    <w:lvl w:ilvl="4" w:tplc="948EA05A" w:tentative="1">
      <w:start w:val="1"/>
      <w:numFmt w:val="bullet"/>
      <w:lvlText w:val="o"/>
      <w:lvlJc w:val="left"/>
      <w:pPr>
        <w:ind w:left="3600" w:hanging="360"/>
      </w:pPr>
      <w:rPr>
        <w:rFonts w:ascii="Courier New" w:hAnsi="Courier New" w:cs="Courier New" w:hint="default"/>
      </w:rPr>
    </w:lvl>
    <w:lvl w:ilvl="5" w:tplc="29D2B1B0" w:tentative="1">
      <w:start w:val="1"/>
      <w:numFmt w:val="bullet"/>
      <w:lvlText w:val=""/>
      <w:lvlJc w:val="left"/>
      <w:pPr>
        <w:ind w:left="4320" w:hanging="360"/>
      </w:pPr>
      <w:rPr>
        <w:rFonts w:ascii="Wingdings" w:hAnsi="Wingdings" w:hint="default"/>
      </w:rPr>
    </w:lvl>
    <w:lvl w:ilvl="6" w:tplc="21E803F2" w:tentative="1">
      <w:start w:val="1"/>
      <w:numFmt w:val="bullet"/>
      <w:lvlText w:val=""/>
      <w:lvlJc w:val="left"/>
      <w:pPr>
        <w:ind w:left="5040" w:hanging="360"/>
      </w:pPr>
      <w:rPr>
        <w:rFonts w:ascii="Symbol" w:hAnsi="Symbol" w:hint="default"/>
      </w:rPr>
    </w:lvl>
    <w:lvl w:ilvl="7" w:tplc="CA3CE674" w:tentative="1">
      <w:start w:val="1"/>
      <w:numFmt w:val="bullet"/>
      <w:lvlText w:val="o"/>
      <w:lvlJc w:val="left"/>
      <w:pPr>
        <w:ind w:left="5760" w:hanging="360"/>
      </w:pPr>
      <w:rPr>
        <w:rFonts w:ascii="Courier New" w:hAnsi="Courier New" w:cs="Courier New" w:hint="default"/>
      </w:rPr>
    </w:lvl>
    <w:lvl w:ilvl="8" w:tplc="B5007408" w:tentative="1">
      <w:start w:val="1"/>
      <w:numFmt w:val="bullet"/>
      <w:lvlText w:val=""/>
      <w:lvlJc w:val="left"/>
      <w:pPr>
        <w:ind w:left="6480" w:hanging="360"/>
      </w:pPr>
      <w:rPr>
        <w:rFonts w:ascii="Wingdings" w:hAnsi="Wingdings" w:hint="default"/>
      </w:rPr>
    </w:lvl>
  </w:abstractNum>
  <w:abstractNum w:abstractNumId="13" w15:restartNumberingAfterBreak="0">
    <w:nsid w:val="2C00364E"/>
    <w:multiLevelType w:val="hybridMultilevel"/>
    <w:tmpl w:val="948A076E"/>
    <w:lvl w:ilvl="0" w:tplc="40E28444">
      <w:start w:val="159"/>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2D072372"/>
    <w:multiLevelType w:val="hybridMultilevel"/>
    <w:tmpl w:val="94FE8146"/>
    <w:lvl w:ilvl="0" w:tplc="371C922A">
      <w:start w:val="1"/>
      <w:numFmt w:val="decimal"/>
      <w:lvlText w:val="%1."/>
      <w:lvlJc w:val="left"/>
      <w:pPr>
        <w:tabs>
          <w:tab w:val="num" w:pos="720"/>
        </w:tabs>
        <w:ind w:left="720" w:hanging="360"/>
      </w:pPr>
      <w:rPr>
        <w:rFonts w:hint="default"/>
      </w:rPr>
    </w:lvl>
    <w:lvl w:ilvl="1" w:tplc="EE8270DC" w:tentative="1">
      <w:start w:val="1"/>
      <w:numFmt w:val="lowerLetter"/>
      <w:lvlText w:val="%2."/>
      <w:lvlJc w:val="left"/>
      <w:pPr>
        <w:tabs>
          <w:tab w:val="num" w:pos="1440"/>
        </w:tabs>
        <w:ind w:left="1440" w:hanging="360"/>
      </w:pPr>
    </w:lvl>
    <w:lvl w:ilvl="2" w:tplc="28FCB05C" w:tentative="1">
      <w:start w:val="1"/>
      <w:numFmt w:val="lowerRoman"/>
      <w:lvlText w:val="%3."/>
      <w:lvlJc w:val="right"/>
      <w:pPr>
        <w:tabs>
          <w:tab w:val="num" w:pos="2160"/>
        </w:tabs>
        <w:ind w:left="2160" w:hanging="180"/>
      </w:pPr>
    </w:lvl>
    <w:lvl w:ilvl="3" w:tplc="3392AFDE" w:tentative="1">
      <w:start w:val="1"/>
      <w:numFmt w:val="decimal"/>
      <w:lvlText w:val="%4."/>
      <w:lvlJc w:val="left"/>
      <w:pPr>
        <w:tabs>
          <w:tab w:val="num" w:pos="2880"/>
        </w:tabs>
        <w:ind w:left="2880" w:hanging="360"/>
      </w:pPr>
    </w:lvl>
    <w:lvl w:ilvl="4" w:tplc="4ABA2460" w:tentative="1">
      <w:start w:val="1"/>
      <w:numFmt w:val="lowerLetter"/>
      <w:lvlText w:val="%5."/>
      <w:lvlJc w:val="left"/>
      <w:pPr>
        <w:tabs>
          <w:tab w:val="num" w:pos="3600"/>
        </w:tabs>
        <w:ind w:left="3600" w:hanging="360"/>
      </w:pPr>
    </w:lvl>
    <w:lvl w:ilvl="5" w:tplc="F6E8B2DE" w:tentative="1">
      <w:start w:val="1"/>
      <w:numFmt w:val="lowerRoman"/>
      <w:lvlText w:val="%6."/>
      <w:lvlJc w:val="right"/>
      <w:pPr>
        <w:tabs>
          <w:tab w:val="num" w:pos="4320"/>
        </w:tabs>
        <w:ind w:left="4320" w:hanging="180"/>
      </w:pPr>
    </w:lvl>
    <w:lvl w:ilvl="6" w:tplc="703628EC" w:tentative="1">
      <w:start w:val="1"/>
      <w:numFmt w:val="decimal"/>
      <w:lvlText w:val="%7."/>
      <w:lvlJc w:val="left"/>
      <w:pPr>
        <w:tabs>
          <w:tab w:val="num" w:pos="5040"/>
        </w:tabs>
        <w:ind w:left="5040" w:hanging="360"/>
      </w:pPr>
    </w:lvl>
    <w:lvl w:ilvl="7" w:tplc="2F2E7E40" w:tentative="1">
      <w:start w:val="1"/>
      <w:numFmt w:val="lowerLetter"/>
      <w:lvlText w:val="%8."/>
      <w:lvlJc w:val="left"/>
      <w:pPr>
        <w:tabs>
          <w:tab w:val="num" w:pos="5760"/>
        </w:tabs>
        <w:ind w:left="5760" w:hanging="360"/>
      </w:pPr>
    </w:lvl>
    <w:lvl w:ilvl="8" w:tplc="DF36BEB0" w:tentative="1">
      <w:start w:val="1"/>
      <w:numFmt w:val="lowerRoman"/>
      <w:lvlText w:val="%9."/>
      <w:lvlJc w:val="right"/>
      <w:pPr>
        <w:tabs>
          <w:tab w:val="num" w:pos="6480"/>
        </w:tabs>
        <w:ind w:left="6480" w:hanging="180"/>
      </w:pPr>
    </w:lvl>
  </w:abstractNum>
  <w:abstractNum w:abstractNumId="15" w15:restartNumberingAfterBreak="0">
    <w:nsid w:val="2DCE65B5"/>
    <w:multiLevelType w:val="hybridMultilevel"/>
    <w:tmpl w:val="909645B4"/>
    <w:lvl w:ilvl="0" w:tplc="6534F7CA">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339F1BAD"/>
    <w:multiLevelType w:val="hybridMultilevel"/>
    <w:tmpl w:val="FC8E6B00"/>
    <w:lvl w:ilvl="0" w:tplc="51B4C3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875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0067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A2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CC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025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802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1E89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087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54E1FEA"/>
    <w:multiLevelType w:val="hybridMultilevel"/>
    <w:tmpl w:val="268879B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394D7113"/>
    <w:multiLevelType w:val="hybridMultilevel"/>
    <w:tmpl w:val="9ECEBBD4"/>
    <w:lvl w:ilvl="0" w:tplc="F872E6D2">
      <w:numFmt w:val="bullet"/>
      <w:lvlText w:val="-"/>
      <w:lvlJc w:val="left"/>
      <w:pPr>
        <w:ind w:left="720" w:hanging="360"/>
      </w:pPr>
      <w:rPr>
        <w:rFonts w:ascii="Aptos" w:eastAsia="Aptos" w:hAnsi="Aptos"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19" w15:restartNumberingAfterBreak="0">
    <w:nsid w:val="3A464B5A"/>
    <w:multiLevelType w:val="hybridMultilevel"/>
    <w:tmpl w:val="020859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3ACE3E70"/>
    <w:multiLevelType w:val="hybridMultilevel"/>
    <w:tmpl w:val="F662D506"/>
    <w:lvl w:ilvl="0" w:tplc="AFCA84FA">
      <w:start w:val="1"/>
      <w:numFmt w:val="decimal"/>
      <w:lvlText w:val="%1."/>
      <w:lvlJc w:val="left"/>
      <w:pPr>
        <w:ind w:left="383" w:hanging="360"/>
      </w:pPr>
      <w:rPr>
        <w:rFonts w:hint="default"/>
        <w:u w:val="single"/>
      </w:rPr>
    </w:lvl>
    <w:lvl w:ilvl="1" w:tplc="04240019" w:tentative="1">
      <w:start w:val="1"/>
      <w:numFmt w:val="lowerLetter"/>
      <w:lvlText w:val="%2."/>
      <w:lvlJc w:val="left"/>
      <w:pPr>
        <w:ind w:left="1103" w:hanging="360"/>
      </w:pPr>
    </w:lvl>
    <w:lvl w:ilvl="2" w:tplc="0424001B" w:tentative="1">
      <w:start w:val="1"/>
      <w:numFmt w:val="lowerRoman"/>
      <w:lvlText w:val="%3."/>
      <w:lvlJc w:val="right"/>
      <w:pPr>
        <w:ind w:left="1823" w:hanging="180"/>
      </w:pPr>
    </w:lvl>
    <w:lvl w:ilvl="3" w:tplc="0424000F" w:tentative="1">
      <w:start w:val="1"/>
      <w:numFmt w:val="decimal"/>
      <w:lvlText w:val="%4."/>
      <w:lvlJc w:val="left"/>
      <w:pPr>
        <w:ind w:left="2543" w:hanging="360"/>
      </w:pPr>
    </w:lvl>
    <w:lvl w:ilvl="4" w:tplc="04240019" w:tentative="1">
      <w:start w:val="1"/>
      <w:numFmt w:val="lowerLetter"/>
      <w:lvlText w:val="%5."/>
      <w:lvlJc w:val="left"/>
      <w:pPr>
        <w:ind w:left="3263" w:hanging="360"/>
      </w:pPr>
    </w:lvl>
    <w:lvl w:ilvl="5" w:tplc="0424001B" w:tentative="1">
      <w:start w:val="1"/>
      <w:numFmt w:val="lowerRoman"/>
      <w:lvlText w:val="%6."/>
      <w:lvlJc w:val="right"/>
      <w:pPr>
        <w:ind w:left="3983" w:hanging="180"/>
      </w:pPr>
    </w:lvl>
    <w:lvl w:ilvl="6" w:tplc="0424000F" w:tentative="1">
      <w:start w:val="1"/>
      <w:numFmt w:val="decimal"/>
      <w:lvlText w:val="%7."/>
      <w:lvlJc w:val="left"/>
      <w:pPr>
        <w:ind w:left="4703" w:hanging="360"/>
      </w:pPr>
    </w:lvl>
    <w:lvl w:ilvl="7" w:tplc="04240019" w:tentative="1">
      <w:start w:val="1"/>
      <w:numFmt w:val="lowerLetter"/>
      <w:lvlText w:val="%8."/>
      <w:lvlJc w:val="left"/>
      <w:pPr>
        <w:ind w:left="5423" w:hanging="360"/>
      </w:pPr>
    </w:lvl>
    <w:lvl w:ilvl="8" w:tplc="0424001B" w:tentative="1">
      <w:start w:val="1"/>
      <w:numFmt w:val="lowerRoman"/>
      <w:lvlText w:val="%9."/>
      <w:lvlJc w:val="right"/>
      <w:pPr>
        <w:ind w:left="6143" w:hanging="180"/>
      </w:pPr>
    </w:lvl>
  </w:abstractNum>
  <w:abstractNum w:abstractNumId="21" w15:restartNumberingAfterBreak="0">
    <w:nsid w:val="3AFA59CA"/>
    <w:multiLevelType w:val="hybridMultilevel"/>
    <w:tmpl w:val="B31246EE"/>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2" w15:restartNumberingAfterBreak="0">
    <w:nsid w:val="416C00F2"/>
    <w:multiLevelType w:val="hybridMultilevel"/>
    <w:tmpl w:val="6C3CD3B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D8655B5"/>
    <w:multiLevelType w:val="hybridMultilevel"/>
    <w:tmpl w:val="32621ECC"/>
    <w:lvl w:ilvl="0" w:tplc="E3ACD1F0">
      <w:start w:val="1"/>
      <w:numFmt w:val="decimal"/>
      <w:lvlText w:val="(%1)"/>
      <w:lvlJc w:val="left"/>
      <w:pPr>
        <w:ind w:left="1070" w:hanging="360"/>
      </w:pPr>
      <w:rPr>
        <w:rFonts w:hint="default"/>
      </w:rPr>
    </w:lvl>
    <w:lvl w:ilvl="1" w:tplc="04240019" w:tentative="1">
      <w:start w:val="1"/>
      <w:numFmt w:val="lowerLetter"/>
      <w:lvlText w:val="%2."/>
      <w:lvlJc w:val="left"/>
      <w:pPr>
        <w:ind w:left="1790" w:hanging="360"/>
      </w:pPr>
    </w:lvl>
    <w:lvl w:ilvl="2" w:tplc="0424001B" w:tentative="1">
      <w:start w:val="1"/>
      <w:numFmt w:val="lowerRoman"/>
      <w:lvlText w:val="%3."/>
      <w:lvlJc w:val="right"/>
      <w:pPr>
        <w:ind w:left="2510" w:hanging="180"/>
      </w:pPr>
    </w:lvl>
    <w:lvl w:ilvl="3" w:tplc="0424000F" w:tentative="1">
      <w:start w:val="1"/>
      <w:numFmt w:val="decimal"/>
      <w:lvlText w:val="%4."/>
      <w:lvlJc w:val="left"/>
      <w:pPr>
        <w:ind w:left="3230" w:hanging="360"/>
      </w:pPr>
    </w:lvl>
    <w:lvl w:ilvl="4" w:tplc="04240019" w:tentative="1">
      <w:start w:val="1"/>
      <w:numFmt w:val="lowerLetter"/>
      <w:lvlText w:val="%5."/>
      <w:lvlJc w:val="left"/>
      <w:pPr>
        <w:ind w:left="3950" w:hanging="360"/>
      </w:pPr>
    </w:lvl>
    <w:lvl w:ilvl="5" w:tplc="0424001B" w:tentative="1">
      <w:start w:val="1"/>
      <w:numFmt w:val="lowerRoman"/>
      <w:lvlText w:val="%6."/>
      <w:lvlJc w:val="right"/>
      <w:pPr>
        <w:ind w:left="4670" w:hanging="180"/>
      </w:pPr>
    </w:lvl>
    <w:lvl w:ilvl="6" w:tplc="0424000F" w:tentative="1">
      <w:start w:val="1"/>
      <w:numFmt w:val="decimal"/>
      <w:lvlText w:val="%7."/>
      <w:lvlJc w:val="left"/>
      <w:pPr>
        <w:ind w:left="5390" w:hanging="360"/>
      </w:pPr>
    </w:lvl>
    <w:lvl w:ilvl="7" w:tplc="04240019" w:tentative="1">
      <w:start w:val="1"/>
      <w:numFmt w:val="lowerLetter"/>
      <w:lvlText w:val="%8."/>
      <w:lvlJc w:val="left"/>
      <w:pPr>
        <w:ind w:left="6110" w:hanging="360"/>
      </w:pPr>
    </w:lvl>
    <w:lvl w:ilvl="8" w:tplc="0424001B" w:tentative="1">
      <w:start w:val="1"/>
      <w:numFmt w:val="lowerRoman"/>
      <w:lvlText w:val="%9."/>
      <w:lvlJc w:val="right"/>
      <w:pPr>
        <w:ind w:left="6830" w:hanging="180"/>
      </w:pPr>
    </w:lvl>
  </w:abstractNum>
  <w:abstractNum w:abstractNumId="25" w15:restartNumberingAfterBreak="0">
    <w:nsid w:val="52735856"/>
    <w:multiLevelType w:val="hybridMultilevel"/>
    <w:tmpl w:val="49C0A71A"/>
    <w:lvl w:ilvl="0" w:tplc="D6E0D690">
      <w:numFmt w:val="bullet"/>
      <w:lvlText w:val="−"/>
      <w:lvlJc w:val="left"/>
      <w:pPr>
        <w:ind w:left="720" w:hanging="360"/>
      </w:pPr>
      <w:rPr>
        <w:rFonts w:ascii="Cambria" w:eastAsia="Arial" w:hAnsi="Cambria" w:hint="default"/>
        <w:color w:val="000000"/>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5B3E32BE"/>
    <w:multiLevelType w:val="hybridMultilevel"/>
    <w:tmpl w:val="832E069E"/>
    <w:lvl w:ilvl="0" w:tplc="FFFFFFFF">
      <w:start w:val="1"/>
      <w:numFmt w:val="lowerLetter"/>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27" w15:restartNumberingAfterBreak="0">
    <w:nsid w:val="5BA063D7"/>
    <w:multiLevelType w:val="hybridMultilevel"/>
    <w:tmpl w:val="E8AA88E4"/>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5D7C1FF8"/>
    <w:multiLevelType w:val="hybridMultilevel"/>
    <w:tmpl w:val="3EB28A7A"/>
    <w:lvl w:ilvl="0" w:tplc="057A82CC">
      <w:start w:val="1"/>
      <w:numFmt w:val="upperLetter"/>
      <w:lvlText w:val="%1"/>
      <w:lvlJc w:val="left"/>
      <w:pPr>
        <w:ind w:left="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259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B073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A087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B2F1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EE06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300D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B0F9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E60C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3A00B1"/>
    <w:multiLevelType w:val="hybridMultilevel"/>
    <w:tmpl w:val="98628AE0"/>
    <w:lvl w:ilvl="0" w:tplc="87D4752E">
      <w:start w:val="2"/>
      <w:numFmt w:val="bullet"/>
      <w:lvlText w:val="-"/>
      <w:lvlJc w:val="left"/>
      <w:pPr>
        <w:ind w:left="360" w:hanging="360"/>
      </w:pPr>
      <w:rPr>
        <w:rFonts w:ascii="Arial" w:eastAsia="Calibri" w:hAnsi="Arial" w:cs="Arial" w:hint="default"/>
      </w:rPr>
    </w:lvl>
    <w:lvl w:ilvl="1" w:tplc="0814349C" w:tentative="1">
      <w:start w:val="1"/>
      <w:numFmt w:val="bullet"/>
      <w:lvlText w:val="o"/>
      <w:lvlJc w:val="left"/>
      <w:pPr>
        <w:ind w:left="1080" w:hanging="360"/>
      </w:pPr>
      <w:rPr>
        <w:rFonts w:ascii="Courier New" w:hAnsi="Courier New" w:cs="Courier New" w:hint="default"/>
      </w:rPr>
    </w:lvl>
    <w:lvl w:ilvl="2" w:tplc="8DB60012" w:tentative="1">
      <w:start w:val="1"/>
      <w:numFmt w:val="bullet"/>
      <w:lvlText w:val=""/>
      <w:lvlJc w:val="left"/>
      <w:pPr>
        <w:ind w:left="1800" w:hanging="360"/>
      </w:pPr>
      <w:rPr>
        <w:rFonts w:ascii="Wingdings" w:hAnsi="Wingdings" w:hint="default"/>
      </w:rPr>
    </w:lvl>
    <w:lvl w:ilvl="3" w:tplc="2B1AF2AA" w:tentative="1">
      <w:start w:val="1"/>
      <w:numFmt w:val="bullet"/>
      <w:lvlText w:val=""/>
      <w:lvlJc w:val="left"/>
      <w:pPr>
        <w:ind w:left="2520" w:hanging="360"/>
      </w:pPr>
      <w:rPr>
        <w:rFonts w:ascii="Symbol" w:hAnsi="Symbol" w:hint="default"/>
      </w:rPr>
    </w:lvl>
    <w:lvl w:ilvl="4" w:tplc="2494B8C8" w:tentative="1">
      <w:start w:val="1"/>
      <w:numFmt w:val="bullet"/>
      <w:lvlText w:val="o"/>
      <w:lvlJc w:val="left"/>
      <w:pPr>
        <w:ind w:left="3240" w:hanging="360"/>
      </w:pPr>
      <w:rPr>
        <w:rFonts w:ascii="Courier New" w:hAnsi="Courier New" w:cs="Courier New" w:hint="default"/>
      </w:rPr>
    </w:lvl>
    <w:lvl w:ilvl="5" w:tplc="816C6D2A" w:tentative="1">
      <w:start w:val="1"/>
      <w:numFmt w:val="bullet"/>
      <w:lvlText w:val=""/>
      <w:lvlJc w:val="left"/>
      <w:pPr>
        <w:ind w:left="3960" w:hanging="360"/>
      </w:pPr>
      <w:rPr>
        <w:rFonts w:ascii="Wingdings" w:hAnsi="Wingdings" w:hint="default"/>
      </w:rPr>
    </w:lvl>
    <w:lvl w:ilvl="6" w:tplc="877056B6" w:tentative="1">
      <w:start w:val="1"/>
      <w:numFmt w:val="bullet"/>
      <w:lvlText w:val=""/>
      <w:lvlJc w:val="left"/>
      <w:pPr>
        <w:ind w:left="4680" w:hanging="360"/>
      </w:pPr>
      <w:rPr>
        <w:rFonts w:ascii="Symbol" w:hAnsi="Symbol" w:hint="default"/>
      </w:rPr>
    </w:lvl>
    <w:lvl w:ilvl="7" w:tplc="0018ECD0" w:tentative="1">
      <w:start w:val="1"/>
      <w:numFmt w:val="bullet"/>
      <w:lvlText w:val="o"/>
      <w:lvlJc w:val="left"/>
      <w:pPr>
        <w:ind w:left="5400" w:hanging="360"/>
      </w:pPr>
      <w:rPr>
        <w:rFonts w:ascii="Courier New" w:hAnsi="Courier New" w:cs="Courier New" w:hint="default"/>
      </w:rPr>
    </w:lvl>
    <w:lvl w:ilvl="8" w:tplc="A4C2146A" w:tentative="1">
      <w:start w:val="1"/>
      <w:numFmt w:val="bullet"/>
      <w:lvlText w:val=""/>
      <w:lvlJc w:val="left"/>
      <w:pPr>
        <w:ind w:left="6120" w:hanging="360"/>
      </w:pPr>
      <w:rPr>
        <w:rFonts w:ascii="Wingdings" w:hAnsi="Wingdings" w:hint="default"/>
      </w:rPr>
    </w:lvl>
  </w:abstractNum>
  <w:abstractNum w:abstractNumId="30" w15:restartNumberingAfterBreak="0">
    <w:nsid w:val="63AA4C44"/>
    <w:multiLevelType w:val="hybridMultilevel"/>
    <w:tmpl w:val="092E92F6"/>
    <w:lvl w:ilvl="0" w:tplc="D8CA5816">
      <w:start w:val="1"/>
      <w:numFmt w:val="decimal"/>
      <w:lvlText w:val="%1."/>
      <w:lvlJc w:val="left"/>
      <w:pPr>
        <w:tabs>
          <w:tab w:val="num" w:pos="720"/>
        </w:tabs>
        <w:ind w:left="720" w:hanging="360"/>
      </w:pPr>
    </w:lvl>
    <w:lvl w:ilvl="1" w:tplc="C2D29872" w:tentative="1">
      <w:start w:val="1"/>
      <w:numFmt w:val="lowerLetter"/>
      <w:lvlText w:val="%2."/>
      <w:lvlJc w:val="left"/>
      <w:pPr>
        <w:tabs>
          <w:tab w:val="num" w:pos="1440"/>
        </w:tabs>
        <w:ind w:left="1440" w:hanging="360"/>
      </w:pPr>
    </w:lvl>
    <w:lvl w:ilvl="2" w:tplc="C10431DE" w:tentative="1">
      <w:start w:val="1"/>
      <w:numFmt w:val="lowerRoman"/>
      <w:lvlText w:val="%3."/>
      <w:lvlJc w:val="right"/>
      <w:pPr>
        <w:tabs>
          <w:tab w:val="num" w:pos="2160"/>
        </w:tabs>
        <w:ind w:left="2160" w:hanging="180"/>
      </w:pPr>
    </w:lvl>
    <w:lvl w:ilvl="3" w:tplc="82B499EA" w:tentative="1">
      <w:start w:val="1"/>
      <w:numFmt w:val="decimal"/>
      <w:lvlText w:val="%4."/>
      <w:lvlJc w:val="left"/>
      <w:pPr>
        <w:tabs>
          <w:tab w:val="num" w:pos="2880"/>
        </w:tabs>
        <w:ind w:left="2880" w:hanging="360"/>
      </w:pPr>
    </w:lvl>
    <w:lvl w:ilvl="4" w:tplc="0EF66C96" w:tentative="1">
      <w:start w:val="1"/>
      <w:numFmt w:val="lowerLetter"/>
      <w:lvlText w:val="%5."/>
      <w:lvlJc w:val="left"/>
      <w:pPr>
        <w:tabs>
          <w:tab w:val="num" w:pos="3600"/>
        </w:tabs>
        <w:ind w:left="3600" w:hanging="360"/>
      </w:pPr>
    </w:lvl>
    <w:lvl w:ilvl="5" w:tplc="2DC2EDFE" w:tentative="1">
      <w:start w:val="1"/>
      <w:numFmt w:val="lowerRoman"/>
      <w:lvlText w:val="%6."/>
      <w:lvlJc w:val="right"/>
      <w:pPr>
        <w:tabs>
          <w:tab w:val="num" w:pos="4320"/>
        </w:tabs>
        <w:ind w:left="4320" w:hanging="180"/>
      </w:pPr>
    </w:lvl>
    <w:lvl w:ilvl="6" w:tplc="C83C2262" w:tentative="1">
      <w:start w:val="1"/>
      <w:numFmt w:val="decimal"/>
      <w:lvlText w:val="%7."/>
      <w:lvlJc w:val="left"/>
      <w:pPr>
        <w:tabs>
          <w:tab w:val="num" w:pos="5040"/>
        </w:tabs>
        <w:ind w:left="5040" w:hanging="360"/>
      </w:pPr>
    </w:lvl>
    <w:lvl w:ilvl="7" w:tplc="63A2CA3C" w:tentative="1">
      <w:start w:val="1"/>
      <w:numFmt w:val="lowerLetter"/>
      <w:lvlText w:val="%8."/>
      <w:lvlJc w:val="left"/>
      <w:pPr>
        <w:tabs>
          <w:tab w:val="num" w:pos="5760"/>
        </w:tabs>
        <w:ind w:left="5760" w:hanging="360"/>
      </w:pPr>
    </w:lvl>
    <w:lvl w:ilvl="8" w:tplc="17E2AC4E" w:tentative="1">
      <w:start w:val="1"/>
      <w:numFmt w:val="lowerRoman"/>
      <w:lvlText w:val="%9."/>
      <w:lvlJc w:val="right"/>
      <w:pPr>
        <w:tabs>
          <w:tab w:val="num" w:pos="6480"/>
        </w:tabs>
        <w:ind w:left="6480" w:hanging="180"/>
      </w:pPr>
    </w:lvl>
  </w:abstractNum>
  <w:abstractNum w:abstractNumId="31" w15:restartNumberingAfterBreak="0">
    <w:nsid w:val="6444537E"/>
    <w:multiLevelType w:val="hybridMultilevel"/>
    <w:tmpl w:val="5DCCCE24"/>
    <w:lvl w:ilvl="0" w:tplc="BCB0212E">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2" w15:restartNumberingAfterBreak="0">
    <w:nsid w:val="67D10526"/>
    <w:multiLevelType w:val="hybridMultilevel"/>
    <w:tmpl w:val="4E42BF88"/>
    <w:lvl w:ilvl="0" w:tplc="559CD324">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287B2">
      <w:start w:val="1"/>
      <w:numFmt w:val="bullet"/>
      <w:lvlText w:val="o"/>
      <w:lvlJc w:val="left"/>
      <w:pPr>
        <w:ind w:left="1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D8A732">
      <w:start w:val="1"/>
      <w:numFmt w:val="bullet"/>
      <w:lvlText w:val="▪"/>
      <w:lvlJc w:val="left"/>
      <w:pPr>
        <w:ind w:left="2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8817AC">
      <w:start w:val="1"/>
      <w:numFmt w:val="bullet"/>
      <w:lvlText w:val="•"/>
      <w:lvlJc w:val="left"/>
      <w:pPr>
        <w:ind w:left="2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AE180">
      <w:start w:val="1"/>
      <w:numFmt w:val="bullet"/>
      <w:lvlText w:val="o"/>
      <w:lvlJc w:val="left"/>
      <w:pPr>
        <w:ind w:left="3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38A52A">
      <w:start w:val="1"/>
      <w:numFmt w:val="bullet"/>
      <w:lvlText w:val="▪"/>
      <w:lvlJc w:val="left"/>
      <w:pPr>
        <w:ind w:left="4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684304">
      <w:start w:val="1"/>
      <w:numFmt w:val="bullet"/>
      <w:lvlText w:val="•"/>
      <w:lvlJc w:val="left"/>
      <w:pPr>
        <w:ind w:left="4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EA182">
      <w:start w:val="1"/>
      <w:numFmt w:val="bullet"/>
      <w:lvlText w:val="o"/>
      <w:lvlJc w:val="left"/>
      <w:pPr>
        <w:ind w:left="5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F8FE60">
      <w:start w:val="1"/>
      <w:numFmt w:val="bullet"/>
      <w:lvlText w:val="▪"/>
      <w:lvlJc w:val="left"/>
      <w:pPr>
        <w:ind w:left="6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9523AF7"/>
    <w:multiLevelType w:val="hybridMultilevel"/>
    <w:tmpl w:val="6EAC4BB4"/>
    <w:lvl w:ilvl="0" w:tplc="B3C86F26">
      <w:numFmt w:val="bullet"/>
      <w:lvlText w:val="-"/>
      <w:lvlJc w:val="left"/>
      <w:pPr>
        <w:ind w:left="360" w:hanging="360"/>
      </w:pPr>
      <w:rPr>
        <w:rFonts w:ascii="Arial" w:eastAsia="Times New Roman" w:hAnsi="Arial" w:cs="Arial" w:hint="default"/>
        <w:color w:val="222222"/>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4" w15:restartNumberingAfterBreak="0">
    <w:nsid w:val="6D006B5E"/>
    <w:multiLevelType w:val="hybridMultilevel"/>
    <w:tmpl w:val="8FCE6048"/>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5" w15:restartNumberingAfterBreak="0">
    <w:nsid w:val="78A10AEA"/>
    <w:multiLevelType w:val="hybridMultilevel"/>
    <w:tmpl w:val="B5447204"/>
    <w:lvl w:ilvl="0" w:tplc="D6E0D690">
      <w:numFmt w:val="bullet"/>
      <w:lvlText w:val="−"/>
      <w:lvlJc w:val="left"/>
      <w:pPr>
        <w:ind w:left="720"/>
      </w:pPr>
      <w:rPr>
        <w:rFonts w:ascii="Cambria" w:eastAsia="Arial" w:hAnsi="Cambria"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D295DFB"/>
    <w:multiLevelType w:val="hybridMultilevel"/>
    <w:tmpl w:val="7F4030FA"/>
    <w:lvl w:ilvl="0" w:tplc="46268C18">
      <w:start w:val="5"/>
      <w:numFmt w:val="lowerLetter"/>
      <w:lvlText w:val="%1)"/>
      <w:lvlJc w:val="left"/>
      <w:pPr>
        <w:ind w:left="383"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651330436">
    <w:abstractNumId w:val="30"/>
  </w:num>
  <w:num w:numId="2" w16cid:durableId="1153451984">
    <w:abstractNumId w:val="14"/>
  </w:num>
  <w:num w:numId="3" w16cid:durableId="1462190892">
    <w:abstractNumId w:val="23"/>
  </w:num>
  <w:num w:numId="4" w16cid:durableId="1705204297">
    <w:abstractNumId w:val="2"/>
  </w:num>
  <w:num w:numId="5" w16cid:durableId="1279726383">
    <w:abstractNumId w:val="5"/>
  </w:num>
  <w:num w:numId="6" w16cid:durableId="303121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67162">
    <w:abstractNumId w:val="21"/>
  </w:num>
  <w:num w:numId="8" w16cid:durableId="1047486585">
    <w:abstractNumId w:val="19"/>
  </w:num>
  <w:num w:numId="9" w16cid:durableId="310519820">
    <w:abstractNumId w:val="8"/>
  </w:num>
  <w:num w:numId="10" w16cid:durableId="1422021221">
    <w:abstractNumId w:val="9"/>
  </w:num>
  <w:num w:numId="11" w16cid:durableId="896471824">
    <w:abstractNumId w:val="6"/>
  </w:num>
  <w:num w:numId="12" w16cid:durableId="940188912">
    <w:abstractNumId w:val="15"/>
  </w:num>
  <w:num w:numId="13" w16cid:durableId="682825758">
    <w:abstractNumId w:val="24"/>
  </w:num>
  <w:num w:numId="14" w16cid:durableId="1749108647">
    <w:abstractNumId w:val="13"/>
  </w:num>
  <w:num w:numId="15" w16cid:durableId="79183327">
    <w:abstractNumId w:val="12"/>
  </w:num>
  <w:num w:numId="16" w16cid:durableId="1314262348">
    <w:abstractNumId w:val="33"/>
  </w:num>
  <w:num w:numId="17" w16cid:durableId="1048838148">
    <w:abstractNumId w:val="34"/>
  </w:num>
  <w:num w:numId="18" w16cid:durableId="2099792899">
    <w:abstractNumId w:val="20"/>
  </w:num>
  <w:num w:numId="19" w16cid:durableId="747925295">
    <w:abstractNumId w:val="7"/>
  </w:num>
  <w:num w:numId="20" w16cid:durableId="906036056">
    <w:abstractNumId w:val="1"/>
  </w:num>
  <w:num w:numId="21" w16cid:durableId="1941330926">
    <w:abstractNumId w:val="4"/>
  </w:num>
  <w:num w:numId="22" w16cid:durableId="1808667156">
    <w:abstractNumId w:val="22"/>
  </w:num>
  <w:num w:numId="23" w16cid:durableId="1714764812">
    <w:abstractNumId w:val="0"/>
  </w:num>
  <w:num w:numId="24" w16cid:durableId="636493078">
    <w:abstractNumId w:val="3"/>
  </w:num>
  <w:num w:numId="25" w16cid:durableId="212278984">
    <w:abstractNumId w:val="17"/>
  </w:num>
  <w:num w:numId="26" w16cid:durableId="2083674507">
    <w:abstractNumId w:val="36"/>
  </w:num>
  <w:num w:numId="27" w16cid:durableId="1471702378">
    <w:abstractNumId w:val="26"/>
  </w:num>
  <w:num w:numId="28" w16cid:durableId="306931888">
    <w:abstractNumId w:val="11"/>
  </w:num>
  <w:num w:numId="29" w16cid:durableId="1780446081">
    <w:abstractNumId w:val="27"/>
  </w:num>
  <w:num w:numId="30" w16cid:durableId="1761101235">
    <w:abstractNumId w:val="18"/>
  </w:num>
  <w:num w:numId="31" w16cid:durableId="1195846320">
    <w:abstractNumId w:val="16"/>
  </w:num>
  <w:num w:numId="32" w16cid:durableId="1744719705">
    <w:abstractNumId w:val="35"/>
  </w:num>
  <w:num w:numId="33" w16cid:durableId="668025541">
    <w:abstractNumId w:val="25"/>
  </w:num>
  <w:num w:numId="34" w16cid:durableId="1650397337">
    <w:abstractNumId w:val="31"/>
  </w:num>
  <w:num w:numId="35" w16cid:durableId="390154642">
    <w:abstractNumId w:val="32"/>
  </w:num>
  <w:num w:numId="36" w16cid:durableId="1225528828">
    <w:abstractNumId w:val="28"/>
  </w:num>
  <w:num w:numId="37" w16cid:durableId="15738577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0029"/>
    <w:rsid w:val="000063FF"/>
    <w:rsid w:val="000206AE"/>
    <w:rsid w:val="000219D2"/>
    <w:rsid w:val="00023A88"/>
    <w:rsid w:val="00024B6E"/>
    <w:rsid w:val="00026301"/>
    <w:rsid w:val="00036455"/>
    <w:rsid w:val="00040B3D"/>
    <w:rsid w:val="00044638"/>
    <w:rsid w:val="0005323F"/>
    <w:rsid w:val="00055AF4"/>
    <w:rsid w:val="000570CD"/>
    <w:rsid w:val="000636E1"/>
    <w:rsid w:val="000640DE"/>
    <w:rsid w:val="0007547C"/>
    <w:rsid w:val="00075D8E"/>
    <w:rsid w:val="0008352D"/>
    <w:rsid w:val="00093D9A"/>
    <w:rsid w:val="000965B2"/>
    <w:rsid w:val="000A07CE"/>
    <w:rsid w:val="000A2C92"/>
    <w:rsid w:val="000A583E"/>
    <w:rsid w:val="000A7238"/>
    <w:rsid w:val="000B0B21"/>
    <w:rsid w:val="000B1B18"/>
    <w:rsid w:val="000B335A"/>
    <w:rsid w:val="000C7769"/>
    <w:rsid w:val="000D08A9"/>
    <w:rsid w:val="000F062C"/>
    <w:rsid w:val="000F387E"/>
    <w:rsid w:val="000F3D38"/>
    <w:rsid w:val="00110CBD"/>
    <w:rsid w:val="00114252"/>
    <w:rsid w:val="00125320"/>
    <w:rsid w:val="0012578B"/>
    <w:rsid w:val="00125E75"/>
    <w:rsid w:val="001357B2"/>
    <w:rsid w:val="001375E0"/>
    <w:rsid w:val="00141F59"/>
    <w:rsid w:val="00142875"/>
    <w:rsid w:val="00144564"/>
    <w:rsid w:val="00151388"/>
    <w:rsid w:val="00151872"/>
    <w:rsid w:val="00152A64"/>
    <w:rsid w:val="00153926"/>
    <w:rsid w:val="0015544D"/>
    <w:rsid w:val="00157CA5"/>
    <w:rsid w:val="00160E5F"/>
    <w:rsid w:val="00162DAB"/>
    <w:rsid w:val="00173853"/>
    <w:rsid w:val="0017625D"/>
    <w:rsid w:val="00185E78"/>
    <w:rsid w:val="001A3369"/>
    <w:rsid w:val="001A3BA5"/>
    <w:rsid w:val="001A6552"/>
    <w:rsid w:val="001B0F4B"/>
    <w:rsid w:val="001C5070"/>
    <w:rsid w:val="001D0CB9"/>
    <w:rsid w:val="001D5715"/>
    <w:rsid w:val="001D75D7"/>
    <w:rsid w:val="001D765C"/>
    <w:rsid w:val="001E51BC"/>
    <w:rsid w:val="001F031A"/>
    <w:rsid w:val="001F3B21"/>
    <w:rsid w:val="001F7BC0"/>
    <w:rsid w:val="00202A77"/>
    <w:rsid w:val="00203251"/>
    <w:rsid w:val="00232E47"/>
    <w:rsid w:val="00257ECC"/>
    <w:rsid w:val="00261D99"/>
    <w:rsid w:val="00262960"/>
    <w:rsid w:val="00262DAC"/>
    <w:rsid w:val="00271CE5"/>
    <w:rsid w:val="00277A5C"/>
    <w:rsid w:val="00282020"/>
    <w:rsid w:val="00282A2F"/>
    <w:rsid w:val="00285890"/>
    <w:rsid w:val="00292BA7"/>
    <w:rsid w:val="002934F1"/>
    <w:rsid w:val="00296D93"/>
    <w:rsid w:val="00297F27"/>
    <w:rsid w:val="002A4B44"/>
    <w:rsid w:val="002C53A3"/>
    <w:rsid w:val="002C7EEB"/>
    <w:rsid w:val="002F169E"/>
    <w:rsid w:val="003033E3"/>
    <w:rsid w:val="00304726"/>
    <w:rsid w:val="00315D82"/>
    <w:rsid w:val="00321FD7"/>
    <w:rsid w:val="00322ECB"/>
    <w:rsid w:val="0033184E"/>
    <w:rsid w:val="00347CE5"/>
    <w:rsid w:val="00352109"/>
    <w:rsid w:val="00361632"/>
    <w:rsid w:val="003636BF"/>
    <w:rsid w:val="00364FA9"/>
    <w:rsid w:val="00367F40"/>
    <w:rsid w:val="00370AA7"/>
    <w:rsid w:val="00371034"/>
    <w:rsid w:val="0037171D"/>
    <w:rsid w:val="0037329B"/>
    <w:rsid w:val="0037479F"/>
    <w:rsid w:val="00377950"/>
    <w:rsid w:val="00381AB0"/>
    <w:rsid w:val="003845B4"/>
    <w:rsid w:val="00387B1A"/>
    <w:rsid w:val="00391E81"/>
    <w:rsid w:val="00395CAF"/>
    <w:rsid w:val="003A31A7"/>
    <w:rsid w:val="003B5CF4"/>
    <w:rsid w:val="003C3B1D"/>
    <w:rsid w:val="003D0306"/>
    <w:rsid w:val="003E1C74"/>
    <w:rsid w:val="003E7E9E"/>
    <w:rsid w:val="003F4966"/>
    <w:rsid w:val="004026CC"/>
    <w:rsid w:val="00416CED"/>
    <w:rsid w:val="00433D65"/>
    <w:rsid w:val="0044004A"/>
    <w:rsid w:val="00445019"/>
    <w:rsid w:val="00445034"/>
    <w:rsid w:val="00453D1A"/>
    <w:rsid w:val="0045445B"/>
    <w:rsid w:val="004553F5"/>
    <w:rsid w:val="00461F01"/>
    <w:rsid w:val="00484A06"/>
    <w:rsid w:val="00487FA0"/>
    <w:rsid w:val="00494DEA"/>
    <w:rsid w:val="00496045"/>
    <w:rsid w:val="004978A7"/>
    <w:rsid w:val="004A2490"/>
    <w:rsid w:val="004A4233"/>
    <w:rsid w:val="004A591B"/>
    <w:rsid w:val="004A6A59"/>
    <w:rsid w:val="004B0D82"/>
    <w:rsid w:val="004B160E"/>
    <w:rsid w:val="004C1E3A"/>
    <w:rsid w:val="004E250D"/>
    <w:rsid w:val="004E4632"/>
    <w:rsid w:val="004F2786"/>
    <w:rsid w:val="004F767E"/>
    <w:rsid w:val="00505F24"/>
    <w:rsid w:val="005149DF"/>
    <w:rsid w:val="00525C18"/>
    <w:rsid w:val="00526246"/>
    <w:rsid w:val="00534668"/>
    <w:rsid w:val="0053638F"/>
    <w:rsid w:val="00536A43"/>
    <w:rsid w:val="0055206D"/>
    <w:rsid w:val="00567106"/>
    <w:rsid w:val="00567E71"/>
    <w:rsid w:val="005709F2"/>
    <w:rsid w:val="0057412C"/>
    <w:rsid w:val="005916E5"/>
    <w:rsid w:val="005A4843"/>
    <w:rsid w:val="005B0438"/>
    <w:rsid w:val="005B7DE0"/>
    <w:rsid w:val="005C6206"/>
    <w:rsid w:val="005D6388"/>
    <w:rsid w:val="005E1D3C"/>
    <w:rsid w:val="005E6E1B"/>
    <w:rsid w:val="005F2B7F"/>
    <w:rsid w:val="00601D9D"/>
    <w:rsid w:val="00606E95"/>
    <w:rsid w:val="00613326"/>
    <w:rsid w:val="006268BE"/>
    <w:rsid w:val="00632253"/>
    <w:rsid w:val="00632DAA"/>
    <w:rsid w:val="00642714"/>
    <w:rsid w:val="00643C4E"/>
    <w:rsid w:val="006455CE"/>
    <w:rsid w:val="0066040F"/>
    <w:rsid w:val="00662C57"/>
    <w:rsid w:val="00671ADF"/>
    <w:rsid w:val="0068682E"/>
    <w:rsid w:val="006873A4"/>
    <w:rsid w:val="00696FD9"/>
    <w:rsid w:val="006A1044"/>
    <w:rsid w:val="006A3F36"/>
    <w:rsid w:val="006A4A6D"/>
    <w:rsid w:val="006A5FB1"/>
    <w:rsid w:val="006B51BA"/>
    <w:rsid w:val="006C43F4"/>
    <w:rsid w:val="006D42D9"/>
    <w:rsid w:val="006D5E82"/>
    <w:rsid w:val="006D7F45"/>
    <w:rsid w:val="006E6072"/>
    <w:rsid w:val="006E65E5"/>
    <w:rsid w:val="006F0818"/>
    <w:rsid w:val="006F0A9B"/>
    <w:rsid w:val="006F142E"/>
    <w:rsid w:val="006F62D2"/>
    <w:rsid w:val="00704A43"/>
    <w:rsid w:val="00705898"/>
    <w:rsid w:val="007118A9"/>
    <w:rsid w:val="007156BC"/>
    <w:rsid w:val="007168D3"/>
    <w:rsid w:val="0072263D"/>
    <w:rsid w:val="00726463"/>
    <w:rsid w:val="0072707B"/>
    <w:rsid w:val="007307D8"/>
    <w:rsid w:val="0073272B"/>
    <w:rsid w:val="00733017"/>
    <w:rsid w:val="00740EC2"/>
    <w:rsid w:val="00743DA8"/>
    <w:rsid w:val="00751D38"/>
    <w:rsid w:val="007637DC"/>
    <w:rsid w:val="00767F26"/>
    <w:rsid w:val="007705A4"/>
    <w:rsid w:val="00775FED"/>
    <w:rsid w:val="00783310"/>
    <w:rsid w:val="00787CDA"/>
    <w:rsid w:val="00792BAE"/>
    <w:rsid w:val="0079490A"/>
    <w:rsid w:val="00794B95"/>
    <w:rsid w:val="00794E63"/>
    <w:rsid w:val="007A4A6D"/>
    <w:rsid w:val="007A7616"/>
    <w:rsid w:val="007D1BCF"/>
    <w:rsid w:val="007D75CF"/>
    <w:rsid w:val="007E497B"/>
    <w:rsid w:val="007E6DC5"/>
    <w:rsid w:val="008016D9"/>
    <w:rsid w:val="00803E24"/>
    <w:rsid w:val="00806F8C"/>
    <w:rsid w:val="00807D6A"/>
    <w:rsid w:val="008176E3"/>
    <w:rsid w:val="008214CB"/>
    <w:rsid w:val="00823860"/>
    <w:rsid w:val="00830831"/>
    <w:rsid w:val="00844E0A"/>
    <w:rsid w:val="00857E21"/>
    <w:rsid w:val="00861CEC"/>
    <w:rsid w:val="0088043C"/>
    <w:rsid w:val="00880625"/>
    <w:rsid w:val="008906C9"/>
    <w:rsid w:val="00890856"/>
    <w:rsid w:val="00895076"/>
    <w:rsid w:val="008A5918"/>
    <w:rsid w:val="008B2E72"/>
    <w:rsid w:val="008B7186"/>
    <w:rsid w:val="008C00F2"/>
    <w:rsid w:val="008C4989"/>
    <w:rsid w:val="008C5738"/>
    <w:rsid w:val="008C61BE"/>
    <w:rsid w:val="008C6C7E"/>
    <w:rsid w:val="008D04F0"/>
    <w:rsid w:val="008D4948"/>
    <w:rsid w:val="008E2D84"/>
    <w:rsid w:val="008F3500"/>
    <w:rsid w:val="00901C12"/>
    <w:rsid w:val="009022B3"/>
    <w:rsid w:val="0091716F"/>
    <w:rsid w:val="00924E3C"/>
    <w:rsid w:val="00925A8B"/>
    <w:rsid w:val="00951E98"/>
    <w:rsid w:val="009612BB"/>
    <w:rsid w:val="00961FC4"/>
    <w:rsid w:val="00976D9C"/>
    <w:rsid w:val="009778AC"/>
    <w:rsid w:val="00993807"/>
    <w:rsid w:val="009964DC"/>
    <w:rsid w:val="009B0295"/>
    <w:rsid w:val="009B17BA"/>
    <w:rsid w:val="009B4A2C"/>
    <w:rsid w:val="009C5340"/>
    <w:rsid w:val="009E3F9F"/>
    <w:rsid w:val="009E42F2"/>
    <w:rsid w:val="009F2895"/>
    <w:rsid w:val="009F5F34"/>
    <w:rsid w:val="00A05DC7"/>
    <w:rsid w:val="00A125C5"/>
    <w:rsid w:val="00A12D5C"/>
    <w:rsid w:val="00A17742"/>
    <w:rsid w:val="00A216AF"/>
    <w:rsid w:val="00A2410E"/>
    <w:rsid w:val="00A26521"/>
    <w:rsid w:val="00A3267F"/>
    <w:rsid w:val="00A35239"/>
    <w:rsid w:val="00A36906"/>
    <w:rsid w:val="00A45EAF"/>
    <w:rsid w:val="00A5039D"/>
    <w:rsid w:val="00A5395E"/>
    <w:rsid w:val="00A61675"/>
    <w:rsid w:val="00A61741"/>
    <w:rsid w:val="00A65EE7"/>
    <w:rsid w:val="00A67FBD"/>
    <w:rsid w:val="00A70133"/>
    <w:rsid w:val="00A70F09"/>
    <w:rsid w:val="00A72510"/>
    <w:rsid w:val="00A7305A"/>
    <w:rsid w:val="00A81BD6"/>
    <w:rsid w:val="00A82EE6"/>
    <w:rsid w:val="00A96BC4"/>
    <w:rsid w:val="00AA1278"/>
    <w:rsid w:val="00AA4256"/>
    <w:rsid w:val="00AA47FE"/>
    <w:rsid w:val="00AB78D1"/>
    <w:rsid w:val="00AC05DE"/>
    <w:rsid w:val="00AC5C16"/>
    <w:rsid w:val="00AD1BB6"/>
    <w:rsid w:val="00AD1E5A"/>
    <w:rsid w:val="00AD5A5B"/>
    <w:rsid w:val="00AE1792"/>
    <w:rsid w:val="00AE2126"/>
    <w:rsid w:val="00B004DD"/>
    <w:rsid w:val="00B011EA"/>
    <w:rsid w:val="00B12D78"/>
    <w:rsid w:val="00B17141"/>
    <w:rsid w:val="00B2525D"/>
    <w:rsid w:val="00B30676"/>
    <w:rsid w:val="00B313BA"/>
    <w:rsid w:val="00B31575"/>
    <w:rsid w:val="00B44CF5"/>
    <w:rsid w:val="00B45633"/>
    <w:rsid w:val="00B56A4C"/>
    <w:rsid w:val="00B57050"/>
    <w:rsid w:val="00B62392"/>
    <w:rsid w:val="00B628C6"/>
    <w:rsid w:val="00B63BD4"/>
    <w:rsid w:val="00B677B6"/>
    <w:rsid w:val="00B71A63"/>
    <w:rsid w:val="00B83A5C"/>
    <w:rsid w:val="00B84999"/>
    <w:rsid w:val="00B8547D"/>
    <w:rsid w:val="00BA6176"/>
    <w:rsid w:val="00BB376D"/>
    <w:rsid w:val="00BB4D7B"/>
    <w:rsid w:val="00BC1BBA"/>
    <w:rsid w:val="00BC2517"/>
    <w:rsid w:val="00BC61EF"/>
    <w:rsid w:val="00BC718F"/>
    <w:rsid w:val="00BD0F09"/>
    <w:rsid w:val="00BE423F"/>
    <w:rsid w:val="00BF7FCF"/>
    <w:rsid w:val="00C01B71"/>
    <w:rsid w:val="00C03A4E"/>
    <w:rsid w:val="00C03BBD"/>
    <w:rsid w:val="00C041DA"/>
    <w:rsid w:val="00C065B5"/>
    <w:rsid w:val="00C07678"/>
    <w:rsid w:val="00C1046F"/>
    <w:rsid w:val="00C129D9"/>
    <w:rsid w:val="00C2208E"/>
    <w:rsid w:val="00C250D5"/>
    <w:rsid w:val="00C36093"/>
    <w:rsid w:val="00C47F8D"/>
    <w:rsid w:val="00C51C53"/>
    <w:rsid w:val="00C52DAE"/>
    <w:rsid w:val="00C57EED"/>
    <w:rsid w:val="00C60945"/>
    <w:rsid w:val="00C65F9B"/>
    <w:rsid w:val="00C67062"/>
    <w:rsid w:val="00C74F0C"/>
    <w:rsid w:val="00C768E2"/>
    <w:rsid w:val="00C81391"/>
    <w:rsid w:val="00C92898"/>
    <w:rsid w:val="00C92E47"/>
    <w:rsid w:val="00C96B39"/>
    <w:rsid w:val="00C96EFC"/>
    <w:rsid w:val="00C97222"/>
    <w:rsid w:val="00CA28CB"/>
    <w:rsid w:val="00CA689F"/>
    <w:rsid w:val="00CB1B04"/>
    <w:rsid w:val="00CC6455"/>
    <w:rsid w:val="00CD0EE6"/>
    <w:rsid w:val="00CE54F4"/>
    <w:rsid w:val="00CE5579"/>
    <w:rsid w:val="00CE7514"/>
    <w:rsid w:val="00CF58A0"/>
    <w:rsid w:val="00D060A1"/>
    <w:rsid w:val="00D06174"/>
    <w:rsid w:val="00D13635"/>
    <w:rsid w:val="00D248DE"/>
    <w:rsid w:val="00D25427"/>
    <w:rsid w:val="00D31B74"/>
    <w:rsid w:val="00D3564D"/>
    <w:rsid w:val="00D356EE"/>
    <w:rsid w:val="00D37672"/>
    <w:rsid w:val="00D52A97"/>
    <w:rsid w:val="00D622BC"/>
    <w:rsid w:val="00D632E3"/>
    <w:rsid w:val="00D83B07"/>
    <w:rsid w:val="00D8542D"/>
    <w:rsid w:val="00D935BD"/>
    <w:rsid w:val="00D96837"/>
    <w:rsid w:val="00DA5A96"/>
    <w:rsid w:val="00DB11E1"/>
    <w:rsid w:val="00DB1EE7"/>
    <w:rsid w:val="00DB4E6F"/>
    <w:rsid w:val="00DB5489"/>
    <w:rsid w:val="00DC62F6"/>
    <w:rsid w:val="00DC6A71"/>
    <w:rsid w:val="00DD6CC3"/>
    <w:rsid w:val="00DE4382"/>
    <w:rsid w:val="00DE5B46"/>
    <w:rsid w:val="00DE75E2"/>
    <w:rsid w:val="00DF175E"/>
    <w:rsid w:val="00E0357D"/>
    <w:rsid w:val="00E10559"/>
    <w:rsid w:val="00E24EC2"/>
    <w:rsid w:val="00E337CE"/>
    <w:rsid w:val="00E379F0"/>
    <w:rsid w:val="00E41DD8"/>
    <w:rsid w:val="00E459C9"/>
    <w:rsid w:val="00E51C0F"/>
    <w:rsid w:val="00E57B2C"/>
    <w:rsid w:val="00E57EF9"/>
    <w:rsid w:val="00E73160"/>
    <w:rsid w:val="00E778D4"/>
    <w:rsid w:val="00E81418"/>
    <w:rsid w:val="00E81D0E"/>
    <w:rsid w:val="00E8201C"/>
    <w:rsid w:val="00E82F3C"/>
    <w:rsid w:val="00E9162D"/>
    <w:rsid w:val="00E94ECF"/>
    <w:rsid w:val="00E9555F"/>
    <w:rsid w:val="00EA2623"/>
    <w:rsid w:val="00EA2E58"/>
    <w:rsid w:val="00EA6EED"/>
    <w:rsid w:val="00EB1233"/>
    <w:rsid w:val="00EC712F"/>
    <w:rsid w:val="00ED00D1"/>
    <w:rsid w:val="00ED0BF5"/>
    <w:rsid w:val="00ED7E82"/>
    <w:rsid w:val="00EE4BB2"/>
    <w:rsid w:val="00EF3280"/>
    <w:rsid w:val="00EF518B"/>
    <w:rsid w:val="00EF6456"/>
    <w:rsid w:val="00F0025B"/>
    <w:rsid w:val="00F02E53"/>
    <w:rsid w:val="00F124BA"/>
    <w:rsid w:val="00F126B1"/>
    <w:rsid w:val="00F138E1"/>
    <w:rsid w:val="00F240BB"/>
    <w:rsid w:val="00F42CE8"/>
    <w:rsid w:val="00F46724"/>
    <w:rsid w:val="00F47F58"/>
    <w:rsid w:val="00F51050"/>
    <w:rsid w:val="00F52563"/>
    <w:rsid w:val="00F57FED"/>
    <w:rsid w:val="00F61EFE"/>
    <w:rsid w:val="00F636CD"/>
    <w:rsid w:val="00F7537B"/>
    <w:rsid w:val="00F80917"/>
    <w:rsid w:val="00FA7B6F"/>
    <w:rsid w:val="00FB07EE"/>
    <w:rsid w:val="00FB6319"/>
    <w:rsid w:val="00FB7FBB"/>
    <w:rsid w:val="00FC0920"/>
    <w:rsid w:val="00FC3EF7"/>
    <w:rsid w:val="00FC4673"/>
    <w:rsid w:val="00FC51DD"/>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9A1457D"/>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uiPriority w:val="99"/>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customStyle="1" w:styleId="len">
    <w:name w:val="len"/>
    <w:basedOn w:val="Navaden"/>
    <w:rsid w:val="006A1044"/>
    <w:pPr>
      <w:spacing w:before="100" w:beforeAutospacing="1" w:after="100" w:afterAutospacing="1" w:line="240" w:lineRule="auto"/>
    </w:pPr>
    <w:rPr>
      <w:rFonts w:ascii="Times New Roman" w:hAnsi="Times New Roman"/>
      <w:sz w:val="24"/>
      <w:lang w:eastAsia="sl-SI"/>
    </w:rPr>
  </w:style>
  <w:style w:type="paragraph" w:customStyle="1" w:styleId="odstavek">
    <w:name w:val="odstavek"/>
    <w:basedOn w:val="Navaden"/>
    <w:rsid w:val="006A1044"/>
    <w:pPr>
      <w:spacing w:before="100" w:beforeAutospacing="1" w:after="100" w:afterAutospacing="1" w:line="240" w:lineRule="auto"/>
    </w:pPr>
    <w:rPr>
      <w:rFonts w:ascii="Times New Roman" w:hAnsi="Times New Roman"/>
      <w:sz w:val="24"/>
      <w:lang w:eastAsia="sl-SI"/>
    </w:rPr>
  </w:style>
  <w:style w:type="character" w:customStyle="1" w:styleId="tevilnatokaZnak">
    <w:name w:val="Številčna točka Znak"/>
    <w:basedOn w:val="Privzetapisavaodstavka"/>
    <w:link w:val="tevilnatoka"/>
    <w:locked/>
    <w:rsid w:val="006A1044"/>
    <w:rPr>
      <w:rFonts w:ascii="Arial" w:hAnsi="Arial" w:cs="Arial"/>
    </w:rPr>
  </w:style>
  <w:style w:type="paragraph" w:customStyle="1" w:styleId="tevilnatoka">
    <w:name w:val="Številčna točka"/>
    <w:basedOn w:val="Navaden"/>
    <w:link w:val="tevilnatokaZnak"/>
    <w:rsid w:val="006A1044"/>
    <w:pPr>
      <w:numPr>
        <w:numId w:val="6"/>
      </w:numPr>
      <w:spacing w:line="240" w:lineRule="auto"/>
      <w:jc w:val="both"/>
    </w:pPr>
    <w:rPr>
      <w:rFonts w:cs="Arial"/>
      <w:szCs w:val="20"/>
      <w:lang w:eastAsia="sl-SI"/>
    </w:rPr>
  </w:style>
  <w:style w:type="paragraph" w:styleId="Brezrazmikov">
    <w:name w:val="No Spacing"/>
    <w:uiPriority w:val="1"/>
    <w:qFormat/>
    <w:rsid w:val="006A1044"/>
    <w:rPr>
      <w:rFonts w:asciiTheme="minorHAnsi" w:eastAsiaTheme="minorHAnsi" w:hAnsiTheme="minorHAnsi" w:cstheme="minorBidi"/>
      <w:sz w:val="22"/>
      <w:szCs w:val="22"/>
      <w:lang w:eastAsia="en-US"/>
    </w:rPr>
  </w:style>
  <w:style w:type="character" w:styleId="Nerazreenaomemba">
    <w:name w:val="Unresolved Mention"/>
    <w:basedOn w:val="Privzetapisavaodstavka"/>
    <w:uiPriority w:val="99"/>
    <w:semiHidden/>
    <w:unhideWhenUsed/>
    <w:rsid w:val="00FB6319"/>
    <w:rPr>
      <w:color w:val="605E5C"/>
      <w:shd w:val="clear" w:color="auto" w:fill="E1DFDD"/>
    </w:rPr>
  </w:style>
  <w:style w:type="paragraph" w:styleId="Odstavekseznama">
    <w:name w:val="List Paragraph"/>
    <w:basedOn w:val="Navaden"/>
    <w:link w:val="OdstavekseznamaZnak"/>
    <w:uiPriority w:val="34"/>
    <w:qFormat/>
    <w:rsid w:val="00787CDA"/>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OdstavekseznamaZnak">
    <w:name w:val="Odstavek seznama Znak"/>
    <w:basedOn w:val="Privzetapisavaodstavka"/>
    <w:link w:val="Odstavekseznama"/>
    <w:uiPriority w:val="34"/>
    <w:qFormat/>
    <w:rsid w:val="00787CDA"/>
    <w:rPr>
      <w:rFonts w:asciiTheme="minorHAnsi" w:eastAsiaTheme="minorHAnsi" w:hAnsiTheme="minorHAnsi" w:cstheme="minorBidi"/>
      <w:kern w:val="2"/>
      <w:sz w:val="22"/>
      <w:szCs w:val="22"/>
      <w:lang w:eastAsia="en-US"/>
      <w14:ligatures w14:val="standardContextual"/>
    </w:rPr>
  </w:style>
  <w:style w:type="paragraph" w:customStyle="1" w:styleId="pf0">
    <w:name w:val="pf0"/>
    <w:basedOn w:val="Navaden"/>
    <w:rsid w:val="00787CDA"/>
    <w:pPr>
      <w:spacing w:before="100" w:beforeAutospacing="1" w:after="100" w:afterAutospacing="1" w:line="240" w:lineRule="auto"/>
    </w:pPr>
    <w:rPr>
      <w:rFonts w:ascii="Times New Roman" w:hAnsi="Times New Roman"/>
      <w:sz w:val="24"/>
      <w:lang w:eastAsia="sl-SI"/>
    </w:rPr>
  </w:style>
  <w:style w:type="character" w:styleId="Pripombasklic">
    <w:name w:val="annotation reference"/>
    <w:basedOn w:val="Privzetapisavaodstavka"/>
    <w:uiPriority w:val="99"/>
    <w:semiHidden/>
    <w:unhideWhenUsed/>
    <w:rsid w:val="00CB1B04"/>
    <w:rPr>
      <w:sz w:val="16"/>
      <w:szCs w:val="16"/>
    </w:rPr>
  </w:style>
  <w:style w:type="paragraph" w:styleId="Pripombabesedilo">
    <w:name w:val="annotation text"/>
    <w:basedOn w:val="Navaden"/>
    <w:link w:val="PripombabesediloZnak"/>
    <w:uiPriority w:val="99"/>
    <w:unhideWhenUsed/>
    <w:rsid w:val="00CB1B04"/>
    <w:pPr>
      <w:spacing w:after="160" w:line="240" w:lineRule="auto"/>
    </w:pPr>
    <w:rPr>
      <w:rFonts w:asciiTheme="minorHAnsi" w:eastAsiaTheme="minorHAnsi" w:hAnsiTheme="minorHAnsi" w:cstheme="minorBidi"/>
      <w:kern w:val="2"/>
      <w:szCs w:val="20"/>
      <w14:ligatures w14:val="standardContextual"/>
    </w:rPr>
  </w:style>
  <w:style w:type="character" w:customStyle="1" w:styleId="PripombabesediloZnak">
    <w:name w:val="Pripomba – besedilo Znak"/>
    <w:basedOn w:val="Privzetapisavaodstavka"/>
    <w:link w:val="Pripombabesedilo"/>
    <w:uiPriority w:val="99"/>
    <w:rsid w:val="00CB1B04"/>
    <w:rPr>
      <w:rFonts w:asciiTheme="minorHAnsi" w:eastAsiaTheme="minorHAnsi" w:hAnsiTheme="minorHAnsi" w:cstheme="minorBidi"/>
      <w:kern w:val="2"/>
      <w:lang w:eastAsia="en-US"/>
      <w14:ligatures w14:val="standardContextual"/>
    </w:rPr>
  </w:style>
  <w:style w:type="paragraph" w:customStyle="1" w:styleId="Text">
    <w:name w:val="Text"/>
    <w:basedOn w:val="Navaden"/>
    <w:rsid w:val="00347CE5"/>
    <w:pPr>
      <w:spacing w:line="240" w:lineRule="auto"/>
    </w:pPr>
    <w:rPr>
      <w:rFonts w:asciiTheme="minorHAnsi" w:hAnsiTheme="minorHAnsi"/>
      <w:noProof/>
    </w:rPr>
  </w:style>
  <w:style w:type="paragraph" w:styleId="Revizija">
    <w:name w:val="Revision"/>
    <w:hidden/>
    <w:uiPriority w:val="99"/>
    <w:semiHidden/>
    <w:rsid w:val="00D632E3"/>
    <w:rPr>
      <w:rFonts w:ascii="Arial" w:hAnsi="Arial"/>
      <w:szCs w:val="24"/>
      <w:lang w:eastAsia="en-US"/>
    </w:rPr>
  </w:style>
  <w:style w:type="paragraph" w:styleId="Zadevapripombe">
    <w:name w:val="annotation subject"/>
    <w:basedOn w:val="Pripombabesedilo"/>
    <w:next w:val="Pripombabesedilo"/>
    <w:link w:val="ZadevapripombeZnak"/>
    <w:semiHidden/>
    <w:unhideWhenUsed/>
    <w:rsid w:val="00D632E3"/>
    <w:pPr>
      <w:spacing w:after="0"/>
    </w:pPr>
    <w:rPr>
      <w:rFonts w:ascii="Arial" w:eastAsia="Times New Roman" w:hAnsi="Arial" w:cs="Times New Roman"/>
      <w:b/>
      <w:bCs/>
      <w:kern w:val="0"/>
      <w14:ligatures w14:val="none"/>
    </w:rPr>
  </w:style>
  <w:style w:type="character" w:customStyle="1" w:styleId="ZadevapripombeZnak">
    <w:name w:val="Zadeva pripombe Znak"/>
    <w:basedOn w:val="PripombabesediloZnak"/>
    <w:link w:val="Zadevapripombe"/>
    <w:semiHidden/>
    <w:rsid w:val="00D632E3"/>
    <w:rPr>
      <w:rFonts w:ascii="Arial" w:eastAsiaTheme="minorHAnsi" w:hAnsi="Arial" w:cstheme="minorBidi"/>
      <w:b/>
      <w:bCs/>
      <w:kern w:val="2"/>
      <w:lang w:eastAsia="en-US"/>
      <w14:ligatures w14:val="standardContextual"/>
    </w:rPr>
  </w:style>
  <w:style w:type="paragraph" w:styleId="Sprotnaopomba-besedilo">
    <w:name w:val="footnote text"/>
    <w:basedOn w:val="Navaden"/>
    <w:link w:val="Sprotnaopomba-besediloZnak"/>
    <w:semiHidden/>
    <w:unhideWhenUsed/>
    <w:rsid w:val="008B7186"/>
    <w:pPr>
      <w:spacing w:line="240" w:lineRule="auto"/>
    </w:pPr>
    <w:rPr>
      <w:szCs w:val="20"/>
    </w:rPr>
  </w:style>
  <w:style w:type="character" w:customStyle="1" w:styleId="Sprotnaopomba-besediloZnak">
    <w:name w:val="Sprotna opomba - besedilo Znak"/>
    <w:basedOn w:val="Privzetapisavaodstavka"/>
    <w:link w:val="Sprotnaopomba-besedilo"/>
    <w:semiHidden/>
    <w:rsid w:val="008B7186"/>
    <w:rPr>
      <w:rFonts w:ascii="Arial" w:hAnsi="Arial"/>
      <w:lang w:eastAsia="en-US"/>
    </w:rPr>
  </w:style>
  <w:style w:type="character" w:styleId="Sprotnaopomba-sklic">
    <w:name w:val="footnote reference"/>
    <w:basedOn w:val="Privzetapisavaodstavka"/>
    <w:semiHidden/>
    <w:unhideWhenUsed/>
    <w:rsid w:val="008B7186"/>
    <w:rPr>
      <w:vertAlign w:val="superscript"/>
    </w:rPr>
  </w:style>
  <w:style w:type="character" w:styleId="SledenaHiperpovezava">
    <w:name w:val="FollowedHyperlink"/>
    <w:basedOn w:val="Privzetapisavaodstavka"/>
    <w:semiHidden/>
    <w:unhideWhenUsed/>
    <w:rsid w:val="00BC718F"/>
    <w:rPr>
      <w:color w:val="800080" w:themeColor="followedHyperlink"/>
      <w:u w:val="single"/>
    </w:rPr>
  </w:style>
  <w:style w:type="paragraph" w:customStyle="1" w:styleId="footnotedescription">
    <w:name w:val="footnote description"/>
    <w:next w:val="Navaden"/>
    <w:link w:val="footnotedescriptionChar"/>
    <w:hidden/>
    <w:rsid w:val="002C53A3"/>
    <w:pPr>
      <w:spacing w:line="259" w:lineRule="auto"/>
    </w:pPr>
    <w:rPr>
      <w:rFonts w:ascii="Arial" w:eastAsia="Arial" w:hAnsi="Arial" w:cs="Arial"/>
      <w:color w:val="000000"/>
      <w:kern w:val="2"/>
      <w:sz w:val="16"/>
      <w:szCs w:val="24"/>
      <w14:ligatures w14:val="standardContextual"/>
    </w:rPr>
  </w:style>
  <w:style w:type="character" w:customStyle="1" w:styleId="footnotedescriptionChar">
    <w:name w:val="footnote description Char"/>
    <w:link w:val="footnotedescription"/>
    <w:rsid w:val="002C53A3"/>
    <w:rPr>
      <w:rFonts w:ascii="Arial" w:eastAsia="Arial" w:hAnsi="Arial" w:cs="Arial"/>
      <w:color w:val="000000"/>
      <w:kern w:val="2"/>
      <w:sz w:val="16"/>
      <w:szCs w:val="24"/>
      <w14:ligatures w14:val="standardContextual"/>
    </w:rPr>
  </w:style>
  <w:style w:type="character" w:customStyle="1" w:styleId="footnotemark">
    <w:name w:val="footnote mark"/>
    <w:hidden/>
    <w:rsid w:val="002C53A3"/>
    <w:rPr>
      <w:rFonts w:ascii="Arial" w:eastAsia="Arial" w:hAnsi="Arial" w:cs="Arial"/>
      <w:color w:val="000000"/>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0874">
      <w:bodyDiv w:val="1"/>
      <w:marLeft w:val="0"/>
      <w:marRight w:val="0"/>
      <w:marTop w:val="0"/>
      <w:marBottom w:val="0"/>
      <w:divBdr>
        <w:top w:val="none" w:sz="0" w:space="0" w:color="auto"/>
        <w:left w:val="none" w:sz="0" w:space="0" w:color="auto"/>
        <w:bottom w:val="none" w:sz="0" w:space="0" w:color="auto"/>
        <w:right w:val="none" w:sz="0" w:space="0" w:color="auto"/>
      </w:divBdr>
      <w:divsChild>
        <w:div w:id="19858905">
          <w:marLeft w:val="0"/>
          <w:marRight w:val="0"/>
          <w:marTop w:val="480"/>
          <w:marBottom w:val="0"/>
          <w:divBdr>
            <w:top w:val="none" w:sz="0" w:space="0" w:color="auto"/>
            <w:left w:val="none" w:sz="0" w:space="0" w:color="auto"/>
            <w:bottom w:val="none" w:sz="0" w:space="0" w:color="auto"/>
            <w:right w:val="none" w:sz="0" w:space="0" w:color="auto"/>
          </w:divBdr>
        </w:div>
        <w:div w:id="1354913540">
          <w:marLeft w:val="0"/>
          <w:marRight w:val="0"/>
          <w:marTop w:val="0"/>
          <w:marBottom w:val="0"/>
          <w:divBdr>
            <w:top w:val="none" w:sz="0" w:space="0" w:color="auto"/>
            <w:left w:val="none" w:sz="0" w:space="0" w:color="auto"/>
            <w:bottom w:val="none" w:sz="0" w:space="0" w:color="auto"/>
            <w:right w:val="none" w:sz="0" w:space="0" w:color="auto"/>
          </w:divBdr>
        </w:div>
        <w:div w:id="1235048361">
          <w:marLeft w:val="0"/>
          <w:marRight w:val="0"/>
          <w:marTop w:val="240"/>
          <w:marBottom w:val="0"/>
          <w:divBdr>
            <w:top w:val="none" w:sz="0" w:space="0" w:color="auto"/>
            <w:left w:val="none" w:sz="0" w:space="0" w:color="auto"/>
            <w:bottom w:val="none" w:sz="0" w:space="0" w:color="auto"/>
            <w:right w:val="none" w:sz="0" w:space="0" w:color="auto"/>
          </w:divBdr>
        </w:div>
        <w:div w:id="319693652">
          <w:marLeft w:val="425"/>
          <w:marRight w:val="0"/>
          <w:marTop w:val="0"/>
          <w:marBottom w:val="0"/>
          <w:divBdr>
            <w:top w:val="none" w:sz="0" w:space="0" w:color="auto"/>
            <w:left w:val="none" w:sz="0" w:space="0" w:color="auto"/>
            <w:bottom w:val="none" w:sz="0" w:space="0" w:color="auto"/>
            <w:right w:val="none" w:sz="0" w:space="0" w:color="auto"/>
          </w:divBdr>
          <w:divsChild>
            <w:div w:id="144587504">
              <w:marLeft w:val="0"/>
              <w:marRight w:val="0"/>
              <w:marTop w:val="0"/>
              <w:marBottom w:val="0"/>
              <w:divBdr>
                <w:top w:val="none" w:sz="0" w:space="0" w:color="auto"/>
                <w:left w:val="none" w:sz="0" w:space="0" w:color="auto"/>
                <w:bottom w:val="none" w:sz="0" w:space="0" w:color="auto"/>
                <w:right w:val="none" w:sz="0" w:space="0" w:color="auto"/>
              </w:divBdr>
            </w:div>
          </w:divsChild>
        </w:div>
        <w:div w:id="1668358561">
          <w:marLeft w:val="425"/>
          <w:marRight w:val="0"/>
          <w:marTop w:val="0"/>
          <w:marBottom w:val="0"/>
          <w:divBdr>
            <w:top w:val="none" w:sz="0" w:space="0" w:color="auto"/>
            <w:left w:val="none" w:sz="0" w:space="0" w:color="auto"/>
            <w:bottom w:val="none" w:sz="0" w:space="0" w:color="auto"/>
            <w:right w:val="none" w:sz="0" w:space="0" w:color="auto"/>
          </w:divBdr>
          <w:divsChild>
            <w:div w:id="1849296889">
              <w:marLeft w:val="0"/>
              <w:marRight w:val="0"/>
              <w:marTop w:val="0"/>
              <w:marBottom w:val="0"/>
              <w:divBdr>
                <w:top w:val="none" w:sz="0" w:space="0" w:color="auto"/>
                <w:left w:val="none" w:sz="0" w:space="0" w:color="auto"/>
                <w:bottom w:val="none" w:sz="0" w:space="0" w:color="auto"/>
                <w:right w:val="none" w:sz="0" w:space="0" w:color="auto"/>
              </w:divBdr>
            </w:div>
          </w:divsChild>
        </w:div>
        <w:div w:id="1607427226">
          <w:marLeft w:val="425"/>
          <w:marRight w:val="0"/>
          <w:marTop w:val="0"/>
          <w:marBottom w:val="0"/>
          <w:divBdr>
            <w:top w:val="none" w:sz="0" w:space="0" w:color="auto"/>
            <w:left w:val="none" w:sz="0" w:space="0" w:color="auto"/>
            <w:bottom w:val="none" w:sz="0" w:space="0" w:color="auto"/>
            <w:right w:val="none" w:sz="0" w:space="0" w:color="auto"/>
          </w:divBdr>
          <w:divsChild>
            <w:div w:id="10982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0062">
      <w:bodyDiv w:val="1"/>
      <w:marLeft w:val="0"/>
      <w:marRight w:val="0"/>
      <w:marTop w:val="0"/>
      <w:marBottom w:val="0"/>
      <w:divBdr>
        <w:top w:val="none" w:sz="0" w:space="0" w:color="auto"/>
        <w:left w:val="none" w:sz="0" w:space="0" w:color="auto"/>
        <w:bottom w:val="none" w:sz="0" w:space="0" w:color="auto"/>
        <w:right w:val="none" w:sz="0" w:space="0" w:color="auto"/>
      </w:divBdr>
    </w:div>
    <w:div w:id="182330578">
      <w:bodyDiv w:val="1"/>
      <w:marLeft w:val="0"/>
      <w:marRight w:val="0"/>
      <w:marTop w:val="0"/>
      <w:marBottom w:val="0"/>
      <w:divBdr>
        <w:top w:val="none" w:sz="0" w:space="0" w:color="auto"/>
        <w:left w:val="none" w:sz="0" w:space="0" w:color="auto"/>
        <w:bottom w:val="none" w:sz="0" w:space="0" w:color="auto"/>
        <w:right w:val="none" w:sz="0" w:space="0" w:color="auto"/>
      </w:divBdr>
      <w:divsChild>
        <w:div w:id="1179272907">
          <w:marLeft w:val="0"/>
          <w:marRight w:val="0"/>
          <w:marTop w:val="0"/>
          <w:marBottom w:val="0"/>
          <w:divBdr>
            <w:top w:val="none" w:sz="0" w:space="0" w:color="auto"/>
            <w:left w:val="none" w:sz="0" w:space="0" w:color="auto"/>
            <w:bottom w:val="none" w:sz="0" w:space="0" w:color="auto"/>
            <w:right w:val="none" w:sz="0" w:space="0" w:color="auto"/>
          </w:divBdr>
        </w:div>
        <w:div w:id="1222784826">
          <w:marLeft w:val="0"/>
          <w:marRight w:val="0"/>
          <w:marTop w:val="0"/>
          <w:marBottom w:val="0"/>
          <w:divBdr>
            <w:top w:val="none" w:sz="0" w:space="0" w:color="auto"/>
            <w:left w:val="none" w:sz="0" w:space="0" w:color="auto"/>
            <w:bottom w:val="none" w:sz="0" w:space="0" w:color="auto"/>
            <w:right w:val="none" w:sz="0" w:space="0" w:color="auto"/>
          </w:divBdr>
        </w:div>
        <w:div w:id="470753399">
          <w:marLeft w:val="0"/>
          <w:marRight w:val="0"/>
          <w:marTop w:val="0"/>
          <w:marBottom w:val="0"/>
          <w:divBdr>
            <w:top w:val="none" w:sz="0" w:space="0" w:color="auto"/>
            <w:left w:val="none" w:sz="0" w:space="0" w:color="auto"/>
            <w:bottom w:val="none" w:sz="0" w:space="0" w:color="auto"/>
            <w:right w:val="none" w:sz="0" w:space="0" w:color="auto"/>
          </w:divBdr>
        </w:div>
      </w:divsChild>
    </w:div>
    <w:div w:id="264459616">
      <w:bodyDiv w:val="1"/>
      <w:marLeft w:val="0"/>
      <w:marRight w:val="0"/>
      <w:marTop w:val="0"/>
      <w:marBottom w:val="0"/>
      <w:divBdr>
        <w:top w:val="none" w:sz="0" w:space="0" w:color="auto"/>
        <w:left w:val="none" w:sz="0" w:space="0" w:color="auto"/>
        <w:bottom w:val="none" w:sz="0" w:space="0" w:color="auto"/>
        <w:right w:val="none" w:sz="0" w:space="0" w:color="auto"/>
      </w:divBdr>
    </w:div>
    <w:div w:id="278268721">
      <w:bodyDiv w:val="1"/>
      <w:marLeft w:val="0"/>
      <w:marRight w:val="0"/>
      <w:marTop w:val="0"/>
      <w:marBottom w:val="0"/>
      <w:divBdr>
        <w:top w:val="none" w:sz="0" w:space="0" w:color="auto"/>
        <w:left w:val="none" w:sz="0" w:space="0" w:color="auto"/>
        <w:bottom w:val="none" w:sz="0" w:space="0" w:color="auto"/>
        <w:right w:val="none" w:sz="0" w:space="0" w:color="auto"/>
      </w:divBdr>
    </w:div>
    <w:div w:id="316883578">
      <w:bodyDiv w:val="1"/>
      <w:marLeft w:val="0"/>
      <w:marRight w:val="0"/>
      <w:marTop w:val="0"/>
      <w:marBottom w:val="0"/>
      <w:divBdr>
        <w:top w:val="none" w:sz="0" w:space="0" w:color="auto"/>
        <w:left w:val="none" w:sz="0" w:space="0" w:color="auto"/>
        <w:bottom w:val="none" w:sz="0" w:space="0" w:color="auto"/>
        <w:right w:val="none" w:sz="0" w:space="0" w:color="auto"/>
      </w:divBdr>
    </w:div>
    <w:div w:id="416680950">
      <w:bodyDiv w:val="1"/>
      <w:marLeft w:val="0"/>
      <w:marRight w:val="0"/>
      <w:marTop w:val="0"/>
      <w:marBottom w:val="0"/>
      <w:divBdr>
        <w:top w:val="none" w:sz="0" w:space="0" w:color="auto"/>
        <w:left w:val="none" w:sz="0" w:space="0" w:color="auto"/>
        <w:bottom w:val="none" w:sz="0" w:space="0" w:color="auto"/>
        <w:right w:val="none" w:sz="0" w:space="0" w:color="auto"/>
      </w:divBdr>
    </w:div>
    <w:div w:id="480073860">
      <w:bodyDiv w:val="1"/>
      <w:marLeft w:val="0"/>
      <w:marRight w:val="0"/>
      <w:marTop w:val="0"/>
      <w:marBottom w:val="0"/>
      <w:divBdr>
        <w:top w:val="none" w:sz="0" w:space="0" w:color="auto"/>
        <w:left w:val="none" w:sz="0" w:space="0" w:color="auto"/>
        <w:bottom w:val="none" w:sz="0" w:space="0" w:color="auto"/>
        <w:right w:val="none" w:sz="0" w:space="0" w:color="auto"/>
      </w:divBdr>
    </w:div>
    <w:div w:id="592973138">
      <w:bodyDiv w:val="1"/>
      <w:marLeft w:val="0"/>
      <w:marRight w:val="0"/>
      <w:marTop w:val="0"/>
      <w:marBottom w:val="0"/>
      <w:divBdr>
        <w:top w:val="none" w:sz="0" w:space="0" w:color="auto"/>
        <w:left w:val="none" w:sz="0" w:space="0" w:color="auto"/>
        <w:bottom w:val="none" w:sz="0" w:space="0" w:color="auto"/>
        <w:right w:val="none" w:sz="0" w:space="0" w:color="auto"/>
      </w:divBdr>
    </w:div>
    <w:div w:id="607198575">
      <w:bodyDiv w:val="1"/>
      <w:marLeft w:val="0"/>
      <w:marRight w:val="0"/>
      <w:marTop w:val="0"/>
      <w:marBottom w:val="0"/>
      <w:divBdr>
        <w:top w:val="none" w:sz="0" w:space="0" w:color="auto"/>
        <w:left w:val="none" w:sz="0" w:space="0" w:color="auto"/>
        <w:bottom w:val="none" w:sz="0" w:space="0" w:color="auto"/>
        <w:right w:val="none" w:sz="0" w:space="0" w:color="auto"/>
      </w:divBdr>
    </w:div>
    <w:div w:id="662706760">
      <w:bodyDiv w:val="1"/>
      <w:marLeft w:val="0"/>
      <w:marRight w:val="0"/>
      <w:marTop w:val="0"/>
      <w:marBottom w:val="0"/>
      <w:divBdr>
        <w:top w:val="none" w:sz="0" w:space="0" w:color="auto"/>
        <w:left w:val="none" w:sz="0" w:space="0" w:color="auto"/>
        <w:bottom w:val="none" w:sz="0" w:space="0" w:color="auto"/>
        <w:right w:val="none" w:sz="0" w:space="0" w:color="auto"/>
      </w:divBdr>
    </w:div>
    <w:div w:id="788471589">
      <w:bodyDiv w:val="1"/>
      <w:marLeft w:val="0"/>
      <w:marRight w:val="0"/>
      <w:marTop w:val="0"/>
      <w:marBottom w:val="0"/>
      <w:divBdr>
        <w:top w:val="none" w:sz="0" w:space="0" w:color="auto"/>
        <w:left w:val="none" w:sz="0" w:space="0" w:color="auto"/>
        <w:bottom w:val="none" w:sz="0" w:space="0" w:color="auto"/>
        <w:right w:val="none" w:sz="0" w:space="0" w:color="auto"/>
      </w:divBdr>
      <w:divsChild>
        <w:div w:id="2005014216">
          <w:marLeft w:val="0"/>
          <w:marRight w:val="0"/>
          <w:marTop w:val="480"/>
          <w:marBottom w:val="0"/>
          <w:divBdr>
            <w:top w:val="none" w:sz="0" w:space="0" w:color="auto"/>
            <w:left w:val="none" w:sz="0" w:space="0" w:color="auto"/>
            <w:bottom w:val="none" w:sz="0" w:space="0" w:color="auto"/>
            <w:right w:val="none" w:sz="0" w:space="0" w:color="auto"/>
          </w:divBdr>
        </w:div>
        <w:div w:id="339550098">
          <w:marLeft w:val="0"/>
          <w:marRight w:val="0"/>
          <w:marTop w:val="480"/>
          <w:marBottom w:val="0"/>
          <w:divBdr>
            <w:top w:val="none" w:sz="0" w:space="0" w:color="auto"/>
            <w:left w:val="none" w:sz="0" w:space="0" w:color="auto"/>
            <w:bottom w:val="none" w:sz="0" w:space="0" w:color="auto"/>
            <w:right w:val="none" w:sz="0" w:space="0" w:color="auto"/>
          </w:divBdr>
        </w:div>
        <w:div w:id="988941249">
          <w:marLeft w:val="0"/>
          <w:marRight w:val="0"/>
          <w:marTop w:val="240"/>
          <w:marBottom w:val="0"/>
          <w:divBdr>
            <w:top w:val="none" w:sz="0" w:space="0" w:color="auto"/>
            <w:left w:val="none" w:sz="0" w:space="0" w:color="auto"/>
            <w:bottom w:val="none" w:sz="0" w:space="0" w:color="auto"/>
            <w:right w:val="none" w:sz="0" w:space="0" w:color="auto"/>
          </w:divBdr>
        </w:div>
        <w:div w:id="1889604864">
          <w:marLeft w:val="0"/>
          <w:marRight w:val="0"/>
          <w:marTop w:val="240"/>
          <w:marBottom w:val="0"/>
          <w:divBdr>
            <w:top w:val="none" w:sz="0" w:space="0" w:color="auto"/>
            <w:left w:val="none" w:sz="0" w:space="0" w:color="auto"/>
            <w:bottom w:val="none" w:sz="0" w:space="0" w:color="auto"/>
            <w:right w:val="none" w:sz="0" w:space="0" w:color="auto"/>
          </w:divBdr>
        </w:div>
      </w:divsChild>
    </w:div>
    <w:div w:id="885681934">
      <w:bodyDiv w:val="1"/>
      <w:marLeft w:val="0"/>
      <w:marRight w:val="0"/>
      <w:marTop w:val="0"/>
      <w:marBottom w:val="0"/>
      <w:divBdr>
        <w:top w:val="none" w:sz="0" w:space="0" w:color="auto"/>
        <w:left w:val="none" w:sz="0" w:space="0" w:color="auto"/>
        <w:bottom w:val="none" w:sz="0" w:space="0" w:color="auto"/>
        <w:right w:val="none" w:sz="0" w:space="0" w:color="auto"/>
      </w:divBdr>
    </w:div>
    <w:div w:id="927350392">
      <w:bodyDiv w:val="1"/>
      <w:marLeft w:val="0"/>
      <w:marRight w:val="0"/>
      <w:marTop w:val="0"/>
      <w:marBottom w:val="0"/>
      <w:divBdr>
        <w:top w:val="none" w:sz="0" w:space="0" w:color="auto"/>
        <w:left w:val="none" w:sz="0" w:space="0" w:color="auto"/>
        <w:bottom w:val="none" w:sz="0" w:space="0" w:color="auto"/>
        <w:right w:val="none" w:sz="0" w:space="0" w:color="auto"/>
      </w:divBdr>
    </w:div>
    <w:div w:id="964965897">
      <w:bodyDiv w:val="1"/>
      <w:marLeft w:val="0"/>
      <w:marRight w:val="0"/>
      <w:marTop w:val="0"/>
      <w:marBottom w:val="0"/>
      <w:divBdr>
        <w:top w:val="none" w:sz="0" w:space="0" w:color="auto"/>
        <w:left w:val="none" w:sz="0" w:space="0" w:color="auto"/>
        <w:bottom w:val="none" w:sz="0" w:space="0" w:color="auto"/>
        <w:right w:val="none" w:sz="0" w:space="0" w:color="auto"/>
      </w:divBdr>
    </w:div>
    <w:div w:id="1089817172">
      <w:bodyDiv w:val="1"/>
      <w:marLeft w:val="0"/>
      <w:marRight w:val="0"/>
      <w:marTop w:val="0"/>
      <w:marBottom w:val="0"/>
      <w:divBdr>
        <w:top w:val="none" w:sz="0" w:space="0" w:color="auto"/>
        <w:left w:val="none" w:sz="0" w:space="0" w:color="auto"/>
        <w:bottom w:val="none" w:sz="0" w:space="0" w:color="auto"/>
        <w:right w:val="none" w:sz="0" w:space="0" w:color="auto"/>
      </w:divBdr>
    </w:div>
    <w:div w:id="1184199413">
      <w:bodyDiv w:val="1"/>
      <w:marLeft w:val="0"/>
      <w:marRight w:val="0"/>
      <w:marTop w:val="0"/>
      <w:marBottom w:val="0"/>
      <w:divBdr>
        <w:top w:val="none" w:sz="0" w:space="0" w:color="auto"/>
        <w:left w:val="none" w:sz="0" w:space="0" w:color="auto"/>
        <w:bottom w:val="none" w:sz="0" w:space="0" w:color="auto"/>
        <w:right w:val="none" w:sz="0" w:space="0" w:color="auto"/>
      </w:divBdr>
      <w:divsChild>
        <w:div w:id="477454046">
          <w:marLeft w:val="0"/>
          <w:marRight w:val="0"/>
          <w:marTop w:val="480"/>
          <w:marBottom w:val="0"/>
          <w:divBdr>
            <w:top w:val="none" w:sz="0" w:space="0" w:color="auto"/>
            <w:left w:val="none" w:sz="0" w:space="0" w:color="auto"/>
            <w:bottom w:val="none" w:sz="0" w:space="0" w:color="auto"/>
            <w:right w:val="none" w:sz="0" w:space="0" w:color="auto"/>
          </w:divBdr>
        </w:div>
        <w:div w:id="448475220">
          <w:marLeft w:val="0"/>
          <w:marRight w:val="0"/>
          <w:marTop w:val="0"/>
          <w:marBottom w:val="0"/>
          <w:divBdr>
            <w:top w:val="none" w:sz="0" w:space="0" w:color="auto"/>
            <w:left w:val="none" w:sz="0" w:space="0" w:color="auto"/>
            <w:bottom w:val="none" w:sz="0" w:space="0" w:color="auto"/>
            <w:right w:val="none" w:sz="0" w:space="0" w:color="auto"/>
          </w:divBdr>
        </w:div>
        <w:div w:id="665397567">
          <w:marLeft w:val="0"/>
          <w:marRight w:val="0"/>
          <w:marTop w:val="240"/>
          <w:marBottom w:val="0"/>
          <w:divBdr>
            <w:top w:val="none" w:sz="0" w:space="0" w:color="auto"/>
            <w:left w:val="none" w:sz="0" w:space="0" w:color="auto"/>
            <w:bottom w:val="none" w:sz="0" w:space="0" w:color="auto"/>
            <w:right w:val="none" w:sz="0" w:space="0" w:color="auto"/>
          </w:divBdr>
        </w:div>
        <w:div w:id="209849631">
          <w:marLeft w:val="425"/>
          <w:marRight w:val="0"/>
          <w:marTop w:val="0"/>
          <w:marBottom w:val="0"/>
          <w:divBdr>
            <w:top w:val="none" w:sz="0" w:space="0" w:color="auto"/>
            <w:left w:val="none" w:sz="0" w:space="0" w:color="auto"/>
            <w:bottom w:val="none" w:sz="0" w:space="0" w:color="auto"/>
            <w:right w:val="none" w:sz="0" w:space="0" w:color="auto"/>
          </w:divBdr>
          <w:divsChild>
            <w:div w:id="1717311089">
              <w:marLeft w:val="0"/>
              <w:marRight w:val="0"/>
              <w:marTop w:val="0"/>
              <w:marBottom w:val="0"/>
              <w:divBdr>
                <w:top w:val="none" w:sz="0" w:space="0" w:color="auto"/>
                <w:left w:val="none" w:sz="0" w:space="0" w:color="auto"/>
                <w:bottom w:val="none" w:sz="0" w:space="0" w:color="auto"/>
                <w:right w:val="none" w:sz="0" w:space="0" w:color="auto"/>
              </w:divBdr>
            </w:div>
          </w:divsChild>
        </w:div>
        <w:div w:id="1587882391">
          <w:marLeft w:val="425"/>
          <w:marRight w:val="0"/>
          <w:marTop w:val="0"/>
          <w:marBottom w:val="0"/>
          <w:divBdr>
            <w:top w:val="none" w:sz="0" w:space="0" w:color="auto"/>
            <w:left w:val="none" w:sz="0" w:space="0" w:color="auto"/>
            <w:bottom w:val="none" w:sz="0" w:space="0" w:color="auto"/>
            <w:right w:val="none" w:sz="0" w:space="0" w:color="auto"/>
          </w:divBdr>
          <w:divsChild>
            <w:div w:id="1621692152">
              <w:marLeft w:val="0"/>
              <w:marRight w:val="0"/>
              <w:marTop w:val="0"/>
              <w:marBottom w:val="0"/>
              <w:divBdr>
                <w:top w:val="none" w:sz="0" w:space="0" w:color="auto"/>
                <w:left w:val="none" w:sz="0" w:space="0" w:color="auto"/>
                <w:bottom w:val="none" w:sz="0" w:space="0" w:color="auto"/>
                <w:right w:val="none" w:sz="0" w:space="0" w:color="auto"/>
              </w:divBdr>
            </w:div>
          </w:divsChild>
        </w:div>
        <w:div w:id="84616783">
          <w:marLeft w:val="425"/>
          <w:marRight w:val="0"/>
          <w:marTop w:val="0"/>
          <w:marBottom w:val="0"/>
          <w:divBdr>
            <w:top w:val="none" w:sz="0" w:space="0" w:color="auto"/>
            <w:left w:val="none" w:sz="0" w:space="0" w:color="auto"/>
            <w:bottom w:val="none" w:sz="0" w:space="0" w:color="auto"/>
            <w:right w:val="none" w:sz="0" w:space="0" w:color="auto"/>
          </w:divBdr>
          <w:divsChild>
            <w:div w:id="1656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5035">
      <w:bodyDiv w:val="1"/>
      <w:marLeft w:val="0"/>
      <w:marRight w:val="0"/>
      <w:marTop w:val="0"/>
      <w:marBottom w:val="0"/>
      <w:divBdr>
        <w:top w:val="none" w:sz="0" w:space="0" w:color="auto"/>
        <w:left w:val="none" w:sz="0" w:space="0" w:color="auto"/>
        <w:bottom w:val="none" w:sz="0" w:space="0" w:color="auto"/>
        <w:right w:val="none" w:sz="0" w:space="0" w:color="auto"/>
      </w:divBdr>
      <w:divsChild>
        <w:div w:id="124588917">
          <w:marLeft w:val="0"/>
          <w:marRight w:val="0"/>
          <w:marTop w:val="480"/>
          <w:marBottom w:val="0"/>
          <w:divBdr>
            <w:top w:val="none" w:sz="0" w:space="0" w:color="auto"/>
            <w:left w:val="none" w:sz="0" w:space="0" w:color="auto"/>
            <w:bottom w:val="none" w:sz="0" w:space="0" w:color="auto"/>
            <w:right w:val="none" w:sz="0" w:space="0" w:color="auto"/>
          </w:divBdr>
        </w:div>
        <w:div w:id="81873095">
          <w:marLeft w:val="0"/>
          <w:marRight w:val="0"/>
          <w:marTop w:val="480"/>
          <w:marBottom w:val="0"/>
          <w:divBdr>
            <w:top w:val="none" w:sz="0" w:space="0" w:color="auto"/>
            <w:left w:val="none" w:sz="0" w:space="0" w:color="auto"/>
            <w:bottom w:val="none" w:sz="0" w:space="0" w:color="auto"/>
            <w:right w:val="none" w:sz="0" w:space="0" w:color="auto"/>
          </w:divBdr>
        </w:div>
        <w:div w:id="129368581">
          <w:marLeft w:val="0"/>
          <w:marRight w:val="0"/>
          <w:marTop w:val="240"/>
          <w:marBottom w:val="0"/>
          <w:divBdr>
            <w:top w:val="none" w:sz="0" w:space="0" w:color="auto"/>
            <w:left w:val="none" w:sz="0" w:space="0" w:color="auto"/>
            <w:bottom w:val="none" w:sz="0" w:space="0" w:color="auto"/>
            <w:right w:val="none" w:sz="0" w:space="0" w:color="auto"/>
          </w:divBdr>
        </w:div>
        <w:div w:id="2081437809">
          <w:marLeft w:val="0"/>
          <w:marRight w:val="0"/>
          <w:marTop w:val="240"/>
          <w:marBottom w:val="0"/>
          <w:divBdr>
            <w:top w:val="none" w:sz="0" w:space="0" w:color="auto"/>
            <w:left w:val="none" w:sz="0" w:space="0" w:color="auto"/>
            <w:bottom w:val="none" w:sz="0" w:space="0" w:color="auto"/>
            <w:right w:val="none" w:sz="0" w:space="0" w:color="auto"/>
          </w:divBdr>
        </w:div>
      </w:divsChild>
    </w:div>
    <w:div w:id="1471363944">
      <w:bodyDiv w:val="1"/>
      <w:marLeft w:val="0"/>
      <w:marRight w:val="0"/>
      <w:marTop w:val="0"/>
      <w:marBottom w:val="0"/>
      <w:divBdr>
        <w:top w:val="none" w:sz="0" w:space="0" w:color="auto"/>
        <w:left w:val="none" w:sz="0" w:space="0" w:color="auto"/>
        <w:bottom w:val="none" w:sz="0" w:space="0" w:color="auto"/>
        <w:right w:val="none" w:sz="0" w:space="0" w:color="auto"/>
      </w:divBdr>
    </w:div>
    <w:div w:id="1503935447">
      <w:bodyDiv w:val="1"/>
      <w:marLeft w:val="0"/>
      <w:marRight w:val="0"/>
      <w:marTop w:val="0"/>
      <w:marBottom w:val="0"/>
      <w:divBdr>
        <w:top w:val="none" w:sz="0" w:space="0" w:color="auto"/>
        <w:left w:val="none" w:sz="0" w:space="0" w:color="auto"/>
        <w:bottom w:val="none" w:sz="0" w:space="0" w:color="auto"/>
        <w:right w:val="none" w:sz="0" w:space="0" w:color="auto"/>
      </w:divBdr>
    </w:div>
    <w:div w:id="1519849418">
      <w:bodyDiv w:val="1"/>
      <w:marLeft w:val="0"/>
      <w:marRight w:val="0"/>
      <w:marTop w:val="0"/>
      <w:marBottom w:val="0"/>
      <w:divBdr>
        <w:top w:val="none" w:sz="0" w:space="0" w:color="auto"/>
        <w:left w:val="none" w:sz="0" w:space="0" w:color="auto"/>
        <w:bottom w:val="none" w:sz="0" w:space="0" w:color="auto"/>
        <w:right w:val="none" w:sz="0" w:space="0" w:color="auto"/>
      </w:divBdr>
    </w:div>
    <w:div w:id="1752385187">
      <w:bodyDiv w:val="1"/>
      <w:marLeft w:val="0"/>
      <w:marRight w:val="0"/>
      <w:marTop w:val="0"/>
      <w:marBottom w:val="0"/>
      <w:divBdr>
        <w:top w:val="none" w:sz="0" w:space="0" w:color="auto"/>
        <w:left w:val="none" w:sz="0" w:space="0" w:color="auto"/>
        <w:bottom w:val="none" w:sz="0" w:space="0" w:color="auto"/>
        <w:right w:val="none" w:sz="0" w:space="0" w:color="auto"/>
      </w:divBdr>
    </w:div>
    <w:div w:id="1884052756">
      <w:bodyDiv w:val="1"/>
      <w:marLeft w:val="0"/>
      <w:marRight w:val="0"/>
      <w:marTop w:val="0"/>
      <w:marBottom w:val="0"/>
      <w:divBdr>
        <w:top w:val="none" w:sz="0" w:space="0" w:color="auto"/>
        <w:left w:val="none" w:sz="0" w:space="0" w:color="auto"/>
        <w:bottom w:val="none" w:sz="0" w:space="0" w:color="auto"/>
        <w:right w:val="none" w:sz="0" w:space="0" w:color="auto"/>
      </w:divBdr>
    </w:div>
    <w:div w:id="1905798269">
      <w:bodyDiv w:val="1"/>
      <w:marLeft w:val="0"/>
      <w:marRight w:val="0"/>
      <w:marTop w:val="0"/>
      <w:marBottom w:val="0"/>
      <w:divBdr>
        <w:top w:val="none" w:sz="0" w:space="0" w:color="auto"/>
        <w:left w:val="none" w:sz="0" w:space="0" w:color="auto"/>
        <w:bottom w:val="none" w:sz="0" w:space="0" w:color="auto"/>
        <w:right w:val="none" w:sz="0" w:space="0" w:color="auto"/>
      </w:divBdr>
      <w:divsChild>
        <w:div w:id="340814124">
          <w:marLeft w:val="0"/>
          <w:marRight w:val="0"/>
          <w:marTop w:val="0"/>
          <w:marBottom w:val="0"/>
          <w:divBdr>
            <w:top w:val="none" w:sz="0" w:space="0" w:color="auto"/>
            <w:left w:val="none" w:sz="0" w:space="0" w:color="auto"/>
            <w:bottom w:val="none" w:sz="0" w:space="0" w:color="auto"/>
            <w:right w:val="none" w:sz="0" w:space="0" w:color="auto"/>
          </w:divBdr>
        </w:div>
        <w:div w:id="1444377752">
          <w:marLeft w:val="0"/>
          <w:marRight w:val="0"/>
          <w:marTop w:val="0"/>
          <w:marBottom w:val="0"/>
          <w:divBdr>
            <w:top w:val="none" w:sz="0" w:space="0" w:color="auto"/>
            <w:left w:val="none" w:sz="0" w:space="0" w:color="auto"/>
            <w:bottom w:val="none" w:sz="0" w:space="0" w:color="auto"/>
            <w:right w:val="none" w:sz="0" w:space="0" w:color="auto"/>
          </w:divBdr>
        </w:div>
        <w:div w:id="1834763215">
          <w:marLeft w:val="0"/>
          <w:marRight w:val="0"/>
          <w:marTop w:val="0"/>
          <w:marBottom w:val="0"/>
          <w:divBdr>
            <w:top w:val="none" w:sz="0" w:space="0" w:color="auto"/>
            <w:left w:val="none" w:sz="0" w:space="0" w:color="auto"/>
            <w:bottom w:val="none" w:sz="0" w:space="0" w:color="auto"/>
            <w:right w:val="none" w:sz="0" w:space="0" w:color="auto"/>
          </w:divBdr>
        </w:div>
      </w:divsChild>
    </w:div>
    <w:div w:id="1991982926">
      <w:bodyDiv w:val="1"/>
      <w:marLeft w:val="0"/>
      <w:marRight w:val="0"/>
      <w:marTop w:val="0"/>
      <w:marBottom w:val="0"/>
      <w:divBdr>
        <w:top w:val="none" w:sz="0" w:space="0" w:color="auto"/>
        <w:left w:val="none" w:sz="0" w:space="0" w:color="auto"/>
        <w:bottom w:val="none" w:sz="0" w:space="0" w:color="auto"/>
        <w:right w:val="none" w:sz="0" w:space="0" w:color="auto"/>
      </w:divBdr>
    </w:div>
    <w:div w:id="2081127846">
      <w:bodyDiv w:val="1"/>
      <w:marLeft w:val="0"/>
      <w:marRight w:val="0"/>
      <w:marTop w:val="0"/>
      <w:marBottom w:val="0"/>
      <w:divBdr>
        <w:top w:val="none" w:sz="0" w:space="0" w:color="auto"/>
        <w:left w:val="none" w:sz="0" w:space="0" w:color="auto"/>
        <w:bottom w:val="none" w:sz="0" w:space="0" w:color="auto"/>
        <w:right w:val="none" w:sz="0" w:space="0" w:color="auto"/>
      </w:divBdr>
    </w:div>
    <w:div w:id="212075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SL/TXT/PDF/?uri=CELEX:02006L0112-20250414&amp;qid=1770804205227"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isrs.si/pregledPredpisa?id=ZAKO470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fu.gov.si/davki_in_druge_dajatve/podrocja/davek_na_dodano_vrednost_ddv/" TargetMode="External"/><Relationship Id="rId2" Type="http://schemas.openxmlformats.org/officeDocument/2006/relationships/hyperlink" Target="https://infocuria.curia.europa.eu/tabs/document/C/2016/C-0580-16-00000000RP-01-P-01/ARRET/201265-SL-1-html" TargetMode="External"/><Relationship Id="rId1" Type="http://schemas.openxmlformats.org/officeDocument/2006/relationships/hyperlink" Target="https://view.officeapps.live.com/op/view.aspx?src=https%3A%2F%2Fwww.fu.gov.si%2Ffileadmin%2FInternet%2FDavki_in_druge_dajatve%2FPoslovanje_z_nami%2FNovodila_in_pojasnila%2F2024%2F0920-5327_2024-1_Moznost_uporabe_poenostavitve_za_tristranske_posle.docx&amp;wdOrigin=BROWSE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TotalTime>
  <Pages>3</Pages>
  <Words>1062</Words>
  <Characters>6060</Characters>
  <Application>Microsoft Office Word</Application>
  <DocSecurity>0</DocSecurity>
  <Lines>50</Lines>
  <Paragraphs>14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Tomaž Lavrič</dc:creator>
  <cp:lastModifiedBy>MT</cp:lastModifiedBy>
  <cp:revision>2</cp:revision>
  <cp:lastPrinted>2024-11-11T11:23:00Z</cp:lastPrinted>
  <dcterms:created xsi:type="dcterms:W3CDTF">2026-02-13T13:16:00Z</dcterms:created>
  <dcterms:modified xsi:type="dcterms:W3CDTF">2026-02-13T13:16:00Z</dcterms:modified>
</cp:coreProperties>
</file>