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Benchmarking Multi-View Tree-Level Oil </w:t>
      </w:r>
      <w:r>
        <w:rPr/>
        <w:t>Pal</w:t>
      </w:r>
      <w:r>
        <w:rPr/>
        <w:t>m</w:t>
      </w:r>
      <w:r>
        <w:rPr/>
        <w:t> Bunch</w:t>
      </w:r>
      <w:r>
        <w:rPr>
          <w:spacing w:val="40"/>
        </w:rPr>
        <w:t> </w:t>
      </w:r>
      <w:r>
        <w:rPr/>
        <w:t>Counting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Fixed Detector</w:t>
      </w:r>
    </w:p>
    <w:p>
      <w:pPr>
        <w:spacing w:before="310"/>
        <w:ind w:left="1504" w:right="1502" w:firstLine="0"/>
        <w:jc w:val="center"/>
        <w:rPr>
          <w:rFonts w:ascii="Cambria" w:hAnsi="Cambria"/>
          <w:sz w:val="22"/>
        </w:rPr>
      </w:pPr>
      <w:r>
        <w:rPr>
          <w:sz w:val="22"/>
        </w:rPr>
        <w:t>Muhammad Zainal Muttaqin</w:t>
      </w:r>
      <w:r>
        <w:rPr>
          <w:rFonts w:ascii="Cambria" w:hAnsi="Cambria"/>
          <w:sz w:val="22"/>
          <w:vertAlign w:val="superscript"/>
        </w:rPr>
        <w:t>∗</w:t>
      </w:r>
      <w:r>
        <w:rPr>
          <w:sz w:val="22"/>
          <w:vertAlign w:val="baseline"/>
        </w:rPr>
        <w:t>, Fatma Indriani</w:t>
      </w:r>
      <w:r>
        <w:rPr>
          <w:rFonts w:ascii="Cambria" w:hAnsi="Cambria"/>
          <w:sz w:val="22"/>
          <w:vertAlign w:val="superscript"/>
        </w:rPr>
        <w:t>∗</w:t>
      </w:r>
      <w:r>
        <w:rPr>
          <w:sz w:val="22"/>
          <w:vertAlign w:val="baseline"/>
        </w:rPr>
        <w:t>, Setyo Wahyu Saputro</w:t>
      </w:r>
      <w:r>
        <w:rPr>
          <w:rFonts w:ascii="Cambria" w:hAnsi="Cambria"/>
          <w:sz w:val="22"/>
          <w:vertAlign w:val="superscript"/>
        </w:rPr>
        <w:t>∗</w:t>
      </w:r>
      <w:r>
        <w:rPr>
          <w:sz w:val="22"/>
          <w:vertAlign w:val="baseline"/>
        </w:rPr>
        <w:t>, Alia Rahmi</w:t>
      </w:r>
      <w:r>
        <w:rPr>
          <w:rFonts w:ascii="Cambria" w:hAnsi="Cambria"/>
          <w:sz w:val="22"/>
          <w:vertAlign w:val="superscript"/>
        </w:rPr>
        <w:t>†</w:t>
      </w:r>
      <w:r>
        <w:rPr>
          <w:sz w:val="22"/>
          <w:vertAlign w:val="baseline"/>
        </w:rPr>
        <w:t>,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Dwi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Kartini</w:t>
      </w:r>
      <w:r>
        <w:rPr>
          <w:rFonts w:ascii="Cambria" w:hAnsi="Cambria"/>
          <w:sz w:val="22"/>
          <w:vertAlign w:val="superscript"/>
        </w:rPr>
        <w:t>∗</w:t>
      </w:r>
      <w:r>
        <w:rPr>
          <w:sz w:val="22"/>
          <w:vertAlign w:val="baseline"/>
        </w:rPr>
        <w:t>,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Triando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Hamonangan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Saragih</w:t>
      </w:r>
      <w:r>
        <w:rPr>
          <w:rFonts w:ascii="Cambria" w:hAnsi="Cambria"/>
          <w:sz w:val="22"/>
          <w:vertAlign w:val="superscript"/>
        </w:rPr>
        <w:t>∗</w:t>
      </w:r>
      <w:r>
        <w:rPr>
          <w:sz w:val="22"/>
          <w:vertAlign w:val="baseline"/>
        </w:rPr>
        <w:t>,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Naufal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Said</w:t>
      </w:r>
      <w:r>
        <w:rPr>
          <w:rFonts w:ascii="Cambria" w:hAnsi="Cambria"/>
          <w:sz w:val="22"/>
          <w:vertAlign w:val="superscript"/>
        </w:rPr>
        <w:t>∗</w:t>
      </w:r>
      <w:r>
        <w:rPr>
          <w:rFonts w:ascii="Cambria" w:hAnsi="Cambria"/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Hartoni</w:t>
      </w:r>
      <w:r>
        <w:rPr>
          <w:rFonts w:ascii="Cambria" w:hAnsi="Cambria"/>
          <w:sz w:val="22"/>
          <w:vertAlign w:val="superscript"/>
        </w:rPr>
        <w:t>‡</w:t>
      </w:r>
    </w:p>
    <w:p>
      <w:pPr>
        <w:pStyle w:val="BodyText"/>
        <w:spacing w:line="233" w:lineRule="exact"/>
        <w:ind w:left="142" w:right="142"/>
        <w:jc w:val="center"/>
      </w:pPr>
      <w:r>
        <w:rPr>
          <w:rFonts w:ascii="Cambria" w:hAnsi="Cambria"/>
          <w:position w:val="7"/>
          <w:sz w:val="16"/>
        </w:rPr>
        <w:t>∗</w:t>
      </w:r>
      <w:r>
        <w:rPr/>
        <w:t>Department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Computer</w:t>
      </w:r>
      <w:r>
        <w:rPr>
          <w:spacing w:val="15"/>
        </w:rPr>
        <w:t> </w:t>
      </w:r>
      <w:r>
        <w:rPr/>
        <w:t>Science,</w:t>
      </w:r>
      <w:r>
        <w:rPr>
          <w:spacing w:val="14"/>
        </w:rPr>
        <w:t> </w:t>
      </w:r>
      <w:r>
        <w:rPr/>
        <w:t>Faculty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Mathematics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Natural</w:t>
      </w:r>
      <w:r>
        <w:rPr>
          <w:spacing w:val="15"/>
        </w:rPr>
        <w:t> </w:t>
      </w:r>
      <w:r>
        <w:rPr>
          <w:spacing w:val="-2"/>
        </w:rPr>
        <w:t>Sciences</w:t>
      </w:r>
    </w:p>
    <w:p>
      <w:pPr>
        <w:pStyle w:val="BodyText"/>
        <w:spacing w:line="247" w:lineRule="exact"/>
        <w:ind w:left="142" w:right="142"/>
        <w:jc w:val="center"/>
      </w:pPr>
      <w:r>
        <w:rPr>
          <w:rFonts w:ascii="Cambria" w:hAnsi="Cambria"/>
          <w:position w:val="7"/>
          <w:sz w:val="16"/>
        </w:rPr>
        <w:t>†</w:t>
      </w:r>
      <w:r>
        <w:rPr/>
        <w:t>Department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Agro-Industrial</w:t>
      </w:r>
      <w:r>
        <w:rPr>
          <w:spacing w:val="7"/>
        </w:rPr>
        <w:t> </w:t>
      </w:r>
      <w:r>
        <w:rPr/>
        <w:t>Technology,</w:t>
      </w:r>
      <w:r>
        <w:rPr>
          <w:spacing w:val="8"/>
        </w:rPr>
        <w:t> </w:t>
      </w:r>
      <w:r>
        <w:rPr/>
        <w:t>Faculty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Agriculture</w:t>
      </w:r>
    </w:p>
    <w:p>
      <w:pPr>
        <w:pStyle w:val="BodyText"/>
        <w:spacing w:line="256" w:lineRule="auto"/>
        <w:ind w:left="2924" w:right="2922"/>
        <w:jc w:val="center"/>
      </w:pPr>
      <w:r>
        <w:rPr>
          <w:rFonts w:ascii="Cambria" w:hAnsi="Cambria"/>
          <w:position w:val="7"/>
          <w:sz w:val="16"/>
        </w:rPr>
        <w:t>‡</w:t>
      </w:r>
      <w:r>
        <w:rPr/>
        <w:t>Department of Agribusiness, Faculty of </w:t>
      </w:r>
      <w:r>
        <w:rPr/>
        <w:t>Agriculture</w:t>
      </w:r>
      <w:r>
        <w:rPr/>
        <w:t> Lambung Mangkurat University, Banjarbaru, </w:t>
      </w:r>
      <w:r>
        <w:rPr/>
        <w:t>Indonesi</w:t>
      </w:r>
      <w:r>
        <w:rPr/>
        <w:t>a</w:t>
      </w:r>
      <w:r>
        <w:rPr/>
        <w:t> </w:t>
      </w:r>
      <w:hyperlink r:id="rId5">
        <w:r>
          <w:rPr>
            <w:spacing w:val="-2"/>
          </w:rPr>
          <w:t>f.indriani@ulm.ac.id</w:t>
        </w:r>
      </w:hyperlink>
    </w:p>
    <w:p>
      <w:pPr>
        <w:pStyle w:val="BodyText"/>
        <w:spacing w:before="93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12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. Oil palm harvest planning requires a per-tree </w:t>
      </w:r>
      <w:r>
        <w:rPr>
          <w:b/>
          <w:sz w:val="18"/>
        </w:rPr>
        <w:t>coun</w:t>
      </w:r>
      <w:r>
        <w:rPr>
          <w:b/>
          <w:sz w:val="18"/>
        </w:rPr>
        <w:t>t</w:t>
      </w:r>
      <w:r>
        <w:rPr>
          <w:b/>
          <w:sz w:val="18"/>
        </w:rPr>
        <w:t> of bunches in each maturity class. Multi-view imaging reduce</w:t>
      </w:r>
      <w:r>
        <w:rPr>
          <w:b/>
          <w:sz w:val="18"/>
        </w:rPr>
        <w:t>s</w:t>
      </w:r>
      <w:r>
        <w:rPr>
          <w:b/>
          <w:sz w:val="18"/>
        </w:rPr>
        <w:t> occlusion, but the same bunch reappears across photographs, s</w:t>
      </w:r>
      <w:r>
        <w:rPr>
          <w:b/>
          <w:sz w:val="18"/>
        </w:rPr>
        <w:t>o</w:t>
      </w:r>
      <w:r>
        <w:rPr>
          <w:b/>
          <w:sz w:val="18"/>
        </w:rPr>
        <w:t> detections must be aggregated into unique counts. We compar</w:t>
      </w:r>
      <w:r>
        <w:rPr>
          <w:b/>
          <w:sz w:val="18"/>
        </w:rPr>
        <w:t>e</w:t>
      </w:r>
      <w:r>
        <w:rPr>
          <w:b/>
          <w:sz w:val="18"/>
        </w:rPr>
        <w:t> five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regression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counters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eight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feature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sets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SawitMVC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(95</w:t>
      </w:r>
      <w:r>
        <w:rPr>
          <w:b/>
          <w:sz w:val="18"/>
        </w:rPr>
        <w:t>3</w:t>
      </w:r>
      <w:r>
        <w:rPr>
          <w:b/>
          <w:sz w:val="18"/>
        </w:rPr>
        <w:t> trees, 3,992 images), using ground-truth (GT) detections and </w:t>
      </w:r>
      <w:r>
        <w:rPr>
          <w:b/>
          <w:sz w:val="18"/>
        </w:rPr>
        <w:t>a</w:t>
      </w:r>
      <w:r>
        <w:rPr>
          <w:b/>
          <w:sz w:val="18"/>
        </w:rPr>
        <w:t> fixed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YOLO26m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detector.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best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observed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Class</w:t>
      </w:r>
      <w:r>
        <w:rPr>
          <w:b/>
          <w:spacing w:val="-2"/>
          <w:sz w:val="18"/>
        </w:rPr>
        <w:t> </w:t>
      </w:r>
      <w:r>
        <w:rPr>
          <w:rFonts w:ascii="Garamond" w:hAnsi="Garamond"/>
          <w:i/>
          <w:sz w:val="18"/>
        </w:rPr>
        <w:t>±</w:t>
      </w:r>
      <w:r>
        <w:rPr>
          <w:b/>
          <w:sz w:val="18"/>
        </w:rPr>
        <w:t>1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accuracie</w:t>
      </w:r>
      <w:r>
        <w:rPr>
          <w:b/>
          <w:sz w:val="18"/>
        </w:rPr>
        <w:t>s</w:t>
      </w:r>
      <w:r>
        <w:rPr>
          <w:b/>
          <w:sz w:val="18"/>
        </w:rPr>
        <w:t> are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98.05%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77.48%,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respectively;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Tree</w:t>
      </w:r>
      <w:r>
        <w:rPr>
          <w:b/>
          <w:spacing w:val="36"/>
          <w:sz w:val="18"/>
        </w:rPr>
        <w:t> </w:t>
      </w:r>
      <w:r>
        <w:rPr>
          <w:rFonts w:ascii="Garamond" w:hAnsi="Garamond"/>
          <w:i/>
          <w:sz w:val="18"/>
        </w:rPr>
        <w:t>±</w:t>
      </w:r>
      <w:r>
        <w:rPr>
          <w:b/>
          <w:sz w:val="18"/>
        </w:rPr>
        <w:t>1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accuracies</w:t>
      </w:r>
      <w:r>
        <w:rPr>
          <w:b/>
          <w:spacing w:val="37"/>
          <w:sz w:val="18"/>
        </w:rPr>
        <w:t> </w:t>
      </w:r>
      <w:r>
        <w:rPr>
          <w:b/>
          <w:spacing w:val="-5"/>
          <w:sz w:val="18"/>
        </w:rPr>
        <w:t>are</w:t>
      </w:r>
    </w:p>
    <w:p>
      <w:pPr>
        <w:spacing w:line="184" w:lineRule="exact" w:before="0"/>
        <w:ind w:left="259" w:right="0" w:firstLine="0"/>
        <w:jc w:val="both"/>
        <w:rPr>
          <w:b/>
          <w:sz w:val="18"/>
        </w:rPr>
      </w:pPr>
      <w:r>
        <w:rPr>
          <w:b/>
          <w:sz w:val="18"/>
        </w:rPr>
        <w:t>92.20%</w:t>
      </w:r>
      <w:r>
        <w:rPr>
          <w:b/>
          <w:spacing w:val="5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53"/>
          <w:sz w:val="18"/>
        </w:rPr>
        <w:t> </w:t>
      </w:r>
      <w:r>
        <w:rPr>
          <w:b/>
          <w:sz w:val="18"/>
        </w:rPr>
        <w:t>32.62%.</w:t>
      </w:r>
      <w:r>
        <w:rPr>
          <w:b/>
          <w:spacing w:val="5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53"/>
          <w:sz w:val="18"/>
        </w:rPr>
        <w:t> </w:t>
      </w:r>
      <w:r>
        <w:rPr>
          <w:b/>
          <w:sz w:val="18"/>
        </w:rPr>
        <w:t>class-level</w:t>
      </w:r>
      <w:r>
        <w:rPr>
          <w:b/>
          <w:spacing w:val="52"/>
          <w:sz w:val="18"/>
        </w:rPr>
        <w:t> </w:t>
      </w:r>
      <w:r>
        <w:rPr>
          <w:b/>
          <w:sz w:val="18"/>
        </w:rPr>
        <w:t>gap</w:t>
      </w:r>
      <w:r>
        <w:rPr>
          <w:b/>
          <w:spacing w:val="53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54"/>
          <w:sz w:val="18"/>
        </w:rPr>
        <w:t> </w:t>
      </w:r>
      <w:r>
        <w:rPr>
          <w:b/>
          <w:sz w:val="18"/>
        </w:rPr>
        <w:t>20.57</w:t>
      </w:r>
      <w:r>
        <w:rPr>
          <w:b/>
          <w:spacing w:val="53"/>
          <w:sz w:val="18"/>
        </w:rPr>
        <w:t> </w:t>
      </w:r>
      <w:r>
        <w:rPr>
          <w:b/>
          <w:spacing w:val="-2"/>
          <w:sz w:val="18"/>
        </w:rPr>
        <w:t>percentage</w:t>
      </w:r>
    </w:p>
    <w:p>
      <w:pPr>
        <w:spacing w:line="230" w:lineRule="auto" w:before="3"/>
        <w:ind w:left="259" w:right="0" w:firstLine="0"/>
        <w:jc w:val="both"/>
        <w:rPr>
          <w:b/>
          <w:sz w:val="18"/>
        </w:rPr>
      </w:pPr>
      <w:r>
        <w:rPr>
          <w:b/>
          <w:sz w:val="18"/>
        </w:rPr>
        <w:t>points (95% CI 17.20–23.94), whereas no fixed-input </w:t>
      </w:r>
      <w:r>
        <w:rPr>
          <w:b/>
          <w:sz w:val="18"/>
        </w:rPr>
        <w:t>counte</w:t>
      </w:r>
      <w:r>
        <w:rPr>
          <w:b/>
          <w:sz w:val="18"/>
        </w:rPr>
        <w:t>r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pair differs significantly after multiplicity correction. Diagnosti</w:t>
      </w:r>
      <w:r>
        <w:rPr>
          <w:b/>
          <w:sz w:val="18"/>
        </w:rPr>
        <w:t>c</w:t>
      </w:r>
      <w:r>
        <w:rPr>
          <w:b/>
          <w:sz w:val="18"/>
        </w:rPr>
        <w:t> matching finds 22.7% of test bunches undetected in every view</w:t>
      </w:r>
      <w:r>
        <w:rPr>
          <w:b/>
          <w:sz w:val="18"/>
        </w:rPr>
        <w:t>,</w:t>
      </w:r>
      <w:r>
        <w:rPr>
          <w:b/>
          <w:sz w:val="18"/>
        </w:rPr>
        <w:t> alongside substantial maturity confusion. The GT advantag</w:t>
      </w:r>
      <w:r>
        <w:rPr>
          <w:b/>
          <w:sz w:val="18"/>
        </w:rPr>
        <w:t>e</w:t>
      </w:r>
      <w:r>
        <w:rPr>
          <w:b/>
          <w:sz w:val="18"/>
        </w:rPr>
        <w:t> persists in matched cross-validation, four YOLO26 checkpoint</w:t>
      </w:r>
      <w:r>
        <w:rPr>
          <w:b/>
          <w:sz w:val="18"/>
        </w:rPr>
        <w:t>s</w:t>
      </w:r>
      <w:r>
        <w:rPr>
          <w:b/>
          <w:sz w:val="18"/>
        </w:rPr>
        <w:t> 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separately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trained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YOLO11m,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whose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matched-counter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ga</w:t>
      </w:r>
      <w:r>
        <w:rPr>
          <w:b/>
          <w:sz w:val="18"/>
        </w:rPr>
        <w:t>p</w:t>
      </w:r>
      <w:r>
        <w:rPr>
          <w:b/>
          <w:sz w:val="18"/>
        </w:rPr>
        <w:t> is 23.94 points. These results support prioritising detector outpu</w:t>
      </w:r>
      <w:r>
        <w:rPr>
          <w:b/>
          <w:sz w:val="18"/>
        </w:rPr>
        <w:t>t</w:t>
      </w:r>
      <w:r>
        <w:rPr>
          <w:b/>
          <w:sz w:val="18"/>
        </w:rPr>
        <w:t> quality on this dataset. They do not establish a ceiling on counte</w:t>
      </w:r>
      <w:r>
        <w:rPr>
          <w:b/>
          <w:sz w:val="18"/>
        </w:rPr>
        <w:t>r</w:t>
      </w:r>
      <w:r>
        <w:rPr>
          <w:b/>
          <w:sz w:val="18"/>
        </w:rPr>
        <w:t> improvement,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diagnostic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rules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provide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additiv</w:t>
      </w:r>
      <w:r>
        <w:rPr>
          <w:b/>
          <w:sz w:val="18"/>
        </w:rPr>
        <w:t>e</w:t>
      </w:r>
      <w:r>
        <w:rPr>
          <w:b/>
          <w:sz w:val="18"/>
        </w:rPr>
        <w:t> decomposition of deployed error.</w:t>
      </w:r>
    </w:p>
    <w:p>
      <w:pPr>
        <w:spacing w:line="230" w:lineRule="auto" w:before="24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Keywords</w:t>
      </w:r>
      <w:r>
        <w:rPr>
          <w:b/>
          <w:sz w:val="18"/>
        </w:rPr>
        <w:t>. Oil palm, fresh fruit bunch, black bunch </w:t>
      </w:r>
      <w:r>
        <w:rPr>
          <w:b/>
          <w:sz w:val="18"/>
        </w:rPr>
        <w:t>census</w:t>
      </w:r>
      <w:r>
        <w:rPr>
          <w:b/>
          <w:sz w:val="18"/>
        </w:rPr>
        <w:t>,</w:t>
      </w:r>
      <w:r>
        <w:rPr>
          <w:b/>
          <w:sz w:val="18"/>
        </w:rPr>
        <w:t> multi-view counting, object detection, YOLO, tree-level regres</w:t>
      </w:r>
      <w:r>
        <w:rPr>
          <w:b/>
          <w:sz w:val="18"/>
        </w:rPr>
        <w:softHyphen/>
      </w:r>
      <w:r>
        <w:rPr>
          <w:b/>
          <w:sz w:val="18"/>
        </w:rPr>
        <w:t>sion, agricultural computer vision.</w:t>
      </w:r>
    </w:p>
    <w:p>
      <w:pPr>
        <w:pStyle w:val="BodyText"/>
        <w:spacing w:before="168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line="249" w:lineRule="auto"/>
        <w:ind w:left="259" w:firstLine="199"/>
        <w:jc w:val="both"/>
      </w:pPr>
      <w:r>
        <w:rPr/>
        <w:t>Harvest planning in oil palm plantations depends on </w:t>
      </w:r>
      <w:r>
        <w:rPr/>
        <w:t>know</w:t>
      </w:r>
      <w:r>
        <w:rPr/>
        <w:softHyphen/>
      </w:r>
      <w:r>
        <w:rPr/>
        <w:t>ing how many bunches on each tree belong to each maturit</w:t>
      </w:r>
      <w:r>
        <w:rPr/>
        <w:t>y</w:t>
      </w:r>
      <w:r>
        <w:rPr/>
        <w:t> class. The Black Bunch Census (BBC) records four classes</w:t>
      </w:r>
      <w:r>
        <w:rPr/>
        <w:t>,</w:t>
      </w:r>
      <w:r>
        <w:rPr>
          <w:spacing w:val="40"/>
        </w:rPr>
        <w:t> </w:t>
      </w:r>
      <w:r>
        <w:rPr/>
        <w:t>B1 to B4, with different ripening schedules [</w:t>
      </w:r>
      <w:hyperlink w:history="true" w:anchor="_bookmark13">
        <w:r>
          <w:rPr/>
          <w:t>1</w:t>
        </w:r>
      </w:hyperlink>
      <w:r>
        <w:rPr/>
        <w:t>]. Automatin</w:t>
      </w:r>
      <w:r>
        <w:rPr/>
        <w:t>g</w:t>
      </w:r>
      <w:r>
        <w:rPr/>
        <w:t> this survey could reduce manual effort and subjectivity, bu</w:t>
      </w:r>
      <w:r>
        <w:rPr/>
        <w:t>t</w:t>
      </w:r>
      <w:r>
        <w:rPr/>
        <w:t> requires the full class breakdown for each tree.</w:t>
      </w:r>
    </w:p>
    <w:p>
      <w:pPr>
        <w:pStyle w:val="BodyText"/>
        <w:spacing w:line="249" w:lineRule="auto" w:before="19"/>
        <w:ind w:left="259" w:firstLine="199"/>
        <w:jc w:val="both"/>
      </w:pPr>
      <w:r>
        <w:rPr/>
        <w:t>Bunches surround the trunk, so a single image misses </w:t>
      </w:r>
      <w:r>
        <w:rPr/>
        <w:t>frui</w:t>
      </w:r>
      <w:r>
        <w:rPr/>
        <w:t>t</w:t>
      </w:r>
      <w:r>
        <w:rPr/>
        <w:t> hidden by fronds, other bunches or the viewing angle [</w:t>
      </w:r>
      <w:hyperlink w:history="true" w:anchor="_bookmark14">
        <w:r>
          <w:rPr/>
          <w:t>2</w:t>
        </w:r>
      </w:hyperlink>
      <w:r>
        <w:rPr/>
        <w:t>]</w:t>
      </w:r>
      <w:r>
        <w:rPr/>
        <w:t>.</w:t>
      </w:r>
      <w:r>
        <w:rPr/>
        <w:t> Photographing each tree from four to eight sides improve</w:t>
      </w:r>
      <w:r>
        <w:rPr/>
        <w:t>s</w:t>
      </w:r>
      <w:r>
        <w:rPr/>
        <w:t> coverage, but the same bunch can appear in several images</w:t>
      </w:r>
      <w:r>
        <w:rPr/>
        <w:t>.</w:t>
      </w:r>
      <w:r>
        <w:rPr/>
        <w:t> Summing detections therefore counts appearances separatel</w:t>
      </w:r>
      <w:r>
        <w:rPr/>
        <w:t>y</w:t>
      </w:r>
      <w:r>
        <w:rPr/>
        <w:t> (Fig. </w:t>
      </w:r>
      <w:hyperlink w:history="true" w:anchor="_bookmark0">
        <w:r>
          <w:rPr/>
          <w:t>1</w:t>
        </w:r>
      </w:hyperlink>
      <w:r>
        <w:rPr/>
        <w:t>), although the census requires unique bunch counts.</w:t>
      </w:r>
    </w:p>
    <w:p>
      <w:pPr>
        <w:pStyle w:val="BodyText"/>
        <w:spacing w:line="249" w:lineRule="auto" w:before="18"/>
        <w:ind w:left="259" w:firstLine="199"/>
        <w:jc w:val="both"/>
      </w:pPr>
      <w:r>
        <w:rPr/>
        <w:t>Multi-view</w:t>
      </w:r>
      <w:r>
        <w:rPr>
          <w:spacing w:val="-7"/>
        </w:rPr>
        <w:t> </w:t>
      </w:r>
      <w:r>
        <w:rPr/>
        <w:t>counting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studied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crops.</w:t>
      </w:r>
      <w:r>
        <w:rPr>
          <w:spacing w:val="-7"/>
        </w:rPr>
        <w:t> </w:t>
      </w:r>
      <w:r>
        <w:rPr/>
        <w:t>Mang</w:t>
      </w:r>
      <w:r>
        <w:rPr/>
        <w:t>o</w:t>
      </w:r>
      <w:r>
        <w:rPr/>
        <w:t> systems</w:t>
      </w:r>
      <w:r>
        <w:rPr>
          <w:spacing w:val="-2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detections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canop</w:t>
      </w:r>
      <w:r>
        <w:rPr/>
        <w:t>y</w:t>
      </w:r>
      <w:r>
        <w:rPr/>
        <w:t> geometry [</w:t>
      </w:r>
      <w:hyperlink w:history="true" w:anchor="_bookmark15">
        <w:r>
          <w:rPr/>
          <w:t>3</w:t>
        </w:r>
      </w:hyperlink>
      <w:r>
        <w:rPr/>
        <w:t>], while apple systems build maps from overlap</w:t>
      </w:r>
      <w:r>
        <w:rPr/>
        <w:softHyphen/>
      </w:r>
      <w:r>
        <w:rPr/>
        <w:t>ping scans [</w:t>
      </w:r>
      <w:hyperlink w:history="true" w:anchor="_bookmark16">
        <w:r>
          <w:rPr/>
          <w:t>4</w:t>
        </w:r>
      </w:hyperlink>
      <w:r>
        <w:rPr/>
        <w:t>]. A comparative apple study identifies detectio</w:t>
      </w:r>
      <w:r>
        <w:rPr/>
        <w:t>n</w:t>
      </w:r>
      <w:r>
        <w:rPr/>
        <w:t> quality as a major source of counting error [</w:t>
      </w:r>
      <w:hyperlink w:history="true" w:anchor="_bookmark17">
        <w:r>
          <w:rPr/>
          <w:t>5</w:t>
        </w:r>
      </w:hyperlink>
      <w:r>
        <w:rPr/>
        <w:t>]. Other ap</w:t>
      </w:r>
      <w:r>
        <w:rPr/>
        <w:softHyphen/>
      </w:r>
      <w:r>
        <w:rPr/>
        <w:t>proaches use correspondence-free triangulation [</w:t>
      </w:r>
      <w:hyperlink w:history="true" w:anchor="_bookmark18">
        <w:r>
          <w:rPr/>
          <w:t>6</w:t>
        </w:r>
      </w:hyperlink>
      <w:r>
        <w:rPr/>
        <w:t>], few-vie</w:t>
      </w:r>
      <w:r>
        <w:rPr/>
        <w:t>w</w:t>
      </w:r>
      <w:r>
        <w:rPr/>
        <w:t> reconstruction</w:t>
      </w:r>
      <w:r>
        <w:rPr>
          <w:spacing w:val="30"/>
        </w:rPr>
        <w:t> </w:t>
      </w:r>
      <w:r>
        <w:rPr/>
        <w:t>[</w:t>
      </w:r>
      <w:hyperlink w:history="true" w:anchor="_bookmark19">
        <w:r>
          <w:rPr/>
          <w:t>7</w:t>
        </w:r>
      </w:hyperlink>
      <w:r>
        <w:rPr/>
        <w:t>],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neural</w:t>
      </w:r>
      <w:r>
        <w:rPr>
          <w:spacing w:val="31"/>
        </w:rPr>
        <w:t> </w:t>
      </w:r>
      <w:r>
        <w:rPr/>
        <w:t>fields</w:t>
      </w:r>
      <w:r>
        <w:rPr>
          <w:spacing w:val="30"/>
        </w:rPr>
        <w:t> </w:t>
      </w:r>
      <w:r>
        <w:rPr/>
        <w:t>[</w:t>
      </w:r>
      <w:hyperlink w:history="true" w:anchor="_bookmark20">
        <w:r>
          <w:rPr/>
          <w:t>8</w:t>
        </w:r>
      </w:hyperlink>
      <w:r>
        <w:rPr/>
        <w:t>].</w:t>
      </w:r>
      <w:r>
        <w:rPr>
          <w:spacing w:val="30"/>
        </w:rPr>
        <w:t> </w:t>
      </w:r>
      <w:r>
        <w:rPr/>
        <w:t>Their</w:t>
      </w:r>
      <w:r>
        <w:rPr>
          <w:spacing w:val="30"/>
        </w:rPr>
        <w:t> </w:t>
      </w:r>
      <w:r>
        <w:rPr/>
        <w:t>dense</w:t>
      </w:r>
      <w:r>
        <w:rPr>
          <w:spacing w:val="31"/>
        </w:rPr>
        <w:t> </w:t>
      </w:r>
      <w:r>
        <w:rPr>
          <w:spacing w:val="-2"/>
        </w:rPr>
        <w:t>overlap,</w:t>
      </w:r>
    </w:p>
    <w:p>
      <w:pPr>
        <w:pStyle w:val="BodyText"/>
        <w:spacing w:before="8" w:after="24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89910" cy="1467485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089910" cy="1467485"/>
                          <a:chExt cx="3089910" cy="14674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9919" y="4823"/>
                            <a:ext cx="299021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115570">
                                <a:moveTo>
                                  <a:pt x="938009" y="11760"/>
                                </a:moveTo>
                                <a:lnTo>
                                  <a:pt x="931900" y="6616"/>
                                </a:lnTo>
                                <a:lnTo>
                                  <a:pt x="913587" y="2933"/>
                                </a:lnTo>
                                <a:lnTo>
                                  <a:pt x="883043" y="736"/>
                                </a:lnTo>
                                <a:lnTo>
                                  <a:pt x="840295" y="0"/>
                                </a:lnTo>
                                <a:lnTo>
                                  <a:pt x="97713" y="0"/>
                                </a:lnTo>
                                <a:lnTo>
                                  <a:pt x="54965" y="736"/>
                                </a:lnTo>
                                <a:lnTo>
                                  <a:pt x="24434" y="2933"/>
                                </a:lnTo>
                                <a:lnTo>
                                  <a:pt x="6108" y="6616"/>
                                </a:lnTo>
                                <a:lnTo>
                                  <a:pt x="0" y="11760"/>
                                </a:lnTo>
                                <a:lnTo>
                                  <a:pt x="0" y="103530"/>
                                </a:lnTo>
                                <a:lnTo>
                                  <a:pt x="6108" y="108673"/>
                                </a:lnTo>
                                <a:lnTo>
                                  <a:pt x="24434" y="112356"/>
                                </a:lnTo>
                                <a:lnTo>
                                  <a:pt x="54965" y="114554"/>
                                </a:lnTo>
                                <a:lnTo>
                                  <a:pt x="97713" y="115290"/>
                                </a:lnTo>
                                <a:lnTo>
                                  <a:pt x="840295" y="115290"/>
                                </a:lnTo>
                                <a:lnTo>
                                  <a:pt x="883043" y="114554"/>
                                </a:lnTo>
                                <a:lnTo>
                                  <a:pt x="913587" y="112356"/>
                                </a:lnTo>
                                <a:lnTo>
                                  <a:pt x="931900" y="108673"/>
                                </a:lnTo>
                                <a:lnTo>
                                  <a:pt x="938009" y="103530"/>
                                </a:lnTo>
                                <a:lnTo>
                                  <a:pt x="938009" y="11760"/>
                                </a:lnTo>
                                <a:close/>
                              </a:path>
                              <a:path w="2990215" h="115570">
                                <a:moveTo>
                                  <a:pt x="1963953" y="11760"/>
                                </a:moveTo>
                                <a:lnTo>
                                  <a:pt x="1957844" y="6616"/>
                                </a:lnTo>
                                <a:lnTo>
                                  <a:pt x="1939531" y="2933"/>
                                </a:lnTo>
                                <a:lnTo>
                                  <a:pt x="1909000" y="736"/>
                                </a:lnTo>
                                <a:lnTo>
                                  <a:pt x="1866239" y="0"/>
                                </a:lnTo>
                                <a:lnTo>
                                  <a:pt x="1123657" y="0"/>
                                </a:lnTo>
                                <a:lnTo>
                                  <a:pt x="1080909" y="736"/>
                                </a:lnTo>
                                <a:lnTo>
                                  <a:pt x="1050378" y="2933"/>
                                </a:lnTo>
                                <a:lnTo>
                                  <a:pt x="1032052" y="6616"/>
                                </a:lnTo>
                                <a:lnTo>
                                  <a:pt x="1025944" y="11760"/>
                                </a:lnTo>
                                <a:lnTo>
                                  <a:pt x="1025944" y="103530"/>
                                </a:lnTo>
                                <a:lnTo>
                                  <a:pt x="1032052" y="108673"/>
                                </a:lnTo>
                                <a:lnTo>
                                  <a:pt x="1050378" y="112356"/>
                                </a:lnTo>
                                <a:lnTo>
                                  <a:pt x="1080909" y="114554"/>
                                </a:lnTo>
                                <a:lnTo>
                                  <a:pt x="1123657" y="115290"/>
                                </a:lnTo>
                                <a:lnTo>
                                  <a:pt x="1866239" y="115290"/>
                                </a:lnTo>
                                <a:lnTo>
                                  <a:pt x="1909000" y="114554"/>
                                </a:lnTo>
                                <a:lnTo>
                                  <a:pt x="1939531" y="112356"/>
                                </a:lnTo>
                                <a:lnTo>
                                  <a:pt x="1957844" y="108673"/>
                                </a:lnTo>
                                <a:lnTo>
                                  <a:pt x="1963953" y="103530"/>
                                </a:lnTo>
                                <a:lnTo>
                                  <a:pt x="1963953" y="11760"/>
                                </a:lnTo>
                                <a:close/>
                              </a:path>
                              <a:path w="2990215" h="115570">
                                <a:moveTo>
                                  <a:pt x="2989897" y="11760"/>
                                </a:moveTo>
                                <a:lnTo>
                                  <a:pt x="2983788" y="6616"/>
                                </a:lnTo>
                                <a:lnTo>
                                  <a:pt x="2965475" y="2933"/>
                                </a:lnTo>
                                <a:lnTo>
                                  <a:pt x="2934944" y="736"/>
                                </a:lnTo>
                                <a:lnTo>
                                  <a:pt x="2892196" y="0"/>
                                </a:lnTo>
                                <a:lnTo>
                                  <a:pt x="2149602" y="0"/>
                                </a:lnTo>
                                <a:lnTo>
                                  <a:pt x="2106853" y="736"/>
                                </a:lnTo>
                                <a:lnTo>
                                  <a:pt x="2076323" y="2933"/>
                                </a:lnTo>
                                <a:lnTo>
                                  <a:pt x="2057996" y="6616"/>
                                </a:lnTo>
                                <a:lnTo>
                                  <a:pt x="2051888" y="11760"/>
                                </a:lnTo>
                                <a:lnTo>
                                  <a:pt x="2051888" y="103530"/>
                                </a:lnTo>
                                <a:lnTo>
                                  <a:pt x="2057996" y="108673"/>
                                </a:lnTo>
                                <a:lnTo>
                                  <a:pt x="2076323" y="112356"/>
                                </a:lnTo>
                                <a:lnTo>
                                  <a:pt x="2106853" y="114554"/>
                                </a:lnTo>
                                <a:lnTo>
                                  <a:pt x="2149602" y="115290"/>
                                </a:lnTo>
                                <a:lnTo>
                                  <a:pt x="2892196" y="115290"/>
                                </a:lnTo>
                                <a:lnTo>
                                  <a:pt x="2934944" y="114554"/>
                                </a:lnTo>
                                <a:lnTo>
                                  <a:pt x="2965475" y="112356"/>
                                </a:lnTo>
                                <a:lnTo>
                                  <a:pt x="2983788" y="108673"/>
                                </a:lnTo>
                                <a:lnTo>
                                  <a:pt x="2989897" y="103530"/>
                                </a:lnTo>
                                <a:lnTo>
                                  <a:pt x="2989897" y="11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6" y="155900"/>
                            <a:ext cx="977088" cy="977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0386" y="155898"/>
                            <a:ext cx="97726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977265">
                                <a:moveTo>
                                  <a:pt x="0" y="977089"/>
                                </a:moveTo>
                                <a:lnTo>
                                  <a:pt x="0" y="0"/>
                                </a:lnTo>
                              </a:path>
                              <a:path w="977265" h="977265">
                                <a:moveTo>
                                  <a:pt x="0" y="977089"/>
                                </a:moveTo>
                                <a:lnTo>
                                  <a:pt x="977088" y="977089"/>
                                </a:lnTo>
                              </a:path>
                            </a:pathLst>
                          </a:custGeom>
                          <a:ln w="4787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330" y="155900"/>
                            <a:ext cx="977088" cy="977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056330" y="155898"/>
                            <a:ext cx="97726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977265">
                                <a:moveTo>
                                  <a:pt x="0" y="977089"/>
                                </a:moveTo>
                                <a:lnTo>
                                  <a:pt x="0" y="0"/>
                                </a:lnTo>
                              </a:path>
                              <a:path w="977265" h="977265">
                                <a:moveTo>
                                  <a:pt x="0" y="977089"/>
                                </a:moveTo>
                                <a:lnTo>
                                  <a:pt x="977094" y="977089"/>
                                </a:lnTo>
                              </a:path>
                            </a:pathLst>
                          </a:custGeom>
                          <a:ln w="4787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281" y="155900"/>
                            <a:ext cx="977088" cy="977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082281" y="155898"/>
                            <a:ext cx="97726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977265">
                                <a:moveTo>
                                  <a:pt x="0" y="977089"/>
                                </a:moveTo>
                                <a:lnTo>
                                  <a:pt x="0" y="0"/>
                                </a:lnTo>
                              </a:path>
                              <a:path w="977265" h="977265">
                                <a:moveTo>
                                  <a:pt x="0" y="977089"/>
                                </a:moveTo>
                                <a:lnTo>
                                  <a:pt x="977088" y="977089"/>
                                </a:lnTo>
                              </a:path>
                            </a:pathLst>
                          </a:custGeom>
                          <a:ln w="4787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18932" y="1136004"/>
                            <a:ext cx="20523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320" h="125730">
                                <a:moveTo>
                                  <a:pt x="0" y="0"/>
                                </a:moveTo>
                                <a:lnTo>
                                  <a:pt x="37222" y="30352"/>
                                </a:lnTo>
                                <a:lnTo>
                                  <a:pt x="83750" y="44379"/>
                                </a:lnTo>
                                <a:lnTo>
                                  <a:pt x="148890" y="57640"/>
                                </a:lnTo>
                                <a:lnTo>
                                  <a:pt x="188439" y="63983"/>
                                </a:lnTo>
                                <a:lnTo>
                                  <a:pt x="232641" y="70135"/>
                                </a:lnTo>
                                <a:lnTo>
                                  <a:pt x="281495" y="76095"/>
                                </a:lnTo>
                                <a:lnTo>
                                  <a:pt x="335003" y="81864"/>
                                </a:lnTo>
                                <a:lnTo>
                                  <a:pt x="393163" y="87441"/>
                                </a:lnTo>
                                <a:lnTo>
                                  <a:pt x="455976" y="92827"/>
                                </a:lnTo>
                                <a:lnTo>
                                  <a:pt x="523442" y="98021"/>
                                </a:lnTo>
                                <a:lnTo>
                                  <a:pt x="595560" y="103024"/>
                                </a:lnTo>
                                <a:lnTo>
                                  <a:pt x="672332" y="107836"/>
                                </a:lnTo>
                                <a:lnTo>
                                  <a:pt x="753756" y="112455"/>
                                </a:lnTo>
                                <a:lnTo>
                                  <a:pt x="839833" y="116884"/>
                                </a:lnTo>
                                <a:lnTo>
                                  <a:pt x="930563" y="121121"/>
                                </a:lnTo>
                                <a:lnTo>
                                  <a:pt x="1025945" y="125166"/>
                                </a:lnTo>
                              </a:path>
                              <a:path w="2052320" h="125730">
                                <a:moveTo>
                                  <a:pt x="1025945" y="0"/>
                                </a:moveTo>
                                <a:lnTo>
                                  <a:pt x="1025945" y="39208"/>
                                </a:lnTo>
                                <a:lnTo>
                                  <a:pt x="1025945" y="73139"/>
                                </a:lnTo>
                                <a:lnTo>
                                  <a:pt x="1025945" y="101791"/>
                                </a:lnTo>
                                <a:lnTo>
                                  <a:pt x="1025945" y="125166"/>
                                </a:lnTo>
                              </a:path>
                              <a:path w="2052320" h="125730">
                                <a:moveTo>
                                  <a:pt x="2051889" y="0"/>
                                </a:moveTo>
                                <a:lnTo>
                                  <a:pt x="2014667" y="30352"/>
                                </a:lnTo>
                                <a:lnTo>
                                  <a:pt x="1968139" y="44379"/>
                                </a:lnTo>
                                <a:lnTo>
                                  <a:pt x="1903000" y="57640"/>
                                </a:lnTo>
                                <a:lnTo>
                                  <a:pt x="1863451" y="63983"/>
                                </a:lnTo>
                                <a:lnTo>
                                  <a:pt x="1819249" y="70135"/>
                                </a:lnTo>
                                <a:lnTo>
                                  <a:pt x="1770395" y="76095"/>
                                </a:lnTo>
                                <a:lnTo>
                                  <a:pt x="1716887" y="81864"/>
                                </a:lnTo>
                                <a:lnTo>
                                  <a:pt x="1658727" y="87441"/>
                                </a:lnTo>
                                <a:lnTo>
                                  <a:pt x="1595914" y="92827"/>
                                </a:lnTo>
                                <a:lnTo>
                                  <a:pt x="1528449" y="98021"/>
                                </a:lnTo>
                                <a:lnTo>
                                  <a:pt x="1456330" y="103024"/>
                                </a:lnTo>
                                <a:lnTo>
                                  <a:pt x="1379559" y="107836"/>
                                </a:lnTo>
                                <a:lnTo>
                                  <a:pt x="1298135" y="112455"/>
                                </a:lnTo>
                                <a:lnTo>
                                  <a:pt x="1212058" y="116884"/>
                                </a:lnTo>
                                <a:lnTo>
                                  <a:pt x="1121328" y="121121"/>
                                </a:lnTo>
                                <a:lnTo>
                                  <a:pt x="1025945" y="125166"/>
                                </a:lnTo>
                              </a:path>
                            </a:pathLst>
                          </a:custGeom>
                          <a:ln w="8377">
                            <a:solidFill>
                              <a:srgbClr val="B8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6963" y="1124036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5142" y="0"/>
                                </a:moveTo>
                                <a:lnTo>
                                  <a:pt x="8794" y="0"/>
                                </a:lnTo>
                                <a:lnTo>
                                  <a:pt x="5750" y="1261"/>
                                </a:lnTo>
                                <a:lnTo>
                                  <a:pt x="1260" y="5750"/>
                                </a:lnTo>
                                <a:lnTo>
                                  <a:pt x="0" y="8794"/>
                                </a:lnTo>
                                <a:lnTo>
                                  <a:pt x="0" y="15142"/>
                                </a:lnTo>
                                <a:lnTo>
                                  <a:pt x="1260" y="18187"/>
                                </a:lnTo>
                                <a:lnTo>
                                  <a:pt x="5750" y="22676"/>
                                </a:lnTo>
                                <a:lnTo>
                                  <a:pt x="8794" y="23936"/>
                                </a:lnTo>
                                <a:lnTo>
                                  <a:pt x="11968" y="23936"/>
                                </a:lnTo>
                                <a:lnTo>
                                  <a:pt x="15142" y="23936"/>
                                </a:lnTo>
                                <a:lnTo>
                                  <a:pt x="18187" y="22676"/>
                                </a:lnTo>
                                <a:lnTo>
                                  <a:pt x="22676" y="18187"/>
                                </a:lnTo>
                                <a:lnTo>
                                  <a:pt x="23936" y="15142"/>
                                </a:lnTo>
                                <a:lnTo>
                                  <a:pt x="23936" y="8794"/>
                                </a:lnTo>
                                <a:lnTo>
                                  <a:pt x="22676" y="5750"/>
                                </a:lnTo>
                                <a:lnTo>
                                  <a:pt x="18187" y="1261"/>
                                </a:lnTo>
                                <a:lnTo>
                                  <a:pt x="15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6963" y="1124036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1968" y="23936"/>
                                </a:moveTo>
                                <a:lnTo>
                                  <a:pt x="15142" y="23936"/>
                                </a:lnTo>
                                <a:lnTo>
                                  <a:pt x="18187" y="22676"/>
                                </a:lnTo>
                                <a:lnTo>
                                  <a:pt x="20431" y="20431"/>
                                </a:lnTo>
                                <a:lnTo>
                                  <a:pt x="22676" y="18187"/>
                                </a:lnTo>
                                <a:lnTo>
                                  <a:pt x="23936" y="15142"/>
                                </a:lnTo>
                                <a:lnTo>
                                  <a:pt x="23936" y="11968"/>
                                </a:lnTo>
                                <a:lnTo>
                                  <a:pt x="23936" y="8794"/>
                                </a:lnTo>
                                <a:lnTo>
                                  <a:pt x="22676" y="5750"/>
                                </a:lnTo>
                                <a:lnTo>
                                  <a:pt x="20431" y="3505"/>
                                </a:lnTo>
                                <a:lnTo>
                                  <a:pt x="18187" y="1261"/>
                                </a:lnTo>
                                <a:lnTo>
                                  <a:pt x="15142" y="0"/>
                                </a:lnTo>
                                <a:lnTo>
                                  <a:pt x="11968" y="0"/>
                                </a:lnTo>
                                <a:lnTo>
                                  <a:pt x="8794" y="0"/>
                                </a:lnTo>
                                <a:lnTo>
                                  <a:pt x="5750" y="1261"/>
                                </a:lnTo>
                                <a:lnTo>
                                  <a:pt x="3505" y="3505"/>
                                </a:lnTo>
                                <a:lnTo>
                                  <a:pt x="1260" y="5750"/>
                                </a:lnTo>
                                <a:lnTo>
                                  <a:pt x="0" y="8794"/>
                                </a:lnTo>
                                <a:lnTo>
                                  <a:pt x="0" y="11968"/>
                                </a:lnTo>
                                <a:lnTo>
                                  <a:pt x="0" y="15142"/>
                                </a:lnTo>
                                <a:lnTo>
                                  <a:pt x="1260" y="18187"/>
                                </a:lnTo>
                                <a:lnTo>
                                  <a:pt x="3505" y="20431"/>
                                </a:lnTo>
                                <a:lnTo>
                                  <a:pt x="5750" y="22676"/>
                                </a:lnTo>
                                <a:lnTo>
                                  <a:pt x="8794" y="23936"/>
                                </a:lnTo>
                                <a:lnTo>
                                  <a:pt x="11968" y="23936"/>
                                </a:lnTo>
                                <a:close/>
                              </a:path>
                            </a:pathLst>
                          </a:custGeom>
                          <a:ln w="53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32909" y="1124036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5140" y="0"/>
                                </a:moveTo>
                                <a:lnTo>
                                  <a:pt x="8796" y="0"/>
                                </a:lnTo>
                                <a:lnTo>
                                  <a:pt x="5750" y="1261"/>
                                </a:lnTo>
                                <a:lnTo>
                                  <a:pt x="1262" y="5750"/>
                                </a:lnTo>
                                <a:lnTo>
                                  <a:pt x="0" y="8794"/>
                                </a:lnTo>
                                <a:lnTo>
                                  <a:pt x="0" y="15142"/>
                                </a:lnTo>
                                <a:lnTo>
                                  <a:pt x="1262" y="18187"/>
                                </a:lnTo>
                                <a:lnTo>
                                  <a:pt x="5750" y="22676"/>
                                </a:lnTo>
                                <a:lnTo>
                                  <a:pt x="8796" y="23936"/>
                                </a:lnTo>
                                <a:lnTo>
                                  <a:pt x="11968" y="23936"/>
                                </a:lnTo>
                                <a:lnTo>
                                  <a:pt x="15140" y="23936"/>
                                </a:lnTo>
                                <a:lnTo>
                                  <a:pt x="18186" y="22676"/>
                                </a:lnTo>
                                <a:lnTo>
                                  <a:pt x="22674" y="18187"/>
                                </a:lnTo>
                                <a:lnTo>
                                  <a:pt x="23936" y="15142"/>
                                </a:lnTo>
                                <a:lnTo>
                                  <a:pt x="23936" y="8794"/>
                                </a:lnTo>
                                <a:lnTo>
                                  <a:pt x="22674" y="5750"/>
                                </a:lnTo>
                                <a:lnTo>
                                  <a:pt x="18186" y="1261"/>
                                </a:lnTo>
                                <a:lnTo>
                                  <a:pt x="1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32909" y="1124036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1968" y="23936"/>
                                </a:moveTo>
                                <a:lnTo>
                                  <a:pt x="15140" y="23936"/>
                                </a:lnTo>
                                <a:lnTo>
                                  <a:pt x="18186" y="22676"/>
                                </a:lnTo>
                                <a:lnTo>
                                  <a:pt x="20430" y="20431"/>
                                </a:lnTo>
                                <a:lnTo>
                                  <a:pt x="22674" y="18187"/>
                                </a:lnTo>
                                <a:lnTo>
                                  <a:pt x="23936" y="15142"/>
                                </a:lnTo>
                                <a:lnTo>
                                  <a:pt x="23936" y="11968"/>
                                </a:lnTo>
                                <a:lnTo>
                                  <a:pt x="23936" y="8794"/>
                                </a:lnTo>
                                <a:lnTo>
                                  <a:pt x="22674" y="5750"/>
                                </a:lnTo>
                                <a:lnTo>
                                  <a:pt x="20430" y="3505"/>
                                </a:lnTo>
                                <a:lnTo>
                                  <a:pt x="18186" y="1261"/>
                                </a:lnTo>
                                <a:lnTo>
                                  <a:pt x="15140" y="0"/>
                                </a:lnTo>
                                <a:lnTo>
                                  <a:pt x="11968" y="0"/>
                                </a:lnTo>
                                <a:lnTo>
                                  <a:pt x="8796" y="0"/>
                                </a:lnTo>
                                <a:lnTo>
                                  <a:pt x="5750" y="1261"/>
                                </a:lnTo>
                                <a:lnTo>
                                  <a:pt x="3506" y="3505"/>
                                </a:lnTo>
                                <a:lnTo>
                                  <a:pt x="1262" y="5750"/>
                                </a:lnTo>
                                <a:lnTo>
                                  <a:pt x="0" y="8794"/>
                                </a:lnTo>
                                <a:lnTo>
                                  <a:pt x="0" y="11968"/>
                                </a:lnTo>
                                <a:lnTo>
                                  <a:pt x="0" y="15142"/>
                                </a:lnTo>
                                <a:lnTo>
                                  <a:pt x="1262" y="18187"/>
                                </a:lnTo>
                                <a:lnTo>
                                  <a:pt x="3506" y="20431"/>
                                </a:lnTo>
                                <a:lnTo>
                                  <a:pt x="5750" y="22676"/>
                                </a:lnTo>
                                <a:lnTo>
                                  <a:pt x="8796" y="23936"/>
                                </a:lnTo>
                                <a:lnTo>
                                  <a:pt x="11968" y="23936"/>
                                </a:lnTo>
                                <a:close/>
                              </a:path>
                            </a:pathLst>
                          </a:custGeom>
                          <a:ln w="53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58853" y="1124036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5146" y="0"/>
                                </a:moveTo>
                                <a:lnTo>
                                  <a:pt x="8796" y="0"/>
                                </a:lnTo>
                                <a:lnTo>
                                  <a:pt x="5750" y="1261"/>
                                </a:lnTo>
                                <a:lnTo>
                                  <a:pt x="1262" y="5750"/>
                                </a:lnTo>
                                <a:lnTo>
                                  <a:pt x="0" y="8794"/>
                                </a:lnTo>
                                <a:lnTo>
                                  <a:pt x="0" y="15142"/>
                                </a:lnTo>
                                <a:lnTo>
                                  <a:pt x="1262" y="18187"/>
                                </a:lnTo>
                                <a:lnTo>
                                  <a:pt x="5750" y="22676"/>
                                </a:lnTo>
                                <a:lnTo>
                                  <a:pt x="8796" y="23936"/>
                                </a:lnTo>
                                <a:lnTo>
                                  <a:pt x="11968" y="23936"/>
                                </a:lnTo>
                                <a:lnTo>
                                  <a:pt x="15146" y="23936"/>
                                </a:lnTo>
                                <a:lnTo>
                                  <a:pt x="18186" y="22676"/>
                                </a:lnTo>
                                <a:lnTo>
                                  <a:pt x="22680" y="18187"/>
                                </a:lnTo>
                                <a:lnTo>
                                  <a:pt x="23936" y="15142"/>
                                </a:lnTo>
                                <a:lnTo>
                                  <a:pt x="23936" y="8794"/>
                                </a:lnTo>
                                <a:lnTo>
                                  <a:pt x="22680" y="5750"/>
                                </a:lnTo>
                                <a:lnTo>
                                  <a:pt x="18186" y="1261"/>
                                </a:lnTo>
                                <a:lnTo>
                                  <a:pt x="1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C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58853" y="1124036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11968" y="23936"/>
                                </a:moveTo>
                                <a:lnTo>
                                  <a:pt x="15146" y="23936"/>
                                </a:lnTo>
                                <a:lnTo>
                                  <a:pt x="18186" y="22676"/>
                                </a:lnTo>
                                <a:lnTo>
                                  <a:pt x="20436" y="20431"/>
                                </a:lnTo>
                                <a:lnTo>
                                  <a:pt x="22680" y="18187"/>
                                </a:lnTo>
                                <a:lnTo>
                                  <a:pt x="23936" y="15142"/>
                                </a:lnTo>
                                <a:lnTo>
                                  <a:pt x="23936" y="11968"/>
                                </a:lnTo>
                                <a:lnTo>
                                  <a:pt x="23936" y="8794"/>
                                </a:lnTo>
                                <a:lnTo>
                                  <a:pt x="22680" y="5750"/>
                                </a:lnTo>
                                <a:lnTo>
                                  <a:pt x="20436" y="3505"/>
                                </a:lnTo>
                                <a:lnTo>
                                  <a:pt x="18186" y="1261"/>
                                </a:lnTo>
                                <a:lnTo>
                                  <a:pt x="15146" y="0"/>
                                </a:lnTo>
                                <a:lnTo>
                                  <a:pt x="11968" y="0"/>
                                </a:lnTo>
                                <a:lnTo>
                                  <a:pt x="8796" y="0"/>
                                </a:lnTo>
                                <a:lnTo>
                                  <a:pt x="5750" y="1261"/>
                                </a:lnTo>
                                <a:lnTo>
                                  <a:pt x="3506" y="3505"/>
                                </a:lnTo>
                                <a:lnTo>
                                  <a:pt x="1262" y="5750"/>
                                </a:lnTo>
                                <a:lnTo>
                                  <a:pt x="0" y="8794"/>
                                </a:lnTo>
                                <a:lnTo>
                                  <a:pt x="0" y="11968"/>
                                </a:lnTo>
                                <a:lnTo>
                                  <a:pt x="0" y="15142"/>
                                </a:lnTo>
                                <a:lnTo>
                                  <a:pt x="1262" y="18187"/>
                                </a:lnTo>
                                <a:lnTo>
                                  <a:pt x="3506" y="20431"/>
                                </a:lnTo>
                                <a:lnTo>
                                  <a:pt x="5750" y="22676"/>
                                </a:lnTo>
                                <a:lnTo>
                                  <a:pt x="8796" y="23936"/>
                                </a:lnTo>
                                <a:lnTo>
                                  <a:pt x="11968" y="23936"/>
                                </a:lnTo>
                                <a:close/>
                              </a:path>
                            </a:pathLst>
                          </a:custGeom>
                          <a:ln w="538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553" y="1225844"/>
                            <a:ext cx="70649" cy="7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692" y="1285945"/>
                            <a:ext cx="308483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830" h="179070">
                                <a:moveTo>
                                  <a:pt x="28724" y="178835"/>
                                </a:moveTo>
                                <a:lnTo>
                                  <a:pt x="3055647" y="178835"/>
                                </a:lnTo>
                                <a:lnTo>
                                  <a:pt x="3068214" y="177040"/>
                                </a:lnTo>
                                <a:lnTo>
                                  <a:pt x="3077190" y="171654"/>
                                </a:lnTo>
                                <a:lnTo>
                                  <a:pt x="3082576" y="162678"/>
                                </a:lnTo>
                                <a:lnTo>
                                  <a:pt x="3084371" y="150111"/>
                                </a:lnTo>
                                <a:lnTo>
                                  <a:pt x="3084371" y="28724"/>
                                </a:lnTo>
                                <a:lnTo>
                                  <a:pt x="3082576" y="16157"/>
                                </a:lnTo>
                                <a:lnTo>
                                  <a:pt x="3077190" y="7181"/>
                                </a:lnTo>
                                <a:lnTo>
                                  <a:pt x="3068214" y="1795"/>
                                </a:lnTo>
                                <a:lnTo>
                                  <a:pt x="3055647" y="0"/>
                                </a:lnTo>
                                <a:lnTo>
                                  <a:pt x="28724" y="0"/>
                                </a:lnTo>
                                <a:lnTo>
                                  <a:pt x="16157" y="1795"/>
                                </a:lnTo>
                                <a:lnTo>
                                  <a:pt x="7181" y="7181"/>
                                </a:lnTo>
                                <a:lnTo>
                                  <a:pt x="1795" y="16157"/>
                                </a:lnTo>
                                <a:lnTo>
                                  <a:pt x="0" y="28724"/>
                                </a:lnTo>
                                <a:lnTo>
                                  <a:pt x="0" y="150111"/>
                                </a:lnTo>
                                <a:lnTo>
                                  <a:pt x="1795" y="162678"/>
                                </a:lnTo>
                                <a:lnTo>
                                  <a:pt x="7181" y="171654"/>
                                </a:lnTo>
                                <a:lnTo>
                                  <a:pt x="16157" y="177040"/>
                                </a:lnTo>
                                <a:lnTo>
                                  <a:pt x="28724" y="178835"/>
                                </a:lnTo>
                                <a:close/>
                              </a:path>
                            </a:pathLst>
                          </a:custGeom>
                          <a:ln w="5385">
                            <a:solidFill>
                              <a:srgbClr val="B8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1233" y="0"/>
                            <a:ext cx="34798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w w:val="125"/>
                                  <w:sz w:val="15"/>
                                </w:rPr>
                                <w:t>Side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spacing w:val="-13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spacing w:val="-10"/>
                                  <w:w w:val="12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77181" y="0"/>
                            <a:ext cx="34798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w w:val="125"/>
                                  <w:sz w:val="15"/>
                                </w:rPr>
                                <w:t>Side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spacing w:val="-13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spacing w:val="-10"/>
                                  <w:w w:val="125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403125" y="0"/>
                            <a:ext cx="34798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w w:val="125"/>
                                  <w:sz w:val="15"/>
                                </w:rPr>
                                <w:t>Side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spacing w:val="-13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FFFFF"/>
                                  <w:spacing w:val="-10"/>
                                  <w:w w:val="125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5779" y="1312903"/>
                            <a:ext cx="300990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B3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bunch: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8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three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appearances,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8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w w:val="120"/>
                                  <w:sz w:val="15"/>
                                </w:rPr>
                                <w:t>tree-level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B81C1C"/>
                                  <w:spacing w:val="-2"/>
                                  <w:w w:val="120"/>
                                  <w:sz w:val="15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3pt;height:115.55pt;mso-position-horizontal-relative:char;mso-position-vertical-relative:line" id="docshapegroup1" coordorigin="0,0" coordsize="4866,2311">
                <v:shape style="position:absolute;left:78;top:7;width:4709;height:182" id="docshape2" coordorigin="79,8" coordsize="4709,182" path="m1556,26l1546,18,1517,12,1469,9,1402,8,232,8,165,9,117,12,88,18,79,26,79,171,88,179,117,185,165,188,232,189,1402,189,1469,188,1517,185,1546,179,1556,171,1556,26xm3171,26l3162,18,3133,12,3085,9,3018,8,1848,8,1781,9,1733,12,1704,18,1694,26,1694,171,1704,179,1733,185,1781,188,1848,189,3018,189,3085,188,3133,185,3162,179,3171,171,3171,26xm4787,26l4777,18,4749,12,4701,9,4633,8,3464,8,3396,9,3348,12,3320,18,3310,26,3310,171,3320,179,3348,185,3396,188,3464,189,4633,189,4701,188,4749,185,4777,179,4787,171,4787,26xe" filled="true" fillcolor="#1c4dd8" stroked="false">
                  <v:path arrowok="t"/>
                  <v:fill type="solid"/>
                </v:shape>
                <v:shape style="position:absolute;left:47;top:245;width:1539;height:1539" type="#_x0000_t75" id="docshape3" stroked="false">
                  <v:imagedata r:id="rId6" o:title=""/>
                </v:shape>
                <v:shape style="position:absolute;left:47;top:245;width:1539;height:1539" id="docshape4" coordorigin="48,246" coordsize="1539,1539" path="m48,1784l48,246m48,1784l1587,1784e" filled="false" stroked="true" strokeweight=".37696pt" strokecolor="#cad4e1">
                  <v:path arrowok="t"/>
                  <v:stroke dashstyle="solid"/>
                </v:shape>
                <v:shape style="position:absolute;left:1663;top:245;width:1539;height:1539" type="#_x0000_t75" id="docshape5" stroked="false">
                  <v:imagedata r:id="rId7" o:title=""/>
                </v:shape>
                <v:shape style="position:absolute;left:1663;top:245;width:1539;height:1539" id="docshape6" coordorigin="1664,246" coordsize="1539,1539" path="m1664,1784l1664,246m1664,1784l3202,1784e" filled="false" stroked="true" strokeweight=".37696pt" strokecolor="#cad4e1">
                  <v:path arrowok="t"/>
                  <v:stroke dashstyle="solid"/>
                </v:shape>
                <v:shape style="position:absolute;left:3279;top:245;width:1539;height:1539" type="#_x0000_t75" id="docshape7" stroked="false">
                  <v:imagedata r:id="rId8" o:title=""/>
                </v:shape>
                <v:shape style="position:absolute;left:3279;top:245;width:1539;height:1539" id="docshape8" coordorigin="3279,246" coordsize="1539,1539" path="m3279,1784l3279,246m3279,1784l4818,1784e" filled="false" stroked="true" strokeweight=".37696pt" strokecolor="#cad4e1">
                  <v:path arrowok="t"/>
                  <v:stroke dashstyle="solid"/>
                </v:shape>
                <v:shape style="position:absolute;left:817;top:1788;width:3232;height:198" id="docshape9" coordorigin="817,1789" coordsize="3232,198" path="m817,1789l821,1801,832,1813,850,1825,876,1837,909,1848,949,1859,997,1869,1052,1880,1114,1890,1184,1899,1261,1909,1345,1918,1436,1927,1535,1935,1642,1943,1755,1951,1876,1959,2004,1966,2140,1973,2283,1980,2433,1986m2433,1789l2433,1851,2433,1904,2433,1949,2433,1986m4049,1789l4045,1801,4034,1813,4016,1825,3990,1837,3957,1848,3917,1859,3869,1869,3814,1880,3752,1890,3682,1899,3605,1909,3521,1918,3429,1927,3330,1935,3224,1943,3111,1951,2990,1959,2862,1966,2726,1973,2583,1980,2433,1986e" filled="false" stroked="true" strokeweight=".65968pt" strokecolor="#b81c1c">
                  <v:path arrowok="t"/>
                  <v:stroke dashstyle="solid"/>
                </v:shape>
                <v:shape style="position:absolute;left:798;top:1770;width:38;height:38" id="docshape10" coordorigin="798,1770" coordsize="38,38" path="m822,1770l812,1770,807,1772,800,1779,798,1784,798,1794,800,1799,807,1806,812,1808,817,1808,822,1808,827,1806,834,1799,836,1794,836,1784,834,1779,827,1772,822,1770xe" filled="true" fillcolor="#b81c1c" stroked="false">
                  <v:path arrowok="t"/>
                  <v:fill type="solid"/>
                </v:shape>
                <v:shape style="position:absolute;left:798;top:1770;width:38;height:38" id="docshape11" coordorigin="798,1770" coordsize="38,38" path="m817,1808l822,1808,827,1806,831,1802,834,1799,836,1794,836,1789,836,1784,834,1779,831,1776,827,1772,822,1770,817,1770,812,1770,807,1772,804,1776,800,1779,798,1784,798,1789,798,1794,800,1799,804,1802,807,1806,812,1808,817,1808xe" filled="false" stroked="true" strokeweight=".42408pt" strokecolor="#ffffff">
                  <v:path arrowok="t"/>
                  <v:stroke dashstyle="solid"/>
                </v:shape>
                <v:shape style="position:absolute;left:2414;top:1770;width:38;height:38" id="docshape12" coordorigin="2414,1770" coordsize="38,38" path="m2438,1770l2428,1770,2423,1772,2416,1779,2414,1784,2414,1794,2416,1799,2423,1806,2428,1808,2433,1808,2438,1808,2443,1806,2450,1799,2452,1794,2452,1784,2450,1779,2443,1772,2438,1770xe" filled="true" fillcolor="#b81c1c" stroked="false">
                  <v:path arrowok="t"/>
                  <v:fill type="solid"/>
                </v:shape>
                <v:shape style="position:absolute;left:2414;top:1770;width:38;height:38" id="docshape13" coordorigin="2414,1770" coordsize="38,38" path="m2433,1808l2438,1808,2443,1806,2446,1802,2450,1799,2452,1794,2452,1789,2452,1784,2450,1779,2446,1776,2443,1772,2438,1770,2433,1770,2428,1770,2423,1772,2420,1776,2416,1779,2414,1784,2414,1789,2414,1794,2416,1799,2420,1802,2423,1806,2428,1808,2433,1808xe" filled="false" stroked="true" strokeweight=".42408pt" strokecolor="#ffffff">
                  <v:path arrowok="t"/>
                  <v:stroke dashstyle="solid"/>
                </v:shape>
                <v:shape style="position:absolute;left:4029;top:1770;width:38;height:38" id="docshape14" coordorigin="4030,1770" coordsize="38,38" path="m4054,1770l4044,1770,4039,1772,4032,1779,4030,1784,4030,1794,4032,1799,4039,1806,4044,1808,4049,1808,4054,1808,4058,1806,4065,1799,4067,1794,4067,1784,4065,1779,4058,1772,4054,1770xe" filled="true" fillcolor="#b81c1c" stroked="false">
                  <v:path arrowok="t"/>
                  <v:fill type="solid"/>
                </v:shape>
                <v:shape style="position:absolute;left:4029;top:1770;width:38;height:38" id="docshape15" coordorigin="4030,1770" coordsize="38,38" path="m4049,1808l4054,1808,4058,1806,4062,1802,4065,1799,4067,1794,4067,1789,4067,1784,4065,1779,4062,1776,4058,1772,4054,1770,4049,1770,4044,1770,4039,1772,4035,1776,4032,1779,4030,1784,4030,1789,4030,1794,4032,1799,4035,1802,4039,1806,4044,1808,4049,1808xe" filled="false" stroked="true" strokeweight=".42408pt" strokecolor="#ffffff">
                  <v:path arrowok="t"/>
                  <v:stroke dashstyle="solid"/>
                </v:shape>
                <v:shape style="position:absolute;left:2377;top:1930;width:112;height:112" type="#_x0000_t75" id="docshape16" stroked="false">
                  <v:imagedata r:id="rId9" o:title=""/>
                </v:shape>
                <v:shape style="position:absolute;left:4;top:2025;width:4858;height:282" id="docshape17" coordorigin="4,2025" coordsize="4858,282" path="m49,2307l4816,2307,4836,2304,4850,2295,4859,2281,4862,2262,4862,2070,4859,2051,4850,2036,4836,2028,4816,2025,49,2025,30,2028,16,2036,7,2051,4,2070,4,2262,7,2281,16,2295,30,2304,49,2307xe" filled="false" stroked="true" strokeweight=".42408pt" strokecolor="#b81c1c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53;top:0;width:548;height:176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5"/>
                          </w:rPr>
                        </w:pPr>
                        <w:r>
                          <w:rPr>
                            <w:rFonts w:ascii="Gill Sans MT"/>
                            <w:b/>
                            <w:color w:val="FFFFFF"/>
                            <w:w w:val="125"/>
                            <w:sz w:val="15"/>
                          </w:rPr>
                          <w:t>Side</w:t>
                        </w:r>
                        <w:r>
                          <w:rPr>
                            <w:rFonts w:ascii="Gill Sans MT"/>
                            <w:b/>
                            <w:color w:val="FFFFFF"/>
                            <w:spacing w:val="-13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FFFFF"/>
                            <w:spacing w:val="-10"/>
                            <w:w w:val="125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168;top:0;width:548;height:176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5"/>
                          </w:rPr>
                        </w:pPr>
                        <w:r>
                          <w:rPr>
                            <w:rFonts w:ascii="Gill Sans MT"/>
                            <w:b/>
                            <w:color w:val="FFFFFF"/>
                            <w:w w:val="125"/>
                            <w:sz w:val="15"/>
                          </w:rPr>
                          <w:t>Side</w:t>
                        </w:r>
                        <w:r>
                          <w:rPr>
                            <w:rFonts w:ascii="Gill Sans MT"/>
                            <w:b/>
                            <w:color w:val="FFFFFF"/>
                            <w:spacing w:val="-13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FFFFF"/>
                            <w:spacing w:val="-10"/>
                            <w:w w:val="125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84;top:0;width:548;height:176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5"/>
                          </w:rPr>
                        </w:pPr>
                        <w:r>
                          <w:rPr>
                            <w:rFonts w:ascii="Gill Sans MT"/>
                            <w:b/>
                            <w:color w:val="FFFFFF"/>
                            <w:w w:val="125"/>
                            <w:sz w:val="15"/>
                          </w:rPr>
                          <w:t>Side</w:t>
                        </w:r>
                        <w:r>
                          <w:rPr>
                            <w:rFonts w:ascii="Gill Sans MT"/>
                            <w:b/>
                            <w:color w:val="FFFFFF"/>
                            <w:spacing w:val="-13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FFFFF"/>
                            <w:spacing w:val="-10"/>
                            <w:w w:val="125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2;top:2067;width:4740;height:176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5"/>
                          </w:rPr>
                        </w:pP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One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B3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bunch: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8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three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appearances,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one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8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w w:val="120"/>
                            <w:sz w:val="15"/>
                          </w:rPr>
                          <w:t>tree-level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B81C1C"/>
                            <w:spacing w:val="-2"/>
                            <w:w w:val="120"/>
                            <w:sz w:val="15"/>
                          </w:rPr>
                          <w:t>count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9"/>
        <w:rPr>
          <w:sz w:val="16"/>
        </w:rPr>
      </w:pPr>
    </w:p>
    <w:p>
      <w:pPr>
        <w:spacing w:line="232" w:lineRule="auto" w:before="0"/>
        <w:ind w:left="198" w:right="257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bookmarkStart w:name="_bookmark0" w:id="2"/>
      <w:bookmarkEnd w:id="2"/>
      <w:r>
        <w:rPr>
          <w:sz w:val="16"/>
        </w:rPr>
        <w:t>One</w:t>
      </w:r>
      <w:r>
        <w:rPr>
          <w:sz w:val="16"/>
        </w:rPr>
        <w:t> B3 bunch in three adjacent views: three image appearances </w:t>
      </w:r>
      <w:r>
        <w:rPr>
          <w:sz w:val="16"/>
        </w:rPr>
        <w:t>mus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contribute one tree-level bunch count.</w:t>
      </w: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249" w:lineRule="auto" w:before="1"/>
        <w:ind w:left="198" w:right="257"/>
        <w:jc w:val="both"/>
      </w:pPr>
      <w:r>
        <w:rPr/>
        <w:t>moving</w:t>
      </w:r>
      <w:r>
        <w:rPr>
          <w:spacing w:val="-6"/>
        </w:rPr>
        <w:t> </w:t>
      </w:r>
      <w:r>
        <w:rPr/>
        <w:t>sensors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calibrated</w:t>
      </w:r>
      <w:r>
        <w:rPr>
          <w:spacing w:val="-6"/>
        </w:rPr>
        <w:t> </w:t>
      </w:r>
      <w:r>
        <w:rPr/>
        <w:t>geometry</w:t>
      </w:r>
      <w:r>
        <w:rPr>
          <w:spacing w:val="-6"/>
        </w:rPr>
        <w:t> </w:t>
      </w:r>
      <w:r>
        <w:rPr/>
        <w:t>differ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spars</w:t>
      </w:r>
      <w:r>
        <w:rPr/>
        <w:t>e</w:t>
      </w:r>
      <w:r>
        <w:rPr/>
        <w:t> views of individual trees.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Regression</w:t>
      </w:r>
      <w:r>
        <w:rPr>
          <w:spacing w:val="-10"/>
        </w:rPr>
        <w:t> </w:t>
      </w:r>
      <w:r>
        <w:rPr/>
        <w:t>offers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alternative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mapping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statis</w:t>
      </w:r>
      <w:r>
        <w:rPr/>
        <w:softHyphen/>
      </w:r>
      <w:r>
        <w:rPr/>
        <w:t>tics to a count vector [</w:t>
      </w:r>
      <w:hyperlink w:history="true" w:anchor="_bookmark14">
        <w:r>
          <w:rPr/>
          <w:t>2</w:t>
        </w:r>
      </w:hyperlink>
      <w:r>
        <w:rPr/>
        <w:t>], [</w:t>
      </w:r>
      <w:hyperlink w:history="true" w:anchor="_bookmark16">
        <w:r>
          <w:rPr/>
          <w:t>4</w:t>
        </w:r>
      </w:hyperlink>
      <w:r>
        <w:rPr/>
        <w:t>], [</w:t>
      </w:r>
      <w:hyperlink w:history="true" w:anchor="_bookmark17">
        <w:r>
          <w:rPr/>
          <w:t>5</w:t>
        </w:r>
      </w:hyperlink>
      <w:r>
        <w:rPr/>
        <w:t>], often with a YOLO detecto</w:t>
      </w:r>
      <w:r>
        <w:rPr/>
        <w:t>r</w:t>
      </w:r>
      <w:r>
        <w:rPr/>
        <w:t> providing the inputs [</w:t>
      </w:r>
      <w:hyperlink w:history="true" w:anchor="_bookmark21">
        <w:r>
          <w:rPr/>
          <w:t>9</w:t>
        </w:r>
      </w:hyperlink>
      <w:r>
        <w:rPr/>
        <w:t>], [</w:t>
      </w:r>
      <w:hyperlink w:history="true" w:anchor="_bookmark22">
        <w:r>
          <w:rPr/>
          <w:t>10</w:t>
        </w:r>
      </w:hyperlink>
      <w:r>
        <w:rPr/>
        <w:t>]. Evaluation only on detecto</w:t>
      </w:r>
      <w:r>
        <w:rPr/>
        <w:t>r</w:t>
      </w:r>
      <w:r>
        <w:rPr/>
        <w:t> outputs combines errors from both stages. Comparing th</w:t>
      </w:r>
      <w:r>
        <w:rPr/>
        <w:t>e</w:t>
      </w:r>
      <w:r>
        <w:rPr>
          <w:spacing w:val="40"/>
        </w:rPr>
        <w:t> </w:t>
      </w:r>
      <w:r>
        <w:rPr/>
        <w:t>same counters with accurate annotations helps assess thei</w:t>
      </w:r>
      <w:r>
        <w:rPr/>
        <w:t>r</w:t>
      </w:r>
      <w:r>
        <w:rPr/>
        <w:t> dependence on input quality.</w:t>
      </w:r>
    </w:p>
    <w:p>
      <w:pPr>
        <w:pStyle w:val="BodyText"/>
        <w:spacing w:line="249" w:lineRule="auto"/>
        <w:ind w:left="198" w:right="257" w:firstLine="199"/>
        <w:jc w:val="both"/>
      </w:pPr>
      <w:r>
        <w:rPr/>
        <w:t>Oil palm detection remains difficult for occluded </w:t>
      </w:r>
      <w:r>
        <w:rPr/>
        <w:t>bunche</w:t>
      </w:r>
      <w:r>
        <w:rPr/>
        <w:t>s</w:t>
      </w:r>
      <w:r>
        <w:rPr/>
        <w:t> and</w:t>
      </w:r>
      <w:r>
        <w:rPr>
          <w:spacing w:val="-2"/>
        </w:rPr>
        <w:t> </w:t>
      </w:r>
      <w:r>
        <w:rPr/>
        <w:t>visually</w:t>
      </w:r>
      <w:r>
        <w:rPr>
          <w:spacing w:val="-2"/>
        </w:rPr>
        <w:t> </w:t>
      </w:r>
      <w:r>
        <w:rPr/>
        <w:t>ambiguous</w:t>
      </w:r>
      <w:r>
        <w:rPr>
          <w:spacing w:val="-2"/>
        </w:rPr>
        <w:t> </w:t>
      </w:r>
      <w:r>
        <w:rPr/>
        <w:t>maturity</w:t>
      </w:r>
      <w:r>
        <w:rPr>
          <w:spacing w:val="-2"/>
        </w:rPr>
        <w:t> </w:t>
      </w:r>
      <w:r>
        <w:rPr/>
        <w:t>classes</w:t>
      </w:r>
      <w:r>
        <w:rPr>
          <w:spacing w:val="-2"/>
        </w:rPr>
        <w:t> </w:t>
      </w:r>
      <w:r>
        <w:rPr/>
        <w:t>[</w:t>
      </w:r>
      <w:hyperlink w:history="true" w:anchor="_bookmark23">
        <w:r>
          <w:rPr/>
          <w:t>11</w:t>
        </w:r>
      </w:hyperlink>
      <w:r>
        <w:rPr/>
        <w:t>],</w:t>
      </w:r>
      <w:r>
        <w:rPr>
          <w:spacing w:val="-2"/>
        </w:rPr>
        <w:t> </w:t>
      </w:r>
      <w:r>
        <w:rPr/>
        <w:t>despite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</w:t>
      </w:r>
      <w:r>
        <w:rPr/>
        <w:t>n</w:t>
      </w:r>
      <w:r>
        <w:rPr/>
        <w:t> two-stage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YOLO</w:t>
      </w:r>
      <w:r>
        <w:rPr>
          <w:spacing w:val="-10"/>
        </w:rPr>
        <w:t> </w:t>
      </w:r>
      <w:r>
        <w:rPr/>
        <w:t>models</w:t>
      </w:r>
      <w:r>
        <w:rPr>
          <w:spacing w:val="-10"/>
        </w:rPr>
        <w:t> </w:t>
      </w:r>
      <w:r>
        <w:rPr/>
        <w:t>[</w:t>
      </w:r>
      <w:hyperlink w:history="true" w:anchor="_bookmark24">
        <w:r>
          <w:rPr/>
          <w:t>12</w:t>
        </w:r>
      </w:hyperlink>
      <w:r>
        <w:rPr/>
        <w:t>]–[</w:t>
      </w:r>
      <w:hyperlink w:history="true" w:anchor="_bookmark25">
        <w:r>
          <w:rPr/>
          <w:t>15</w:t>
        </w:r>
      </w:hyperlink>
      <w:r>
        <w:rPr/>
        <w:t>].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video</w:t>
      </w:r>
      <w:r>
        <w:rPr>
          <w:spacing w:val="-10"/>
        </w:rPr>
        <w:t> </w:t>
      </w:r>
      <w:r>
        <w:rPr/>
        <w:t>datase</w:t>
      </w:r>
      <w:r>
        <w:rPr/>
        <w:t>t</w:t>
      </w:r>
      <w:r>
        <w:rPr/>
        <w:t> provides frame-level annotations, but no tree-level countin</w:t>
      </w:r>
      <w:r>
        <w:rPr/>
        <w:t>g</w:t>
      </w:r>
      <w:r>
        <w:rPr/>
        <w:t> labels or reported counting evaluation [</w:t>
      </w:r>
      <w:hyperlink w:history="true" w:anchor="_bookmark26">
        <w:r>
          <w:rPr/>
          <w:t>16</w:t>
        </w:r>
      </w:hyperlink>
      <w:r>
        <w:rPr/>
        <w:t>]. We study tree</w:t>
      </w:r>
      <w:r>
        <w:rPr/>
        <w:t>-</w:t>
      </w:r>
      <w:r>
        <w:rPr/>
        <w:t>level counting on SawitMVC [</w:t>
      </w:r>
      <w:hyperlink w:history="true" w:anchor="_bookmark27">
        <w:r>
          <w:rPr/>
          <w:t>17</w:t>
        </w:r>
      </w:hyperlink>
      <w:r>
        <w:rPr/>
        <w:t>], comparing five counter</w:t>
      </w:r>
      <w:r>
        <w:rPr/>
        <w:t>s</w:t>
      </w:r>
      <w:r>
        <w:rPr/>
        <w:t> and eight feature sets under ground-truth (GT) and fixed</w:t>
      </w:r>
      <w:r>
        <w:rPr/>
        <w:t>-</w:t>
      </w:r>
      <w:r>
        <w:rPr/>
        <w:t>detector</w:t>
      </w:r>
      <w:r>
        <w:rPr>
          <w:spacing w:val="-5"/>
        </w:rPr>
        <w:t> </w:t>
      </w:r>
      <w:r>
        <w:rPr/>
        <w:t>inputs.</w:t>
      </w:r>
      <w:r>
        <w:rPr>
          <w:spacing w:val="-5"/>
        </w:rPr>
        <w:t> </w:t>
      </w:r>
      <w:r>
        <w:rPr/>
        <w:t>Paired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comparisons,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ablatio</w:t>
      </w:r>
      <w:r>
        <w:rPr/>
        <w:t>n</w:t>
      </w:r>
      <w:r>
        <w:rPr/>
        <w:t> and detection diagnostics assess the main results; detector</w:t>
      </w:r>
      <w:r>
        <w:rPr/>
        <w:t>,</w:t>
      </w:r>
      <w:r>
        <w:rPr/>
        <w:t> threshold, resampling and estate analyses examine their wide</w:t>
      </w:r>
      <w:r>
        <w:rPr/>
        <w:t>r</w:t>
      </w:r>
      <w:r>
        <w:rPr/>
        <w:t> </w:t>
      </w:r>
      <w:r>
        <w:rPr>
          <w:spacing w:val="-2"/>
        </w:rPr>
        <w:t>scope.</w:t>
      </w:r>
    </w:p>
    <w:p>
      <w:pPr>
        <w:pStyle w:val="ListParagraph"/>
        <w:numPr>
          <w:ilvl w:val="0"/>
          <w:numId w:val="1"/>
        </w:numPr>
        <w:tabs>
          <w:tab w:pos="2155" w:val="left" w:leader="none"/>
        </w:tabs>
        <w:spacing w:line="240" w:lineRule="auto" w:before="121" w:after="0"/>
        <w:ind w:left="2155" w:right="0" w:hanging="289"/>
        <w:jc w:val="left"/>
        <w:rPr>
          <w:sz w:val="20"/>
        </w:rPr>
      </w:pPr>
      <w:bookmarkStart w:name="Methodology" w:id="3"/>
      <w:bookmarkEnd w:id="3"/>
      <w:r>
        <w:rPr/>
      </w:r>
      <w:r>
        <w:rPr>
          <w:smallCaps/>
          <w:spacing w:val="-2"/>
          <w:sz w:val="20"/>
        </w:rPr>
        <w:t>Methodology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</w:tabs>
        <w:spacing w:line="240" w:lineRule="auto" w:before="70" w:after="0"/>
        <w:ind w:left="468" w:right="0" w:hanging="270"/>
        <w:jc w:val="both"/>
        <w:rPr>
          <w:i/>
          <w:sz w:val="20"/>
        </w:rPr>
      </w:pPr>
      <w:bookmarkStart w:name="Dataset and Task Definition" w:id="4"/>
      <w:bookmarkEnd w:id="4"/>
      <w:r>
        <w:rPr/>
      </w:r>
      <w:r>
        <w:rPr>
          <w:i/>
          <w:sz w:val="20"/>
        </w:rPr>
        <w:t>Dataset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Task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Definition</w:t>
      </w:r>
    </w:p>
    <w:p>
      <w:pPr>
        <w:pStyle w:val="BodyText"/>
        <w:spacing w:line="242" w:lineRule="auto" w:before="71"/>
        <w:ind w:left="198" w:right="257" w:firstLine="199"/>
        <w:jc w:val="both"/>
      </w:pPr>
      <w:r>
        <w:rPr>
          <w:spacing w:val="-2"/>
          <w:w w:val="105"/>
        </w:rPr>
        <w:t>SawitMVC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contains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953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trees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3,992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images,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fou</w:t>
      </w:r>
      <w:r>
        <w:rPr>
          <w:spacing w:val="-2"/>
          <w:w w:val="105"/>
        </w:rPr>
        <w:t>r</w:t>
      </w:r>
      <w:r>
        <w:rPr>
          <w:spacing w:val="-2"/>
          <w:w w:val="105"/>
        </w:rPr>
        <w:t> </w:t>
      </w:r>
      <w:r>
        <w:rPr>
          <w:w w:val="105"/>
        </w:rPr>
        <w:t>maturity</w:t>
      </w:r>
      <w:r>
        <w:rPr>
          <w:w w:val="105"/>
        </w:rPr>
        <w:t> classes</w:t>
      </w:r>
      <w:r>
        <w:rPr>
          <w:w w:val="105"/>
        </w:rPr>
        <w:t> and</w:t>
      </w:r>
      <w:r>
        <w:rPr>
          <w:w w:val="105"/>
        </w:rPr>
        <w:t> 4</w:t>
      </w:r>
      <w:r>
        <w:rPr>
          <w:w w:val="105"/>
        </w:rPr>
        <w:t> to</w:t>
      </w:r>
      <w:r>
        <w:rPr>
          <w:w w:val="105"/>
        </w:rPr>
        <w:t> 8</w:t>
      </w:r>
      <w:r>
        <w:rPr>
          <w:w w:val="105"/>
        </w:rPr>
        <w:t> views</w:t>
      </w:r>
      <w:r>
        <w:rPr>
          <w:w w:val="105"/>
        </w:rPr>
        <w:t> per</w:t>
      </w:r>
      <w:r>
        <w:rPr>
          <w:w w:val="105"/>
        </w:rPr>
        <w:t> tree</w:t>
      </w:r>
      <w:r>
        <w:rPr>
          <w:w w:val="105"/>
        </w:rPr>
        <w:t> [</w:t>
      </w:r>
      <w:hyperlink w:history="true" w:anchor="_bookmark27">
        <w:r>
          <w:rPr>
            <w:w w:val="105"/>
          </w:rPr>
          <w:t>17</w:t>
        </w:r>
      </w:hyperlink>
      <w:r>
        <w:rPr>
          <w:w w:val="105"/>
        </w:rPr>
        <w:t>].</w:t>
      </w:r>
      <w:r>
        <w:rPr>
          <w:w w:val="105"/>
        </w:rPr>
        <w:t> The</w:t>
      </w:r>
      <w:r>
        <w:rPr>
          <w:w w:val="105"/>
        </w:rPr>
        <w:t> fixe</w:t>
      </w:r>
      <w:r>
        <w:rPr>
          <w:w w:val="105"/>
        </w:rPr>
        <w:t>d</w:t>
      </w:r>
      <w:r>
        <w:rPr>
          <w:w w:val="105"/>
        </w:rPr>
        <w:t> split</w:t>
      </w:r>
      <w:r>
        <w:rPr>
          <w:w w:val="105"/>
        </w:rPr>
        <w:t> is</w:t>
      </w:r>
      <w:r>
        <w:rPr>
          <w:w w:val="105"/>
        </w:rPr>
        <w:t> 716</w:t>
      </w:r>
      <w:r>
        <w:rPr>
          <w:w w:val="105"/>
        </w:rPr>
        <w:t> training,</w:t>
      </w:r>
      <w:r>
        <w:rPr>
          <w:w w:val="105"/>
        </w:rPr>
        <w:t> 96</w:t>
      </w:r>
      <w:r>
        <w:rPr>
          <w:w w:val="105"/>
        </w:rPr>
        <w:t> validation</w:t>
      </w:r>
      <w:r>
        <w:rPr>
          <w:w w:val="105"/>
        </w:rPr>
        <w:t> and</w:t>
      </w:r>
      <w:r>
        <w:rPr>
          <w:w w:val="105"/>
        </w:rPr>
        <w:t> 141</w:t>
      </w:r>
      <w:r>
        <w:rPr>
          <w:w w:val="105"/>
        </w:rPr>
        <w:t> test</w:t>
      </w:r>
      <w:r>
        <w:rPr>
          <w:w w:val="105"/>
        </w:rPr>
        <w:t> trees.</w:t>
      </w:r>
      <w:r>
        <w:rPr>
          <w:w w:val="105"/>
        </w:rPr>
        <w:t> Th</w:t>
      </w:r>
      <w:r>
        <w:rPr>
          <w:w w:val="105"/>
        </w:rPr>
        <w:t>e</w:t>
      </w:r>
      <w:r>
        <w:rPr>
          <w:w w:val="105"/>
        </w:rPr>
        <w:t> target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rFonts w:ascii="Century Schoolbook" w:hAnsi="Century Schoolbook"/>
          <w:b/>
          <w:w w:val="105"/>
        </w:rPr>
        <w:t>y</w:t>
      </w:r>
      <w:r>
        <w:rPr>
          <w:rFonts w:ascii="Bookman Old Style" w:hAnsi="Bookman Old Style"/>
          <w:i/>
          <w:w w:val="105"/>
          <w:vertAlign w:val="subscript"/>
        </w:rPr>
        <w:t>i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14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[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w w:val="105"/>
          <w:vertAlign w:val="subscript"/>
        </w:rPr>
        <w:t>i,B</w:t>
      </w:r>
      <w:r>
        <w:rPr>
          <w:rFonts w:ascii="Bookman Old Style" w:hAnsi="Bookman Old Style"/>
          <w:w w:val="105"/>
          <w:vertAlign w:val="subscript"/>
        </w:rPr>
        <w:t>1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.</w:t>
      </w:r>
      <w:r>
        <w:rPr>
          <w:rFonts w:ascii="Bookman Old Style" w:hAnsi="Bookman Old Style"/>
          <w:i/>
          <w:spacing w:val="-16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,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w w:val="105"/>
          <w:vertAlign w:val="subscript"/>
        </w:rPr>
        <w:t>i,B</w:t>
      </w:r>
      <w:r>
        <w:rPr>
          <w:rFonts w:ascii="Bookman Old Style" w:hAnsi="Bookman Old Style"/>
          <w:w w:val="105"/>
          <w:vertAlign w:val="subscript"/>
        </w:rPr>
        <w:t>4</w:t>
      </w:r>
      <w:r>
        <w:rPr>
          <w:rFonts w:ascii="Book Antiqua" w:hAnsi="Book Antiqua"/>
          <w:w w:val="105"/>
          <w:vertAlign w:val="baseline"/>
        </w:rPr>
        <w:t>]</w:t>
      </w:r>
      <w:r>
        <w:rPr>
          <w:w w:val="105"/>
          <w:vertAlign w:val="baseline"/>
        </w:rPr>
        <w:t>;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predictions</w:t>
      </w:r>
      <w:r>
        <w:rPr>
          <w:spacing w:val="-14"/>
          <w:w w:val="105"/>
          <w:vertAlign w:val="baseline"/>
        </w:rPr>
        <w:t> </w:t>
      </w:r>
      <w:r>
        <w:rPr>
          <w:rFonts w:ascii="Century Schoolbook" w:hAnsi="Century Schoolbook"/>
          <w:b/>
          <w:spacing w:val="-76"/>
          <w:w w:val="69"/>
          <w:vertAlign w:val="baseline"/>
        </w:rPr>
        <w:t>y</w:t>
      </w:r>
      <w:r>
        <w:rPr>
          <w:rFonts w:ascii="Book Antiqua" w:hAnsi="Book Antiqua"/>
          <w:spacing w:val="42"/>
          <w:w w:val="120"/>
          <w:vertAlign w:val="baseline"/>
        </w:rPr>
        <w:t>ˆ</w:t>
      </w:r>
      <w:r>
        <w:rPr>
          <w:rFonts w:ascii="Bookman Old Style" w:hAnsi="Bookman Old Style"/>
          <w:i/>
          <w:spacing w:val="33"/>
          <w:w w:val="125"/>
          <w:vertAlign w:val="subscript"/>
        </w:rPr>
        <w:t>i</w:t>
      </w:r>
      <w:r>
        <w:rPr>
          <w:rFonts w:ascii="Bookman Old Style" w:hAnsi="Bookman Old Style"/>
          <w:i/>
          <w:spacing w:val="-14"/>
          <w:w w:val="104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w w:val="105"/>
          <w:vertAlign w:val="baseline"/>
        </w:rPr>
        <w:t> ev</w:t>
      </w:r>
      <w:r>
        <w:rPr>
          <w:w w:val="105"/>
          <w:vertAlign w:val="baseline"/>
        </w:rPr>
        <w:t>aluated</w:t>
      </w:r>
      <w:r>
        <w:rPr>
          <w:w w:val="105"/>
          <w:vertAlign w:val="baseline"/>
        </w:rPr>
        <w:t> </w:t>
      </w:r>
      <w:r>
        <w:rPr>
          <w:vertAlign w:val="baseline"/>
        </w:rPr>
        <w:t>per</w:t>
      </w:r>
      <w:r>
        <w:rPr>
          <w:spacing w:val="4"/>
          <w:vertAlign w:val="baseline"/>
        </w:rPr>
        <w:t> </w:t>
      </w:r>
      <w:r>
        <w:rPr>
          <w:vertAlign w:val="baseline"/>
        </w:rPr>
        <w:t>tree.</w:t>
      </w:r>
      <w:r>
        <w:rPr>
          <w:spacing w:val="4"/>
          <w:vertAlign w:val="baseline"/>
        </w:rPr>
        <w:t> </w:t>
      </w:r>
      <w:r>
        <w:rPr>
          <w:vertAlign w:val="baseline"/>
        </w:rPr>
        <w:t>If</w:t>
      </w:r>
      <w:r>
        <w:rPr>
          <w:spacing w:val="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a</w:t>
      </w:r>
      <w:r>
        <w:rPr>
          <w:rFonts w:ascii="Bookman Old Style" w:hAnsi="Bookman Old Style"/>
          <w:i/>
          <w:vertAlign w:val="subscript"/>
        </w:rPr>
        <w:t>i,c</w:t>
      </w:r>
      <w:r>
        <w:rPr>
          <w:rFonts w:ascii="Bookman Old Style" w:hAnsi="Bookman Old Style"/>
          <w:i/>
          <w:spacing w:val="4"/>
          <w:vertAlign w:val="baseline"/>
        </w:rPr>
        <w:t> </w:t>
      </w:r>
      <w:r>
        <w:rPr>
          <w:vertAlign w:val="baseline"/>
        </w:rPr>
        <w:t>counts</w:t>
      </w:r>
      <w:r>
        <w:rPr>
          <w:spacing w:val="4"/>
          <w:vertAlign w:val="baseline"/>
        </w:rPr>
        <w:t> </w:t>
      </w:r>
      <w:r>
        <w:rPr>
          <w:vertAlign w:val="baseline"/>
        </w:rPr>
        <w:t>class-</w:t>
      </w:r>
      <w:r>
        <w:rPr>
          <w:rFonts w:ascii="Bookman Old Style" w:hAnsi="Bookman Old Style"/>
          <w:i/>
          <w:vertAlign w:val="baseline"/>
        </w:rPr>
        <w:t>c</w:t>
      </w:r>
      <w:r>
        <w:rPr>
          <w:rFonts w:ascii="Bookman Old Style" w:hAnsi="Bookman Old Style"/>
          <w:i/>
          <w:spacing w:val="-5"/>
          <w:vertAlign w:val="baseline"/>
        </w:rPr>
        <w:t> </w:t>
      </w:r>
      <w:r>
        <w:rPr>
          <w:vertAlign w:val="baseline"/>
        </w:rPr>
        <w:t>appearances</w:t>
      </w:r>
      <w:r>
        <w:rPr>
          <w:spacing w:val="4"/>
          <w:vertAlign w:val="baseline"/>
        </w:rPr>
        <w:t> </w:t>
      </w:r>
      <w:r>
        <w:rPr>
          <w:vertAlign w:val="baseline"/>
        </w:rPr>
        <w:t>across</w:t>
      </w:r>
      <w:r>
        <w:rPr>
          <w:spacing w:val="4"/>
          <w:vertAlign w:val="baseline"/>
        </w:rPr>
        <w:t> </w:t>
      </w:r>
      <w:r>
        <w:rPr>
          <w:vertAlign w:val="baseline"/>
        </w:rPr>
        <w:t>views,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naive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70"/>
        <w:ind w:left="612" w:right="0" w:firstLine="0"/>
        <w:jc w:val="center"/>
        <w:rPr>
          <w:sz w:val="16"/>
        </w:rPr>
      </w:pPr>
      <w:bookmarkStart w:name="_bookmark1" w:id="5"/>
      <w:bookmarkEnd w:id="5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612" w:right="0" w:firstLine="0"/>
        <w:jc w:val="center"/>
        <w:rPr>
          <w:sz w:val="16"/>
        </w:rPr>
      </w:pPr>
      <w:r>
        <w:rPr>
          <w:smallCaps/>
          <w:sz w:val="16"/>
        </w:rPr>
        <w:t>Detector</w:t>
      </w:r>
      <w:r>
        <w:rPr>
          <w:smallCaps/>
          <w:spacing w:val="56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57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57"/>
          <w:sz w:val="16"/>
        </w:rPr>
        <w:t> </w:t>
      </w:r>
      <w:r>
        <w:rPr>
          <w:smallCaps/>
          <w:sz w:val="16"/>
        </w:rPr>
        <w:t>appearance-level</w:t>
      </w:r>
      <w:r>
        <w:rPr>
          <w:smallCaps/>
          <w:spacing w:val="57"/>
          <w:sz w:val="16"/>
        </w:rPr>
        <w:t> </w:t>
      </w:r>
      <w:r>
        <w:rPr>
          <w:smallCaps/>
          <w:spacing w:val="-2"/>
          <w:sz w:val="16"/>
        </w:rPr>
        <w:t>errors.</w:t>
      </w:r>
    </w:p>
    <w:p>
      <w:pPr>
        <w:spacing w:line="182" w:lineRule="exact" w:before="70"/>
        <w:ind w:left="0" w:right="569" w:firstLine="0"/>
        <w:jc w:val="center"/>
        <w:rPr>
          <w:sz w:val="16"/>
        </w:rPr>
      </w:pPr>
      <w:r>
        <w:rPr/>
        <w:br w:type="column"/>
      </w:r>
      <w:bookmarkStart w:name="_bookmark2" w:id="6"/>
      <w:bookmarkEnd w:id="6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0" w:right="569" w:firstLine="0"/>
        <w:jc w:val="center"/>
        <w:rPr>
          <w:sz w:val="16"/>
        </w:rPr>
      </w:pPr>
      <w:r>
        <w:rPr>
          <w:smallCaps/>
          <w:sz w:val="16"/>
        </w:rPr>
        <w:t>Definitions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of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the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tree-level</w:t>
      </w:r>
      <w:r>
        <w:rPr>
          <w:smallCaps/>
          <w:spacing w:val="40"/>
          <w:sz w:val="16"/>
        </w:rPr>
        <w:t> </w:t>
      </w:r>
      <w:r>
        <w:rPr>
          <w:smallCaps/>
          <w:spacing w:val="-2"/>
          <w:sz w:val="16"/>
        </w:rPr>
        <w:t>features.</w:t>
      </w:r>
    </w:p>
    <w:p>
      <w:pPr>
        <w:spacing w:after="0" w:line="182" w:lineRule="exact"/>
        <w:jc w:val="center"/>
        <w:rPr>
          <w:sz w:val="16"/>
        </w:rPr>
        <w:sectPr>
          <w:pgSz w:w="12240" w:h="15840"/>
          <w:pgMar w:top="960" w:bottom="280" w:left="720" w:right="720"/>
          <w:cols w:num="2" w:equalWidth="0">
            <w:col w:w="4928" w:space="904"/>
            <w:col w:w="4968"/>
          </w:cols>
        </w:sectPr>
      </w:pPr>
    </w:p>
    <w:p>
      <w:pPr>
        <w:pStyle w:val="BodyText"/>
        <w:rPr>
          <w:sz w:val="16"/>
        </w:rPr>
      </w:pPr>
    </w:p>
    <w:p>
      <w:pPr>
        <w:tabs>
          <w:tab w:pos="5694" w:val="left" w:leader="none"/>
        </w:tabs>
        <w:spacing w:line="20" w:lineRule="exact"/>
        <w:ind w:left="25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8970" cy="10160"/>
                <wp:effectExtent l="9525" t="0" r="1905" b="889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188970" cy="10160"/>
                          <a:chExt cx="3188970" cy="101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5061"/>
                            <a:ext cx="318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0">
                                <a:moveTo>
                                  <a:pt x="0" y="0"/>
                                </a:moveTo>
                                <a:lnTo>
                                  <a:pt x="318843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1pt;height:.8pt;mso-position-horizontal-relative:char;mso-position-vertical-relative:line" id="docshapegroup22" coordorigin="0,0" coordsize="5022,16">
                <v:line style="position:absolute" from="0,8" to="5021,8" stroked="true" strokeweight=".7970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966720" cy="10160"/>
                <wp:effectExtent l="9525" t="0" r="0" b="889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966720" cy="10160"/>
                          <a:chExt cx="2966720" cy="10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061"/>
                            <a:ext cx="296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6720" h="0">
                                <a:moveTo>
                                  <a:pt x="0" y="0"/>
                                </a:moveTo>
                                <a:lnTo>
                                  <a:pt x="2966466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3.6pt;height:.8pt;mso-position-horizontal-relative:char;mso-position-vertical-relative:line" id="docshapegroup23" coordorigin="0,0" coordsize="4672,16">
                <v:line style="position:absolute" from="0,8" to="4672,8" stroked="true" strokeweight=".7970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900" w:bottom="280" w:left="720" w:right="720"/>
        </w:sectPr>
      </w:pPr>
    </w:p>
    <w:p>
      <w:pPr>
        <w:tabs>
          <w:tab w:pos="2843" w:val="left" w:leader="none"/>
        </w:tabs>
        <w:spacing w:before="38"/>
        <w:ind w:left="1087" w:right="0" w:firstLine="0"/>
        <w:jc w:val="left"/>
        <w:rPr>
          <w:sz w:val="16"/>
        </w:rPr>
      </w:pPr>
      <w:r>
        <w:rPr>
          <w:spacing w:val="-2"/>
          <w:sz w:val="16"/>
        </w:rPr>
        <w:t>Validation</w:t>
      </w:r>
      <w:r>
        <w:rPr>
          <w:sz w:val="16"/>
        </w:rPr>
        <w:tab/>
        <w:t>Test</w:t>
      </w:r>
      <w:r>
        <w:rPr>
          <w:spacing w:val="6"/>
          <w:sz w:val="16"/>
        </w:rPr>
        <w:t> </w:t>
      </w:r>
      <w:r>
        <w:rPr>
          <w:sz w:val="16"/>
        </w:rPr>
        <w:t>split,</w:t>
      </w:r>
      <w:r>
        <w:rPr>
          <w:spacing w:val="7"/>
          <w:sz w:val="16"/>
        </w:rPr>
        <w:t> </w:t>
      </w:r>
      <w:r>
        <w:rPr>
          <w:sz w:val="16"/>
        </w:rPr>
        <w:t>appearance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level</w:t>
      </w:r>
    </w:p>
    <w:p>
      <w:pPr>
        <w:tabs>
          <w:tab w:pos="3607" w:val="left" w:leader="none"/>
        </w:tabs>
        <w:spacing w:before="38"/>
        <w:ind w:left="1044" w:right="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Group</w:t>
      </w:r>
      <w:r>
        <w:rPr>
          <w:spacing w:val="12"/>
          <w:sz w:val="16"/>
        </w:rPr>
        <w:t> </w:t>
      </w:r>
      <w:r>
        <w:rPr>
          <w:sz w:val="16"/>
        </w:rPr>
        <w:t>(dim)</w:t>
      </w:r>
      <w:r>
        <w:rPr>
          <w:spacing w:val="74"/>
          <w:sz w:val="16"/>
        </w:rPr>
        <w:t> </w:t>
      </w:r>
      <w:r>
        <w:rPr>
          <w:spacing w:val="-2"/>
          <w:sz w:val="16"/>
        </w:rPr>
        <w:t>Entries</w:t>
      </w:r>
      <w:r>
        <w:rPr>
          <w:sz w:val="16"/>
        </w:rPr>
        <w:tab/>
      </w:r>
      <w:r>
        <w:rPr>
          <w:spacing w:val="-2"/>
          <w:sz w:val="16"/>
        </w:rPr>
        <w:t>Definition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4073106</wp:posOffset>
                </wp:positionH>
                <wp:positionV relativeFrom="paragraph">
                  <wp:posOffset>43023</wp:posOffset>
                </wp:positionV>
                <wp:extent cx="296672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96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6720" h="0">
                              <a:moveTo>
                                <a:pt x="0" y="0"/>
                              </a:moveTo>
                              <a:lnTo>
                                <a:pt x="2966466" y="0"/>
                              </a:lnTo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71701pt;margin-top:3.387641pt;width:233.6pt;height:.1pt;mso-position-horizontal-relative:page;mso-position-vertical-relative:paragraph;z-index:-15727104;mso-wrap-distance-left:0;mso-wrap-distance-right:0" id="docshape24" coordorigin="6414,68" coordsize="4672,0" path="m6414,68l11086,68e" filled="false" stroked="true" strokeweight=".4981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981" w:val="left" w:leader="none"/>
          <w:tab w:pos="3607" w:val="left" w:leader="none"/>
        </w:tabs>
        <w:spacing w:line="184" w:lineRule="exact" w:before="49"/>
        <w:ind w:left="1044" w:right="0" w:firstLine="0"/>
        <w:jc w:val="both"/>
        <w:rPr>
          <w:sz w:val="16"/>
        </w:rPr>
      </w:pPr>
      <w:r>
        <w:rPr>
          <w:rFonts w:ascii="Bookman Old Style" w:hAnsi="Bookman Old Style"/>
          <w:i/>
          <w:sz w:val="16"/>
        </w:rPr>
        <w:t>F</w:t>
      </w:r>
      <w:r>
        <w:rPr>
          <w:rFonts w:ascii="Bookman Old Style" w:hAnsi="Bookman Old Style"/>
          <w:sz w:val="16"/>
          <w:vertAlign w:val="subscript"/>
        </w:rPr>
        <w:t>0</w:t>
      </w:r>
      <w:r>
        <w:rPr>
          <w:rFonts w:ascii="Bookman Old Style" w:hAnsi="Bookman Old Style"/>
          <w:spacing w:val="31"/>
          <w:sz w:val="16"/>
          <w:vertAlign w:val="baseline"/>
        </w:rPr>
        <w:t> </w:t>
      </w:r>
      <w:r>
        <w:rPr>
          <w:spacing w:val="-4"/>
          <w:sz w:val="16"/>
          <w:vertAlign w:val="baseline"/>
        </w:rPr>
        <w:t>(13)</w:t>
      </w:r>
      <w:r>
        <w:rPr>
          <w:sz w:val="16"/>
          <w:vertAlign w:val="baseline"/>
        </w:rPr>
        <w:tab/>
      </w:r>
      <w:r>
        <w:rPr>
          <w:rFonts w:ascii="Bookman Old Style" w:hAnsi="Bookman Old Style"/>
          <w:i/>
          <w:sz w:val="16"/>
          <w:vertAlign w:val="baseline"/>
        </w:rPr>
        <w:t>s</w:t>
      </w:r>
      <w:r>
        <w:rPr>
          <w:rFonts w:ascii="Bookman Old Style" w:hAnsi="Bookman Old Style"/>
          <w:i/>
          <w:sz w:val="16"/>
          <w:vertAlign w:val="subscript"/>
        </w:rPr>
        <w:t>c</w:t>
      </w:r>
      <w:r>
        <w:rPr>
          <w:sz w:val="16"/>
          <w:vertAlign w:val="baseline"/>
        </w:rPr>
        <w:t>,</w:t>
      </w:r>
      <w:r>
        <w:rPr>
          <w:spacing w:val="44"/>
          <w:sz w:val="16"/>
          <w:vertAlign w:val="baseline"/>
        </w:rPr>
        <w:t> </w:t>
      </w:r>
      <w:r>
        <w:rPr>
          <w:rFonts w:ascii="Bookman Old Style" w:hAnsi="Bookman Old Style"/>
          <w:i/>
          <w:sz w:val="16"/>
          <w:vertAlign w:val="baseline"/>
        </w:rPr>
        <w:t>m</w:t>
      </w:r>
      <w:r>
        <w:rPr>
          <w:rFonts w:ascii="Bookman Old Style" w:hAnsi="Bookman Old Style"/>
          <w:i/>
          <w:sz w:val="16"/>
          <w:vertAlign w:val="subscript"/>
        </w:rPr>
        <w:t>c</w:t>
      </w:r>
      <w:r>
        <w:rPr>
          <w:sz w:val="16"/>
          <w:vertAlign w:val="baseline"/>
        </w:rPr>
        <w:t>,</w:t>
      </w:r>
      <w:r>
        <w:rPr>
          <w:spacing w:val="45"/>
          <w:sz w:val="16"/>
          <w:vertAlign w:val="baseline"/>
        </w:rPr>
        <w:t> </w:t>
      </w:r>
      <w:r>
        <w:rPr>
          <w:rFonts w:ascii="Bookman Old Style" w:hAnsi="Bookman Old Style"/>
          <w:i/>
          <w:sz w:val="16"/>
          <w:vertAlign w:val="baseline"/>
        </w:rPr>
        <w:t>µ</w:t>
      </w:r>
      <w:r>
        <w:rPr>
          <w:rFonts w:ascii="Bookman Old Style" w:hAnsi="Bookman Old Style"/>
          <w:i/>
          <w:sz w:val="16"/>
          <w:vertAlign w:val="subscript"/>
        </w:rPr>
        <w:t>c</w:t>
      </w:r>
      <w:r>
        <w:rPr>
          <w:sz w:val="16"/>
          <w:vertAlign w:val="baseline"/>
        </w:rPr>
        <w:t>,</w:t>
      </w:r>
      <w:r>
        <w:rPr>
          <w:spacing w:val="45"/>
          <w:sz w:val="16"/>
          <w:vertAlign w:val="baseline"/>
        </w:rPr>
        <w:t> </w:t>
      </w:r>
      <w:r>
        <w:rPr>
          <w:rFonts w:ascii="Bookman Old Style" w:hAnsi="Bookman Old Style"/>
          <w:i/>
          <w:spacing w:val="-5"/>
          <w:sz w:val="16"/>
          <w:vertAlign w:val="baseline"/>
        </w:rPr>
        <w:t>n</w:t>
      </w:r>
      <w:r>
        <w:rPr>
          <w:rFonts w:ascii="Bookman Old Style" w:hAnsi="Bookman Old Style"/>
          <w:i/>
          <w:spacing w:val="-5"/>
          <w:sz w:val="16"/>
          <w:vertAlign w:val="subscript"/>
        </w:rPr>
        <w:t>v</w:t>
      </w:r>
      <w:r>
        <w:rPr>
          <w:rFonts w:ascii="Bookman Old Style" w:hAnsi="Bookman Old Style"/>
          <w:i/>
          <w:sz w:val="16"/>
          <w:vertAlign w:val="baseline"/>
        </w:rPr>
        <w:tab/>
      </w:r>
      <w:r>
        <w:rPr>
          <w:sz w:val="16"/>
          <w:vertAlign w:val="baseline"/>
        </w:rPr>
        <w:t>total,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per-view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maximum,</w:t>
      </w:r>
      <w:r>
        <w:rPr>
          <w:spacing w:val="7"/>
          <w:sz w:val="16"/>
          <w:vertAlign w:val="baseline"/>
        </w:rPr>
        <w:t> </w:t>
      </w:r>
      <w:r>
        <w:rPr>
          <w:spacing w:val="-5"/>
          <w:sz w:val="16"/>
          <w:vertAlign w:val="baseline"/>
        </w:rPr>
        <w:t>and</w:t>
      </w:r>
    </w:p>
    <w:p>
      <w:pPr>
        <w:spacing w:line="225" w:lineRule="auto" w:before="5"/>
        <w:ind w:left="3607" w:right="666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583741</wp:posOffset>
                </wp:positionH>
                <wp:positionV relativeFrom="paragraph">
                  <wp:posOffset>-152631</wp:posOffset>
                </wp:positionV>
                <wp:extent cx="3265170" cy="91186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265170" cy="911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87"/>
                              <w:gridCol w:w="608"/>
                              <w:gridCol w:w="528"/>
                              <w:gridCol w:w="242"/>
                              <w:gridCol w:w="659"/>
                              <w:gridCol w:w="702"/>
                              <w:gridCol w:w="684"/>
                              <w:gridCol w:w="481"/>
                              <w:gridCol w:w="528"/>
                            </w:tblGrid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righ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mAP50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121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righ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GT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app.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2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Missed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Wrong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FP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ind w:right="-1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Recall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right="11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0.746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0.801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righ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252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right="20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0.683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87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B2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righ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0.425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0.433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righ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496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161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209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right="2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0.254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587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B3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righ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0.550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0.656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righ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1409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494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right="2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0.603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587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B4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righ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0.363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0.389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righ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455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262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>
                                  <w:pPr>
                                    <w:pStyle w:val="TableParagraph"/>
                                    <w:spacing w:line="179" w:lineRule="exact" w:before="3"/>
                                    <w:ind w:right="2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0.229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All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1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0.521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0.570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1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2612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964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396</w:t>
                                  </w:r>
                                </w:p>
                              </w:tc>
                              <w:tc>
                                <w:tcPr>
                                  <w:tcW w:w="48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706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right="20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0.479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963902pt;margin-top:-12.018194pt;width:257.1pt;height:71.8pt;mso-position-horizontal-relative:page;mso-position-vertical-relative:paragraph;z-index:15742976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87"/>
                        <w:gridCol w:w="608"/>
                        <w:gridCol w:w="528"/>
                        <w:gridCol w:w="242"/>
                        <w:gridCol w:w="659"/>
                        <w:gridCol w:w="702"/>
                        <w:gridCol w:w="684"/>
                        <w:gridCol w:w="481"/>
                        <w:gridCol w:w="528"/>
                      </w:tblGrid>
                      <w:tr>
                        <w:trPr>
                          <w:trHeight w:val="294" w:hRule="atLeast"/>
                        </w:trPr>
                        <w:tc>
                          <w:tcPr>
                            <w:tcW w:w="58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60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righ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mAP50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121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24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righ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GT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app.</w:t>
                            </w: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2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Missed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Wrong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FP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ind w:right="-1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Recall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8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B1</w:t>
                            </w:r>
                          </w:p>
                        </w:tc>
                        <w:tc>
                          <w:tcPr>
                            <w:tcW w:w="60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right="1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0.746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0.801</w:t>
                            </w:r>
                          </w:p>
                        </w:tc>
                        <w:tc>
                          <w:tcPr>
                            <w:tcW w:w="24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righ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252</w:t>
                            </w:r>
                          </w:p>
                        </w:tc>
                        <w:tc>
                          <w:tcPr>
                            <w:tcW w:w="70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right="20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0.683</w:t>
                            </w:r>
                          </w:p>
                        </w:tc>
                      </w:tr>
                      <w:tr>
                        <w:trPr>
                          <w:trHeight w:val="197" w:hRule="atLeast"/>
                        </w:trPr>
                        <w:tc>
                          <w:tcPr>
                            <w:tcW w:w="587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B2</w:t>
                            </w:r>
                          </w:p>
                        </w:tc>
                        <w:tc>
                          <w:tcPr>
                            <w:tcW w:w="608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righ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0.425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0.433</w:t>
                            </w:r>
                          </w:p>
                        </w:tc>
                        <w:tc>
                          <w:tcPr>
                            <w:tcW w:w="24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righ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496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161</w:t>
                            </w:r>
                          </w:p>
                        </w:tc>
                        <w:tc>
                          <w:tcPr>
                            <w:tcW w:w="684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209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right="2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0.254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587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B3</w:t>
                            </w:r>
                          </w:p>
                        </w:tc>
                        <w:tc>
                          <w:tcPr>
                            <w:tcW w:w="608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righ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0.550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0.656</w:t>
                            </w:r>
                          </w:p>
                        </w:tc>
                        <w:tc>
                          <w:tcPr>
                            <w:tcW w:w="24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righ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1409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494</w:t>
                            </w:r>
                          </w:p>
                        </w:tc>
                        <w:tc>
                          <w:tcPr>
                            <w:tcW w:w="684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393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right="2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0.603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587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B4</w:t>
                            </w:r>
                          </w:p>
                        </w:tc>
                        <w:tc>
                          <w:tcPr>
                            <w:tcW w:w="608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righ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0.363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0.389</w:t>
                            </w:r>
                          </w:p>
                        </w:tc>
                        <w:tc>
                          <w:tcPr>
                            <w:tcW w:w="24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righ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455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262</w:t>
                            </w:r>
                          </w:p>
                        </w:tc>
                        <w:tc>
                          <w:tcPr>
                            <w:tcW w:w="684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481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>
                            <w:pPr>
                              <w:pStyle w:val="TableParagraph"/>
                              <w:spacing w:line="179" w:lineRule="exact" w:before="3"/>
                              <w:ind w:right="2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0.229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587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All</w:t>
                            </w:r>
                          </w:p>
                        </w:tc>
                        <w:tc>
                          <w:tcPr>
                            <w:tcW w:w="60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right="11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0.521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0.570</w:t>
                            </w:r>
                          </w:p>
                        </w:tc>
                        <w:tc>
                          <w:tcPr>
                            <w:tcW w:w="24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right="1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2612</w:t>
                            </w:r>
                          </w:p>
                        </w:tc>
                        <w:tc>
                          <w:tcPr>
                            <w:tcW w:w="70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964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396</w:t>
                            </w:r>
                          </w:p>
                        </w:tc>
                        <w:tc>
                          <w:tcPr>
                            <w:tcW w:w="48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lef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706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ind w:right="2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0.479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per-view mean detections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position w:val="2"/>
          <w:sz w:val="16"/>
        </w:rPr>
        <w:t>class </w:t>
      </w:r>
      <w:r>
        <w:rPr>
          <w:rFonts w:ascii="Bookman Old Style"/>
          <w:i/>
          <w:position w:val="2"/>
          <w:sz w:val="16"/>
        </w:rPr>
        <w:t>c</w:t>
      </w:r>
      <w:r>
        <w:rPr>
          <w:position w:val="2"/>
          <w:sz w:val="16"/>
        </w:rPr>
        <w:t>; </w:t>
      </w:r>
      <w:r>
        <w:rPr>
          <w:rFonts w:ascii="Bookman Old Style"/>
          <w:i/>
          <w:position w:val="2"/>
          <w:sz w:val="16"/>
        </w:rPr>
        <w:t>n</w:t>
      </w:r>
      <w:r>
        <w:rPr>
          <w:rFonts w:ascii="Bookman Old Style"/>
          <w:i/>
          <w:sz w:val="12"/>
        </w:rPr>
        <w:t>v </w:t>
      </w:r>
      <w:r>
        <w:rPr>
          <w:position w:val="2"/>
          <w:sz w:val="16"/>
        </w:rPr>
        <w:t>is the number </w:t>
      </w:r>
      <w:r>
        <w:rPr>
          <w:position w:val="2"/>
          <w:sz w:val="16"/>
        </w:rPr>
        <w:t>o</w:t>
      </w:r>
      <w:r>
        <w:rPr>
          <w:position w:val="2"/>
          <w:sz w:val="16"/>
        </w:rPr>
        <w:t>f</w:t>
      </w:r>
      <w:r>
        <w:rPr>
          <w:spacing w:val="40"/>
          <w:position w:val="2"/>
          <w:sz w:val="16"/>
        </w:rPr>
        <w:t> </w:t>
      </w:r>
      <w:r>
        <w:rPr>
          <w:sz w:val="16"/>
        </w:rPr>
        <w:t>views, 4 or 8 (global)</w:t>
      </w:r>
    </w:p>
    <w:p>
      <w:pPr>
        <w:spacing w:after="0" w:line="225" w:lineRule="auto"/>
        <w:jc w:val="both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4610" w:space="40"/>
            <w:col w:w="6150"/>
          </w:cols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703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3185" cy="5080"/>
                <wp:effectExtent l="9525" t="0" r="0" b="444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83185" cy="5080"/>
                          <a:chExt cx="83185" cy="50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277"/>
                            <a:ext cx="83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0">
                                <a:moveTo>
                                  <a:pt x="0" y="0"/>
                                </a:moveTo>
                                <a:lnTo>
                                  <a:pt x="83121" y="0"/>
                                </a:lnTo>
                              </a:path>
                            </a:pathLst>
                          </a:custGeom>
                          <a:ln w="45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55pt;height:.4pt;mso-position-horizontal-relative:char;mso-position-vertical-relative:line" id="docshapegroup26" coordorigin="0,0" coordsize="131,8">
                <v:line style="position:absolute" from="0,4" to="131,4" stroked="true" strokeweight=".3586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36" w:val="left" w:leader="none"/>
        </w:tabs>
        <w:spacing w:line="137" w:lineRule="exact" w:before="0"/>
        <w:ind w:left="0" w:right="0" w:firstLine="0"/>
        <w:jc w:val="right"/>
        <w:rPr>
          <w:position w:val="2"/>
          <w:sz w:val="16"/>
        </w:rPr>
      </w:pPr>
      <w:r>
        <w:rPr>
          <w:w w:val="105"/>
          <w:position w:val="2"/>
          <w:sz w:val="16"/>
        </w:rPr>
        <w:t>conf</w:t>
      </w:r>
      <w:r>
        <w:rPr>
          <w:spacing w:val="-5"/>
          <w:w w:val="105"/>
          <w:position w:val="2"/>
          <w:sz w:val="16"/>
        </w:rPr>
        <w:t> </w:t>
      </w:r>
      <w:r>
        <w:rPr>
          <w:spacing w:val="-4"/>
          <w:w w:val="105"/>
          <w:position w:val="2"/>
          <w:sz w:val="16"/>
        </w:rPr>
        <w:t>(20)</w:t>
      </w:r>
      <w:r>
        <w:rPr>
          <w:position w:val="2"/>
          <w:sz w:val="16"/>
        </w:rPr>
        <w:tab/>
      </w:r>
      <w:r>
        <w:rPr>
          <w:rFonts w:ascii="Georgia" w:hAnsi="Georgia"/>
          <w:w w:val="105"/>
          <w:position w:val="2"/>
          <w:sz w:val="16"/>
        </w:rPr>
        <w:t>Σ</w:t>
      </w:r>
      <w:r>
        <w:rPr>
          <w:rFonts w:ascii="Bookman Old Style" w:hAnsi="Bookman Old Style"/>
          <w:i/>
          <w:w w:val="105"/>
          <w:position w:val="2"/>
          <w:sz w:val="16"/>
        </w:rPr>
        <w:t>P</w:t>
      </w:r>
      <w:r>
        <w:rPr>
          <w:rFonts w:ascii="Bookman Old Style" w:hAnsi="Bookman Old Style"/>
          <w:i/>
          <w:w w:val="105"/>
          <w:sz w:val="12"/>
        </w:rPr>
        <w:t>c</w:t>
      </w:r>
      <w:r>
        <w:rPr>
          <w:w w:val="105"/>
          <w:position w:val="2"/>
          <w:sz w:val="16"/>
        </w:rPr>
        <w:t>,</w:t>
      </w:r>
      <w:r>
        <w:rPr>
          <w:spacing w:val="32"/>
          <w:w w:val="105"/>
          <w:position w:val="2"/>
          <w:sz w:val="16"/>
        </w:rPr>
        <w:t> </w:t>
      </w:r>
      <w:r>
        <w:rPr>
          <w:rFonts w:ascii="Bookman Old Style" w:hAnsi="Bookman Old Style"/>
          <w:i/>
          <w:spacing w:val="10"/>
          <w:w w:val="105"/>
          <w:position w:val="2"/>
          <w:sz w:val="16"/>
        </w:rPr>
        <w:t>P</w:t>
      </w:r>
      <w:r>
        <w:rPr>
          <w:rFonts w:ascii="Bookman Old Style" w:hAnsi="Bookman Old Style"/>
          <w:i/>
          <w:spacing w:val="10"/>
          <w:w w:val="105"/>
          <w:sz w:val="12"/>
        </w:rPr>
        <w:t>c</w:t>
      </w:r>
      <w:r>
        <w:rPr>
          <w:spacing w:val="10"/>
          <w:w w:val="105"/>
          <w:position w:val="2"/>
          <w:sz w:val="16"/>
        </w:rPr>
        <w:t>,</w:t>
      </w:r>
      <w:r>
        <w:rPr>
          <w:spacing w:val="32"/>
          <w:w w:val="105"/>
          <w:position w:val="2"/>
          <w:sz w:val="16"/>
        </w:rPr>
        <w:t> </w:t>
      </w:r>
      <w:r>
        <w:rPr>
          <w:rFonts w:ascii="Georgia" w:hAnsi="Georgia"/>
          <w:w w:val="105"/>
          <w:position w:val="2"/>
          <w:sz w:val="16"/>
        </w:rPr>
        <w:t>max</w:t>
      </w:r>
      <w:r>
        <w:rPr>
          <w:rFonts w:ascii="Georgia" w:hAnsi="Georgia"/>
          <w:spacing w:val="-4"/>
          <w:w w:val="105"/>
          <w:position w:val="2"/>
          <w:sz w:val="16"/>
        </w:rPr>
        <w:t> </w:t>
      </w:r>
      <w:r>
        <w:rPr>
          <w:rFonts w:ascii="Bookman Old Style" w:hAnsi="Bookman Old Style"/>
          <w:i/>
          <w:spacing w:val="-5"/>
          <w:w w:val="105"/>
          <w:position w:val="2"/>
          <w:sz w:val="16"/>
        </w:rPr>
        <w:t>P</w:t>
      </w:r>
      <w:r>
        <w:rPr>
          <w:rFonts w:ascii="Bookman Old Style" w:hAnsi="Bookman Old Style"/>
          <w:i/>
          <w:spacing w:val="-5"/>
          <w:w w:val="105"/>
          <w:sz w:val="12"/>
        </w:rPr>
        <w:t>c</w:t>
      </w:r>
      <w:r>
        <w:rPr>
          <w:spacing w:val="-5"/>
          <w:w w:val="105"/>
          <w:position w:val="2"/>
          <w:sz w:val="16"/>
        </w:rPr>
        <w:t>,</w:t>
      </w:r>
    </w:p>
    <w:p>
      <w:pPr>
        <w:spacing w:line="205" w:lineRule="exact" w:before="0"/>
        <w:ind w:left="0" w:right="791" w:firstLine="0"/>
        <w:jc w:val="right"/>
        <w:rPr>
          <w:rFonts w:ascii="Bookman Old Style"/>
          <w:position w:val="9"/>
          <w:sz w:val="12"/>
        </w:rPr>
      </w:pPr>
      <w:r>
        <w:rPr>
          <w:rFonts w:ascii="Bookman Old Style"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4901425</wp:posOffset>
                </wp:positionH>
                <wp:positionV relativeFrom="paragraph">
                  <wp:posOffset>59049</wp:posOffset>
                </wp:positionV>
                <wp:extent cx="42545" cy="762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254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5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939026pt;margin-top:4.649549pt;width:3.35pt;height:6pt;mso-position-horizontal-relative:page;mso-position-vertical-relative:paragraph;z-index:-16571904" type="#_x0000_t202" id="docshape27" filled="false" stroked="false">
                <v:textbox inset="0,0,0,0">
                  <w:txbxContent>
                    <w:p>
                      <w:pPr>
                        <w:spacing w:line="11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2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5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  <w:w w:val="110"/>
          <w:position w:val="2"/>
          <w:sz w:val="16"/>
        </w:rPr>
        <w:t>h</w:t>
      </w:r>
      <w:r>
        <w:rPr>
          <w:rFonts w:ascii="Bookman Old Style"/>
          <w:i/>
          <w:w w:val="110"/>
          <w:sz w:val="12"/>
        </w:rPr>
        <w:t>c</w:t>
      </w:r>
      <w:r>
        <w:rPr>
          <w:w w:val="110"/>
          <w:position w:val="2"/>
          <w:sz w:val="16"/>
        </w:rPr>
        <w:t>,</w:t>
      </w:r>
      <w:r>
        <w:rPr>
          <w:spacing w:val="5"/>
          <w:w w:val="115"/>
          <w:position w:val="2"/>
          <w:sz w:val="16"/>
        </w:rPr>
        <w:t> </w:t>
      </w:r>
      <w:r>
        <w:rPr>
          <w:rFonts w:ascii="Bookman Old Style"/>
          <w:i/>
          <w:spacing w:val="-5"/>
          <w:w w:val="115"/>
          <w:position w:val="2"/>
          <w:sz w:val="16"/>
        </w:rPr>
        <w:t>h</w:t>
      </w:r>
      <w:r>
        <w:rPr>
          <w:rFonts w:ascii="Bookman Old Style"/>
          <w:spacing w:val="-5"/>
          <w:w w:val="115"/>
          <w:position w:val="9"/>
          <w:sz w:val="12"/>
        </w:rPr>
        <w:t>+</w:t>
      </w:r>
    </w:p>
    <w:p>
      <w:pPr>
        <w:spacing w:line="232" w:lineRule="auto" w:before="67"/>
        <w:ind w:left="312" w:right="806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sum, mean, and </w:t>
      </w:r>
      <w:r>
        <w:rPr>
          <w:sz w:val="16"/>
        </w:rPr>
        <w:t>maximu</w:t>
      </w:r>
      <w:r>
        <w:rPr>
          <w:sz w:val="16"/>
        </w:rPr>
        <w:t>m</w:t>
      </w:r>
      <w:r>
        <w:rPr>
          <w:spacing w:val="40"/>
          <w:sz w:val="16"/>
        </w:rPr>
        <w:t> </w:t>
      </w:r>
      <w:r>
        <w:rPr>
          <w:sz w:val="16"/>
        </w:rPr>
        <w:t>confidence; counts with</w:t>
      </w:r>
    </w:p>
    <w:p>
      <w:pPr>
        <w:spacing w:line="184" w:lineRule="exact" w:before="0"/>
        <w:ind w:left="312" w:right="0" w:firstLine="0"/>
        <w:jc w:val="left"/>
        <w:rPr>
          <w:rFonts w:ascii="Georgia" w:hAnsi="Georgia"/>
          <w:sz w:val="16"/>
        </w:rPr>
      </w:pPr>
      <w:r>
        <w:rPr>
          <w:rFonts w:ascii="Bookman Old Style" w:hAnsi="Bookman Old Style"/>
          <w:i/>
          <w:w w:val="105"/>
          <w:sz w:val="16"/>
        </w:rPr>
        <w:t>p</w:t>
      </w:r>
      <w:r>
        <w:rPr>
          <w:rFonts w:ascii="Bookman Old Style" w:hAnsi="Bookman Old Style"/>
          <w:i/>
          <w:spacing w:val="-9"/>
          <w:w w:val="105"/>
          <w:sz w:val="16"/>
        </w:rPr>
        <w:t> </w:t>
      </w:r>
      <w:r>
        <w:rPr>
          <w:rFonts w:ascii="Cambria" w:hAnsi="Cambria"/>
          <w:w w:val="125"/>
          <w:sz w:val="16"/>
        </w:rPr>
        <w:t>≥</w:t>
      </w:r>
      <w:r>
        <w:rPr>
          <w:rFonts w:ascii="Cambria" w:hAnsi="Cambria"/>
          <w:spacing w:val="-3"/>
          <w:w w:val="125"/>
          <w:sz w:val="16"/>
        </w:rPr>
        <w:t> </w:t>
      </w:r>
      <w:r>
        <w:rPr>
          <w:rFonts w:ascii="Georgia" w:hAnsi="Georgia"/>
          <w:w w:val="105"/>
          <w:sz w:val="16"/>
        </w:rPr>
        <w:t>0</w:t>
      </w:r>
      <w:r>
        <w:rPr>
          <w:rFonts w:ascii="Bookman Old Style" w:hAnsi="Bookman Old Style"/>
          <w:i/>
          <w:w w:val="105"/>
          <w:sz w:val="16"/>
        </w:rPr>
        <w:t>.</w:t>
      </w:r>
      <w:r>
        <w:rPr>
          <w:rFonts w:ascii="Georgia" w:hAnsi="Georgia"/>
          <w:w w:val="105"/>
          <w:sz w:val="16"/>
        </w:rPr>
        <w:t>5</w:t>
      </w:r>
      <w:r>
        <w:rPr>
          <w:rFonts w:ascii="Georgia" w:hAnsi="Georgia"/>
          <w:spacing w:val="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7"/>
          <w:w w:val="105"/>
          <w:sz w:val="16"/>
        </w:rPr>
        <w:t> </w:t>
      </w:r>
      <w:r>
        <w:rPr>
          <w:rFonts w:ascii="Bookman Old Style" w:hAnsi="Bookman Old Style"/>
          <w:i/>
          <w:w w:val="105"/>
          <w:sz w:val="16"/>
        </w:rPr>
        <w:t>p</w:t>
      </w:r>
      <w:r>
        <w:rPr>
          <w:rFonts w:ascii="Bookman Old Style" w:hAnsi="Bookman Old Style"/>
          <w:i/>
          <w:spacing w:val="-8"/>
          <w:w w:val="105"/>
          <w:sz w:val="16"/>
        </w:rPr>
        <w:t> </w:t>
      </w:r>
      <w:r>
        <w:rPr>
          <w:rFonts w:ascii="Cambria" w:hAnsi="Cambria"/>
          <w:w w:val="125"/>
          <w:sz w:val="16"/>
        </w:rPr>
        <w:t>≥</w:t>
      </w:r>
      <w:r>
        <w:rPr>
          <w:rFonts w:ascii="Cambria" w:hAnsi="Cambria"/>
          <w:spacing w:val="-3"/>
          <w:w w:val="125"/>
          <w:sz w:val="16"/>
        </w:rPr>
        <w:t> </w:t>
      </w:r>
      <w:r>
        <w:rPr>
          <w:rFonts w:ascii="Georgia" w:hAnsi="Georgia"/>
          <w:spacing w:val="-5"/>
          <w:w w:val="105"/>
          <w:sz w:val="16"/>
        </w:rPr>
        <w:t>0</w:t>
      </w:r>
      <w:r>
        <w:rPr>
          <w:rFonts w:ascii="Bookman Old Style" w:hAnsi="Bookman Old Style"/>
          <w:i/>
          <w:spacing w:val="-5"/>
          <w:w w:val="105"/>
          <w:sz w:val="16"/>
        </w:rPr>
        <w:t>.</w:t>
      </w:r>
      <w:r>
        <w:rPr>
          <w:rFonts w:ascii="Georgia" w:hAnsi="Georgia"/>
          <w:spacing w:val="-5"/>
          <w:w w:val="105"/>
          <w:sz w:val="16"/>
        </w:rPr>
        <w:t>6</w:t>
      </w:r>
    </w:p>
    <w:p>
      <w:pPr>
        <w:spacing w:after="0" w:line="184" w:lineRule="exact"/>
        <w:jc w:val="left"/>
        <w:rPr>
          <w:rFonts w:ascii="Georgia" w:hAnsi="Georgia"/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7905" w:space="40"/>
            <w:col w:w="2855"/>
          </w:cols>
        </w:sectPr>
      </w:pPr>
    </w:p>
    <w:p>
      <w:pPr>
        <w:spacing w:line="232" w:lineRule="auto" w:before="69"/>
        <w:ind w:left="259" w:right="38" w:firstLine="0"/>
        <w:jc w:val="left"/>
        <w:rPr>
          <w:sz w:val="16"/>
        </w:rPr>
      </w:pPr>
      <w:r>
        <w:rPr>
          <w:i/>
          <w:sz w:val="16"/>
        </w:rPr>
        <w:t>Note: </w:t>
      </w:r>
      <w:r>
        <w:rPr>
          <w:sz w:val="16"/>
        </w:rPr>
        <w:t>Missed/Wrong use GT classes; FP uses predicted classes. Test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recall is pooled; validation All is macro-averaged.</w:t>
      </w:r>
    </w:p>
    <w:p>
      <w:pPr>
        <w:pStyle w:val="BodyText"/>
        <w:spacing w:before="4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spacing w:line="20" w:lineRule="exact"/>
        <w:ind w:left="15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0645" cy="5080"/>
                <wp:effectExtent l="9525" t="0" r="0" b="444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80645" cy="5080"/>
                          <a:chExt cx="80645" cy="508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277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0">
                                <a:moveTo>
                                  <a:pt x="0" y="0"/>
                                </a:moveTo>
                                <a:lnTo>
                                  <a:pt x="80556" y="0"/>
                                </a:lnTo>
                              </a:path>
                            </a:pathLst>
                          </a:custGeom>
                          <a:ln w="45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35pt;height:.4pt;mso-position-horizontal-relative:char;mso-position-vertical-relative:line" id="docshapegroup28" coordorigin="0,0" coordsize="127,8">
                <v:line style="position:absolute" from="0,4" to="127,4" stroked="true" strokeweight=".3586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119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3505" cy="5080"/>
                <wp:effectExtent l="9525" t="0" r="1269" b="444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03505" cy="5080"/>
                          <a:chExt cx="103505" cy="50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2277"/>
                            <a:ext cx="103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0">
                                <a:moveTo>
                                  <a:pt x="0" y="0"/>
                                </a:moveTo>
                                <a:lnTo>
                                  <a:pt x="103365" y="0"/>
                                </a:lnTo>
                              </a:path>
                            </a:pathLst>
                          </a:custGeom>
                          <a:ln w="45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15pt;height:.4pt;mso-position-horizontal-relative:char;mso-position-vertical-relative:line" id="docshapegroup29" coordorigin="0,0" coordsize="163,8">
                <v:line style="position:absolute" from="0,4" to="163,4" stroked="true" strokeweight=".3586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95" w:val="left" w:leader="none"/>
          <w:tab w:pos="2821" w:val="left" w:leader="none"/>
        </w:tabs>
        <w:spacing w:line="137" w:lineRule="exact" w:before="0"/>
        <w:ind w:left="259" w:right="0" w:firstLine="0"/>
        <w:jc w:val="left"/>
        <w:rPr>
          <w:position w:val="2"/>
          <w:sz w:val="16"/>
        </w:rPr>
      </w:pPr>
      <w:r>
        <w:rPr>
          <w:position w:val="2"/>
          <w:sz w:val="16"/>
        </w:rPr>
        <w:t>spatial</w:t>
      </w:r>
      <w:r>
        <w:rPr>
          <w:spacing w:val="10"/>
          <w:position w:val="2"/>
          <w:sz w:val="16"/>
        </w:rPr>
        <w:t> </w:t>
      </w:r>
      <w:r>
        <w:rPr>
          <w:spacing w:val="-5"/>
          <w:position w:val="2"/>
          <w:sz w:val="16"/>
        </w:rPr>
        <w:t>(8)</w:t>
      </w:r>
      <w:r>
        <w:rPr>
          <w:position w:val="2"/>
          <w:sz w:val="16"/>
        </w:rPr>
        <w:tab/>
      </w:r>
      <w:r>
        <w:rPr>
          <w:rFonts w:ascii="Bookman Old Style"/>
          <w:i/>
          <w:position w:val="2"/>
          <w:sz w:val="16"/>
        </w:rPr>
        <w:t>cy</w:t>
      </w:r>
      <w:r>
        <w:rPr>
          <w:rFonts w:ascii="Bookman Old Style"/>
          <w:i/>
          <w:position w:val="2"/>
          <w:sz w:val="16"/>
          <w:vertAlign w:val="subscript"/>
        </w:rPr>
        <w:t>c</w:t>
      </w:r>
      <w:r>
        <w:rPr>
          <w:position w:val="2"/>
          <w:sz w:val="16"/>
          <w:vertAlign w:val="baseline"/>
        </w:rPr>
        <w:t>,</w:t>
      </w:r>
      <w:r>
        <w:rPr>
          <w:spacing w:val="29"/>
          <w:position w:val="2"/>
          <w:sz w:val="16"/>
          <w:vertAlign w:val="baseline"/>
        </w:rPr>
        <w:t> </w:t>
      </w:r>
      <w:r>
        <w:rPr>
          <w:rFonts w:ascii="Bookman Old Style"/>
          <w:i/>
          <w:spacing w:val="-5"/>
          <w:position w:val="2"/>
          <w:sz w:val="16"/>
          <w:vertAlign w:val="baseline"/>
        </w:rPr>
        <w:t>A</w:t>
      </w:r>
      <w:r>
        <w:rPr>
          <w:rFonts w:ascii="Bookman Old Style"/>
          <w:i/>
          <w:spacing w:val="-5"/>
          <w:sz w:val="12"/>
          <w:vertAlign w:val="baseline"/>
        </w:rPr>
        <w:t>c</w:t>
      </w:r>
      <w:r>
        <w:rPr>
          <w:rFonts w:ascii="Bookman Old Style"/>
          <w:i/>
          <w:sz w:val="12"/>
          <w:vertAlign w:val="baseline"/>
        </w:rPr>
        <w:tab/>
      </w:r>
      <w:r>
        <w:rPr>
          <w:spacing w:val="-4"/>
          <w:position w:val="2"/>
          <w:sz w:val="16"/>
          <w:vertAlign w:val="baseline"/>
        </w:rPr>
        <w:t>mean</w:t>
      </w:r>
    </w:p>
    <w:p>
      <w:pPr>
        <w:spacing w:line="228" w:lineRule="auto" w:before="0"/>
        <w:ind w:left="2822" w:right="457" w:firstLine="0"/>
        <w:jc w:val="left"/>
        <w:rPr>
          <w:rFonts w:ascii="Bookman Old Style"/>
          <w:i/>
          <w:sz w:val="16"/>
        </w:rPr>
      </w:pPr>
      <w:r>
        <w:rPr>
          <w:rFonts w:ascii="Bookman Old Style"/>
          <w:i/>
          <w:w w:val="105"/>
          <w:sz w:val="16"/>
        </w:rPr>
        <w:t>cy </w:t>
      </w:r>
      <w:r>
        <w:rPr>
          <w:rFonts w:ascii="Georgia"/>
          <w:w w:val="105"/>
          <w:sz w:val="16"/>
        </w:rPr>
        <w:t>=</w:t>
      </w:r>
      <w:r>
        <w:rPr>
          <w:rFonts w:ascii="Georgia"/>
          <w:spacing w:val="40"/>
          <w:w w:val="105"/>
          <w:sz w:val="16"/>
        </w:rPr>
        <w:t> </w:t>
      </w:r>
      <w:r>
        <w:rPr>
          <w:rFonts w:ascii="Georgia"/>
          <w:w w:val="105"/>
          <w:sz w:val="16"/>
        </w:rPr>
        <w:t>(</w:t>
      </w:r>
      <w:r>
        <w:rPr>
          <w:rFonts w:ascii="Bookman Old Style"/>
          <w:i/>
          <w:w w:val="105"/>
          <w:sz w:val="16"/>
        </w:rPr>
        <w:t>y</w:t>
      </w:r>
      <w:r>
        <w:rPr>
          <w:rFonts w:ascii="Bookman Old Style"/>
          <w:w w:val="105"/>
          <w:sz w:val="16"/>
          <w:vertAlign w:val="subscript"/>
        </w:rPr>
        <w:t>min</w:t>
      </w:r>
      <w:r>
        <w:rPr>
          <w:rFonts w:ascii="Bookman Old Style"/>
          <w:w w:val="105"/>
          <w:sz w:val="16"/>
          <w:vertAlign w:val="baseline"/>
        </w:rPr>
        <w:t> </w:t>
      </w:r>
      <w:r>
        <w:rPr>
          <w:rFonts w:ascii="Georgia"/>
          <w:w w:val="105"/>
          <w:sz w:val="16"/>
          <w:vertAlign w:val="baseline"/>
        </w:rPr>
        <w:t>+ </w:t>
      </w:r>
      <w:r>
        <w:rPr>
          <w:rFonts w:ascii="Bookman Old Style"/>
          <w:i/>
          <w:w w:val="105"/>
          <w:sz w:val="16"/>
          <w:vertAlign w:val="baseline"/>
        </w:rPr>
        <w:t>y</w:t>
      </w:r>
      <w:r>
        <w:rPr>
          <w:rFonts w:ascii="Bookman Old Style"/>
          <w:w w:val="105"/>
          <w:sz w:val="16"/>
          <w:vertAlign w:val="subscript"/>
        </w:rPr>
        <w:t>max</w:t>
      </w:r>
      <w:r>
        <w:rPr>
          <w:rFonts w:ascii="Georgia"/>
          <w:w w:val="105"/>
          <w:sz w:val="16"/>
          <w:vertAlign w:val="baseline"/>
        </w:rPr>
        <w:t>)</w:t>
      </w:r>
      <w:r>
        <w:rPr>
          <w:rFonts w:ascii="Bookman Old Style"/>
          <w:i/>
          <w:w w:val="105"/>
          <w:sz w:val="16"/>
          <w:vertAlign w:val="baseline"/>
        </w:rPr>
        <w:t>/</w:t>
      </w:r>
      <w:r>
        <w:rPr>
          <w:rFonts w:ascii="Georgia"/>
          <w:w w:val="105"/>
          <w:sz w:val="16"/>
          <w:vertAlign w:val="baseline"/>
        </w:rPr>
        <w:t>(2</w:t>
      </w:r>
      <w:r>
        <w:rPr>
          <w:rFonts w:ascii="Bookman Old Style"/>
          <w:i/>
          <w:w w:val="105"/>
          <w:sz w:val="16"/>
          <w:vertAlign w:val="baseline"/>
        </w:rPr>
        <w:t>H</w:t>
      </w:r>
      <w:r>
        <w:rPr>
          <w:rFonts w:ascii="Georgia"/>
          <w:w w:val="105"/>
          <w:sz w:val="16"/>
          <w:vertAlign w:val="baseline"/>
        </w:rPr>
        <w:t>)</w:t>
      </w:r>
      <w:r>
        <w:rPr>
          <w:rFonts w:ascii="Georgia"/>
          <w:spacing w:val="40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and mean </w:t>
      </w:r>
      <w:r>
        <w:rPr>
          <w:rFonts w:ascii="Bookman Old Style"/>
          <w:i/>
          <w:w w:val="105"/>
          <w:sz w:val="16"/>
          <w:vertAlign w:val="baseline"/>
        </w:rPr>
        <w:t>A</w:t>
      </w:r>
      <w:r>
        <w:rPr>
          <w:rFonts w:ascii="Bookman Old Style"/>
          <w:i/>
          <w:spacing w:val="-12"/>
          <w:w w:val="105"/>
          <w:sz w:val="16"/>
          <w:vertAlign w:val="baseline"/>
        </w:rPr>
        <w:t> </w:t>
      </w:r>
      <w:r>
        <w:rPr>
          <w:rFonts w:ascii="Georgia"/>
          <w:w w:val="105"/>
          <w:sz w:val="16"/>
          <w:vertAlign w:val="baseline"/>
        </w:rPr>
        <w:t>=</w:t>
      </w:r>
      <w:r>
        <w:rPr>
          <w:rFonts w:ascii="Georgia"/>
          <w:spacing w:val="-3"/>
          <w:w w:val="105"/>
          <w:sz w:val="16"/>
          <w:vertAlign w:val="baseline"/>
        </w:rPr>
        <w:t> </w:t>
      </w:r>
      <w:r>
        <w:rPr>
          <w:rFonts w:ascii="Bookman Old Style"/>
          <w:i/>
          <w:w w:val="105"/>
          <w:sz w:val="16"/>
          <w:vertAlign w:val="baseline"/>
        </w:rPr>
        <w:t>wh/</w:t>
      </w:r>
      <w:r>
        <w:rPr>
          <w:rFonts w:ascii="Georgia"/>
          <w:w w:val="105"/>
          <w:sz w:val="16"/>
          <w:vertAlign w:val="baseline"/>
        </w:rPr>
        <w:t>(</w:t>
      </w:r>
      <w:r>
        <w:rPr>
          <w:rFonts w:ascii="Bookman Old Style"/>
          <w:i/>
          <w:w w:val="105"/>
          <w:sz w:val="16"/>
          <w:vertAlign w:val="baseline"/>
        </w:rPr>
        <w:t>WH</w:t>
      </w:r>
      <w:r>
        <w:rPr>
          <w:rFonts w:ascii="Georgia"/>
          <w:w w:val="105"/>
          <w:sz w:val="16"/>
          <w:vertAlign w:val="baseline"/>
        </w:rPr>
        <w:t>)</w:t>
      </w:r>
      <w:r>
        <w:rPr>
          <w:w w:val="105"/>
          <w:sz w:val="16"/>
          <w:vertAlign w:val="baseline"/>
        </w:rPr>
        <w:t>, </w:t>
      </w:r>
      <w:r>
        <w:rPr>
          <w:w w:val="105"/>
          <w:sz w:val="16"/>
          <w:vertAlign w:val="baseline"/>
        </w:rPr>
        <w:t>fo</w:t>
      </w:r>
      <w:r>
        <w:rPr>
          <w:w w:val="105"/>
          <w:sz w:val="16"/>
          <w:vertAlign w:val="baseline"/>
        </w:rPr>
        <w:t>r</w:t>
      </w:r>
      <w:r>
        <w:rPr>
          <w:w w:val="105"/>
          <w:sz w:val="16"/>
          <w:vertAlign w:val="baseline"/>
        </w:rPr>
        <w:t> image width </w:t>
      </w:r>
      <w:r>
        <w:rPr>
          <w:rFonts w:ascii="Bookman Old Style"/>
          <w:i/>
          <w:w w:val="105"/>
          <w:sz w:val="16"/>
          <w:vertAlign w:val="baseline"/>
        </w:rPr>
        <w:t>W</w:t>
      </w:r>
      <w:r>
        <w:rPr>
          <w:rFonts w:ascii="Bookman Old Style"/>
          <w:i/>
          <w:spacing w:val="29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and height </w:t>
      </w:r>
      <w:r>
        <w:rPr>
          <w:rFonts w:ascii="Bookman Old Style"/>
          <w:i/>
          <w:w w:val="105"/>
          <w:sz w:val="16"/>
          <w:vertAlign w:val="baseline"/>
        </w:rPr>
        <w:t>H</w:t>
      </w:r>
    </w:p>
    <w:p>
      <w:pPr>
        <w:spacing w:after="0" w:line="228" w:lineRule="auto"/>
        <w:jc w:val="left"/>
        <w:rPr>
          <w:rFonts w:ascii="Bookman Old Style"/>
          <w:i/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066" w:space="369"/>
            <w:col w:w="5365"/>
          </w:cols>
        </w:sectPr>
      </w:pPr>
    </w:p>
    <w:p>
      <w:pPr>
        <w:pStyle w:val="BodyText"/>
        <w:spacing w:line="242" w:lineRule="auto" w:before="28"/>
        <w:ind w:left="259" w:right="38"/>
        <w:jc w:val="both"/>
      </w:pPr>
      <w:r>
        <w:rPr>
          <w:w w:val="105"/>
        </w:rPr>
        <w:t>counting</w:t>
      </w:r>
      <w:r>
        <w:rPr>
          <w:spacing w:val="-6"/>
          <w:w w:val="105"/>
        </w:rPr>
        <w:t> </w:t>
      </w:r>
      <w:r>
        <w:rPr>
          <w:w w:val="105"/>
        </w:rPr>
        <w:t>sets</w:t>
      </w:r>
      <w:r>
        <w:rPr>
          <w:spacing w:val="-6"/>
          <w:w w:val="105"/>
        </w:rPr>
        <w:t> </w:t>
      </w:r>
      <w:r>
        <w:rPr>
          <w:rFonts w:ascii="Bookman Old Style" w:hAnsi="Bookman Old Style"/>
          <w:i/>
          <w:w w:val="105"/>
        </w:rPr>
        <w:t>y</w:t>
      </w:r>
      <w:r>
        <w:rPr>
          <w:rFonts w:ascii="Book Antiqua" w:hAnsi="Book Antiqua"/>
          <w:w w:val="105"/>
        </w:rPr>
        <w:t>ˆ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Bookman Old Style" w:hAnsi="Bookman Old Style"/>
          <w:i/>
          <w:spacing w:val="-15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-11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a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Bookman Old Style" w:hAnsi="Bookman Old Style"/>
          <w:i/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counts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repeated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appearances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w w:val="105"/>
          <w:vertAlign w:val="baseline"/>
        </w:rPr>
        <w:t> </w:t>
      </w:r>
      <w:r>
        <w:rPr>
          <w:vertAlign w:val="baseline"/>
        </w:rPr>
        <w:t>separate bunches. Dataset construction, annotations and </w:t>
      </w:r>
      <w:r>
        <w:rPr>
          <w:vertAlign w:val="baseline"/>
        </w:rPr>
        <w:t>clas</w:t>
      </w:r>
      <w:r>
        <w:rPr>
          <w:vertAlign w:val="baseline"/>
        </w:rPr>
        <w:t>s</w:t>
      </w:r>
      <w:r>
        <w:rPr>
          <w:vertAlign w:val="baseline"/>
        </w:rPr>
        <w:t> </w:t>
      </w:r>
      <w:r>
        <w:rPr>
          <w:w w:val="105"/>
          <w:vertAlign w:val="baseline"/>
        </w:rPr>
        <w:t>composition are documented in [</w:t>
      </w:r>
      <w:hyperlink w:history="true" w:anchor="_bookmark27">
        <w:r>
          <w:rPr>
            <w:w w:val="105"/>
            <w:vertAlign w:val="baseline"/>
          </w:rPr>
          <w:t>17</w:t>
        </w:r>
      </w:hyperlink>
      <w:r>
        <w:rPr>
          <w:w w:val="105"/>
          <w:vertAlign w:val="baseline"/>
        </w:rPr>
        <w:t>].</w:t>
      </w:r>
    </w:p>
    <w:p>
      <w:pPr>
        <w:tabs>
          <w:tab w:pos="1195" w:val="left" w:leader="none"/>
        </w:tabs>
        <w:spacing w:line="189" w:lineRule="exact" w:before="51"/>
        <w:ind w:left="259" w:right="0" w:firstLine="0"/>
        <w:jc w:val="left"/>
        <w:rPr>
          <w:position w:val="2"/>
          <w:sz w:val="16"/>
        </w:rPr>
      </w:pPr>
      <w:r>
        <w:rPr/>
        <w:br w:type="column"/>
      </w:r>
      <w:r>
        <w:rPr>
          <w:position w:val="2"/>
          <w:sz w:val="16"/>
        </w:rPr>
        <w:t>distrib</w:t>
      </w:r>
      <w:r>
        <w:rPr>
          <w:spacing w:val="10"/>
          <w:position w:val="2"/>
          <w:sz w:val="16"/>
        </w:rPr>
        <w:t> </w:t>
      </w:r>
      <w:r>
        <w:rPr>
          <w:spacing w:val="-4"/>
          <w:position w:val="2"/>
          <w:sz w:val="16"/>
        </w:rPr>
        <w:t>(20)</w:t>
      </w:r>
      <w:r>
        <w:rPr>
          <w:position w:val="2"/>
          <w:sz w:val="16"/>
        </w:rPr>
        <w:tab/>
      </w:r>
      <w:r>
        <w:rPr>
          <w:rFonts w:ascii="Bookman Old Style" w:hAnsi="Bookman Old Style"/>
          <w:i/>
          <w:position w:val="2"/>
          <w:sz w:val="16"/>
        </w:rPr>
        <w:t>σ</w:t>
      </w:r>
      <w:r>
        <w:rPr>
          <w:rFonts w:ascii="Bookman Old Style" w:hAnsi="Bookman Old Style"/>
          <w:i/>
          <w:sz w:val="12"/>
        </w:rPr>
        <w:t>c</w:t>
      </w:r>
      <w:r>
        <w:rPr>
          <w:position w:val="2"/>
          <w:sz w:val="16"/>
        </w:rPr>
        <w:t>,</w:t>
      </w:r>
      <w:r>
        <w:rPr>
          <w:spacing w:val="41"/>
          <w:position w:val="2"/>
          <w:sz w:val="16"/>
        </w:rPr>
        <w:t> </w:t>
      </w:r>
      <w:r>
        <w:rPr>
          <w:rFonts w:ascii="Georgia" w:hAnsi="Georgia"/>
          <w:position w:val="2"/>
          <w:sz w:val="16"/>
        </w:rPr>
        <w:t>min</w:t>
      </w:r>
      <w:r>
        <w:rPr>
          <w:rFonts w:ascii="Bookman Old Style" w:hAnsi="Bookman Old Style"/>
          <w:i/>
          <w:sz w:val="12"/>
        </w:rPr>
        <w:t>v</w:t>
      </w:r>
      <w:r>
        <w:rPr>
          <w:rFonts w:ascii="Bookman Old Style" w:hAnsi="Bookman Old Style"/>
          <w:i/>
          <w:spacing w:val="25"/>
          <w:sz w:val="12"/>
        </w:rPr>
        <w:t> </w:t>
      </w:r>
      <w:r>
        <w:rPr>
          <w:rFonts w:ascii="Bookman Old Style" w:hAnsi="Bookman Old Style"/>
          <w:i/>
          <w:position w:val="2"/>
          <w:sz w:val="16"/>
        </w:rPr>
        <w:t>k</w:t>
      </w:r>
      <w:r>
        <w:rPr>
          <w:rFonts w:ascii="Bookman Old Style" w:hAnsi="Bookman Old Style"/>
          <w:i/>
          <w:sz w:val="12"/>
        </w:rPr>
        <w:t>c,v</w:t>
      </w:r>
      <w:r>
        <w:rPr>
          <w:rFonts w:ascii="Bookman Old Style" w:hAnsi="Bookman Old Style"/>
          <w:i/>
          <w:spacing w:val="-15"/>
          <w:sz w:val="12"/>
        </w:rPr>
        <w:t> </w:t>
      </w:r>
      <w:r>
        <w:rPr>
          <w:spacing w:val="-10"/>
          <w:position w:val="2"/>
          <w:sz w:val="16"/>
        </w:rPr>
        <w:t>,</w:t>
      </w:r>
    </w:p>
    <w:p>
      <w:pPr>
        <w:spacing w:line="179" w:lineRule="exact" w:before="0"/>
        <w:ind w:left="1196" w:right="0" w:firstLine="0"/>
        <w:jc w:val="left"/>
        <w:rPr>
          <w:position w:val="2"/>
          <w:sz w:val="16"/>
        </w:rPr>
      </w:pPr>
      <w:r>
        <w:rPr>
          <w:rFonts w:ascii="Bookman Old Style" w:hAnsi="Bookman Old Style"/>
          <w:i/>
          <w:spacing w:val="-2"/>
          <w:w w:val="110"/>
          <w:position w:val="2"/>
          <w:sz w:val="16"/>
        </w:rPr>
        <w:t>σ</w:t>
      </w:r>
      <w:r>
        <w:rPr>
          <w:rFonts w:ascii="Bookman Old Style" w:hAnsi="Bookman Old Style"/>
          <w:i/>
          <w:spacing w:val="-2"/>
          <w:w w:val="110"/>
          <w:sz w:val="12"/>
        </w:rPr>
        <w:t>c</w:t>
      </w:r>
      <w:r>
        <w:rPr>
          <w:rFonts w:ascii="Bookman Old Style" w:hAnsi="Bookman Old Style"/>
          <w:i/>
          <w:spacing w:val="-2"/>
          <w:w w:val="110"/>
          <w:position w:val="2"/>
          <w:sz w:val="16"/>
        </w:rPr>
        <w:t>/</w:t>
      </w:r>
      <w:r>
        <w:rPr>
          <w:rFonts w:ascii="Georgia" w:hAnsi="Georgia"/>
          <w:spacing w:val="-2"/>
          <w:w w:val="110"/>
          <w:position w:val="2"/>
          <w:sz w:val="16"/>
        </w:rPr>
        <w:t>(</w:t>
      </w:r>
      <w:r>
        <w:rPr>
          <w:rFonts w:ascii="Bookman Old Style" w:hAnsi="Bookman Old Style"/>
          <w:i/>
          <w:spacing w:val="-2"/>
          <w:w w:val="110"/>
          <w:position w:val="2"/>
          <w:sz w:val="16"/>
        </w:rPr>
        <w:t>µ</w:t>
      </w:r>
      <w:r>
        <w:rPr>
          <w:rFonts w:ascii="Bookman Old Style" w:hAnsi="Bookman Old Style"/>
          <w:i/>
          <w:spacing w:val="-2"/>
          <w:w w:val="110"/>
          <w:sz w:val="12"/>
        </w:rPr>
        <w:t>c</w:t>
      </w:r>
      <w:r>
        <w:rPr>
          <w:rFonts w:ascii="Georgia" w:hAnsi="Georgia"/>
          <w:spacing w:val="-2"/>
          <w:w w:val="110"/>
          <w:position w:val="2"/>
          <w:sz w:val="16"/>
        </w:rPr>
        <w:t>+</w:t>
      </w:r>
      <w:r>
        <w:rPr>
          <w:rFonts w:ascii="Bookman Old Style" w:hAnsi="Bookman Old Style"/>
          <w:i/>
          <w:spacing w:val="-2"/>
          <w:w w:val="110"/>
          <w:position w:val="2"/>
          <w:sz w:val="16"/>
        </w:rPr>
        <w:t>ε</w:t>
      </w:r>
      <w:r>
        <w:rPr>
          <w:rFonts w:ascii="Georgia" w:hAnsi="Georgia"/>
          <w:spacing w:val="-2"/>
          <w:w w:val="110"/>
          <w:position w:val="2"/>
          <w:sz w:val="16"/>
        </w:rPr>
        <w:t>)</w:t>
      </w:r>
      <w:r>
        <w:rPr>
          <w:spacing w:val="-2"/>
          <w:w w:val="110"/>
          <w:position w:val="2"/>
          <w:sz w:val="16"/>
        </w:rPr>
        <w:t>,</w:t>
      </w:r>
    </w:p>
    <w:p>
      <w:pPr>
        <w:spacing w:line="180" w:lineRule="exact" w:before="0"/>
        <w:ind w:left="1196" w:right="0" w:firstLine="0"/>
        <w:jc w:val="left"/>
        <w:rPr>
          <w:position w:val="2"/>
          <w:sz w:val="16"/>
        </w:rPr>
      </w:pPr>
      <w:r>
        <w:rPr>
          <w:rFonts w:ascii="Cambria"/>
          <w:position w:val="2"/>
          <w:sz w:val="16"/>
        </w:rPr>
        <w:t>|{</w:t>
      </w:r>
      <w:r>
        <w:rPr>
          <w:rFonts w:ascii="Bookman Old Style"/>
          <w:i/>
          <w:position w:val="2"/>
          <w:sz w:val="16"/>
        </w:rPr>
        <w:t>v</w:t>
      </w:r>
      <w:r>
        <w:rPr>
          <w:rFonts w:ascii="Bookman Old Style"/>
          <w:i/>
          <w:spacing w:val="-18"/>
          <w:position w:val="2"/>
          <w:sz w:val="16"/>
        </w:rPr>
        <w:t> </w:t>
      </w:r>
      <w:r>
        <w:rPr>
          <w:rFonts w:ascii="Georgia"/>
          <w:position w:val="2"/>
          <w:sz w:val="16"/>
        </w:rPr>
        <w:t>:</w:t>
      </w:r>
      <w:r>
        <w:rPr>
          <w:rFonts w:ascii="Georgia"/>
          <w:spacing w:val="-16"/>
          <w:position w:val="2"/>
          <w:sz w:val="16"/>
        </w:rPr>
        <w:t> </w:t>
      </w:r>
      <w:r>
        <w:rPr>
          <w:rFonts w:ascii="Bookman Old Style"/>
          <w:i/>
          <w:spacing w:val="-2"/>
          <w:position w:val="2"/>
          <w:sz w:val="16"/>
        </w:rPr>
        <w:t>k</w:t>
      </w:r>
      <w:r>
        <w:rPr>
          <w:rFonts w:ascii="Bookman Old Style"/>
          <w:i/>
          <w:spacing w:val="-2"/>
          <w:sz w:val="12"/>
        </w:rPr>
        <w:t>c,v</w:t>
      </w:r>
      <w:r>
        <w:rPr>
          <w:rFonts w:ascii="Bookman Old Style"/>
          <w:i/>
          <w:spacing w:val="-2"/>
          <w:position w:val="2"/>
          <w:sz w:val="16"/>
        </w:rPr>
        <w:t>&gt;</w:t>
      </w:r>
      <w:r>
        <w:rPr>
          <w:rFonts w:ascii="Georgia"/>
          <w:spacing w:val="-2"/>
          <w:position w:val="2"/>
          <w:sz w:val="16"/>
        </w:rPr>
        <w:t>0</w:t>
      </w:r>
      <w:r>
        <w:rPr>
          <w:rFonts w:ascii="Cambria"/>
          <w:spacing w:val="-2"/>
          <w:position w:val="2"/>
          <w:sz w:val="16"/>
        </w:rPr>
        <w:t>}|</w:t>
      </w:r>
      <w:r>
        <w:rPr>
          <w:spacing w:val="-2"/>
          <w:position w:val="2"/>
          <w:sz w:val="16"/>
        </w:rPr>
        <w:t>,</w:t>
      </w:r>
    </w:p>
    <w:p>
      <w:pPr>
        <w:spacing w:line="145" w:lineRule="exact" w:before="0"/>
        <w:ind w:left="1196" w:right="0" w:firstLine="0"/>
        <w:jc w:val="left"/>
        <w:rPr>
          <w:rFonts w:ascii="Georgia" w:hAnsi="Georgia"/>
          <w:position w:val="2"/>
          <w:sz w:val="16"/>
        </w:rPr>
      </w:pPr>
      <w:r>
        <w:rPr>
          <w:rFonts w:ascii="Georgia" w:hAnsi="Georgia"/>
          <w:spacing w:val="-2"/>
          <w:w w:val="115"/>
          <w:position w:val="2"/>
          <w:sz w:val="16"/>
        </w:rPr>
        <w:t>1</w:t>
      </w:r>
      <w:r>
        <w:rPr>
          <w:rFonts w:ascii="Bookman Old Style" w:hAnsi="Bookman Old Style"/>
          <w:i/>
          <w:spacing w:val="-2"/>
          <w:w w:val="115"/>
          <w:position w:val="2"/>
          <w:sz w:val="16"/>
        </w:rPr>
        <w:t>/</w:t>
      </w:r>
      <w:r>
        <w:rPr>
          <w:rFonts w:ascii="Georgia" w:hAnsi="Georgia"/>
          <w:spacing w:val="-2"/>
          <w:w w:val="115"/>
          <w:position w:val="2"/>
          <w:sz w:val="16"/>
        </w:rPr>
        <w:t>(1+</w:t>
      </w:r>
      <w:r>
        <w:rPr>
          <w:rFonts w:ascii="Bookman Old Style" w:hAnsi="Bookman Old Style"/>
          <w:i/>
          <w:spacing w:val="-2"/>
          <w:w w:val="115"/>
          <w:position w:val="2"/>
          <w:sz w:val="16"/>
        </w:rPr>
        <w:t>σ</w:t>
      </w:r>
      <w:r>
        <w:rPr>
          <w:rFonts w:ascii="Bookman Old Style" w:hAnsi="Bookman Old Style"/>
          <w:i/>
          <w:spacing w:val="-2"/>
          <w:w w:val="115"/>
          <w:sz w:val="12"/>
        </w:rPr>
        <w:t>c</w:t>
      </w:r>
      <w:r>
        <w:rPr>
          <w:rFonts w:ascii="Georgia" w:hAnsi="Georgia"/>
          <w:spacing w:val="-2"/>
          <w:w w:val="115"/>
          <w:position w:val="2"/>
          <w:sz w:val="16"/>
        </w:rPr>
        <w:t>)</w:t>
      </w:r>
    </w:p>
    <w:p>
      <w:pPr>
        <w:spacing w:line="232" w:lineRule="auto" w:before="57"/>
        <w:ind w:left="259" w:right="359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SD and minimum across </w:t>
      </w:r>
      <w:r>
        <w:rPr>
          <w:sz w:val="16"/>
        </w:rPr>
        <w:t>views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coefficient of variation, vie</w:t>
      </w:r>
      <w:r>
        <w:rPr>
          <w:sz w:val="16"/>
        </w:rPr>
        <w:t>ws</w:t>
      </w:r>
      <w:r>
        <w:rPr>
          <w:spacing w:val="40"/>
          <w:sz w:val="16"/>
        </w:rPr>
        <w:t> </w:t>
      </w:r>
      <w:r>
        <w:rPr>
          <w:sz w:val="16"/>
        </w:rPr>
        <w:t>with detections, and</w:t>
      </w:r>
    </w:p>
    <w:p>
      <w:pPr>
        <w:spacing w:line="151" w:lineRule="exact" w:before="0"/>
        <w:ind w:left="259" w:right="0" w:firstLine="0"/>
        <w:jc w:val="left"/>
        <w:rPr>
          <w:sz w:val="16"/>
        </w:rPr>
      </w:pPr>
      <w:r>
        <w:rPr>
          <w:sz w:val="16"/>
        </w:rPr>
        <w:t>view-to-view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consistency</w:t>
      </w:r>
    </w:p>
    <w:p>
      <w:pPr>
        <w:spacing w:after="0" w:line="151" w:lineRule="exact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3" w:equalWidth="0">
            <w:col w:w="5321" w:space="114"/>
            <w:col w:w="2235" w:space="328"/>
            <w:col w:w="2802"/>
          </w:cols>
        </w:sectPr>
      </w:pPr>
    </w:p>
    <w:p>
      <w:pPr>
        <w:spacing w:line="111" w:lineRule="exact" w:before="88"/>
        <w:ind w:left="0" w:right="0" w:firstLine="0"/>
        <w:jc w:val="right"/>
        <w:rPr>
          <w:position w:val="2"/>
          <w:sz w:val="16"/>
        </w:rPr>
      </w:pPr>
      <w:bookmarkStart w:name="Detection Conditions" w:id="7"/>
      <w:bookmarkEnd w:id="7"/>
      <w:r>
        <w:rPr/>
      </w:r>
      <w:r>
        <w:rPr>
          <w:position w:val="2"/>
          <w:sz w:val="16"/>
        </w:rPr>
        <w:t>compos.</w:t>
      </w:r>
      <w:r>
        <w:rPr>
          <w:spacing w:val="14"/>
          <w:position w:val="2"/>
          <w:sz w:val="16"/>
        </w:rPr>
        <w:t> </w:t>
      </w:r>
      <w:r>
        <w:rPr>
          <w:position w:val="2"/>
          <w:sz w:val="16"/>
        </w:rPr>
        <w:t>(6)</w:t>
      </w:r>
      <w:r>
        <w:rPr>
          <w:spacing w:val="39"/>
          <w:position w:val="2"/>
          <w:sz w:val="16"/>
        </w:rPr>
        <w:t>  </w:t>
      </w:r>
      <w:r>
        <w:rPr>
          <w:rFonts w:ascii="Bookman Old Style" w:hAnsi="Bookman Old Style"/>
          <w:i/>
          <w:position w:val="2"/>
          <w:sz w:val="16"/>
        </w:rPr>
        <w:t>T</w:t>
      </w:r>
      <w:r>
        <w:rPr>
          <w:rFonts w:ascii="Bookman Old Style" w:hAnsi="Bookman Old Style"/>
          <w:i/>
          <w:spacing w:val="-24"/>
          <w:position w:val="2"/>
          <w:sz w:val="16"/>
        </w:rPr>
        <w:t> </w:t>
      </w:r>
      <w:r>
        <w:rPr>
          <w:position w:val="2"/>
          <w:sz w:val="16"/>
        </w:rPr>
        <w:t>,</w:t>
      </w:r>
      <w:r>
        <w:rPr>
          <w:spacing w:val="15"/>
          <w:position w:val="2"/>
          <w:sz w:val="16"/>
        </w:rPr>
        <w:t> </w:t>
      </w:r>
      <w:r>
        <w:rPr>
          <w:rFonts w:ascii="Bookman Old Style" w:hAnsi="Bookman Old Style"/>
          <w:i/>
          <w:position w:val="2"/>
          <w:sz w:val="16"/>
        </w:rPr>
        <w:t>s</w:t>
      </w:r>
      <w:r>
        <w:rPr>
          <w:rFonts w:ascii="Bookman Old Style" w:hAnsi="Bookman Old Style"/>
          <w:i/>
          <w:sz w:val="12"/>
        </w:rPr>
        <w:t>c</w:t>
      </w:r>
      <w:r>
        <w:rPr>
          <w:rFonts w:ascii="Bookman Old Style" w:hAnsi="Bookman Old Style"/>
          <w:i/>
          <w:position w:val="2"/>
          <w:sz w:val="16"/>
        </w:rPr>
        <w:t>/</w:t>
      </w:r>
      <w:r>
        <w:rPr>
          <w:rFonts w:ascii="Georgia" w:hAnsi="Georgia"/>
          <w:position w:val="2"/>
          <w:sz w:val="16"/>
        </w:rPr>
        <w:t>(</w:t>
      </w:r>
      <w:r>
        <w:rPr>
          <w:rFonts w:ascii="Bookman Old Style" w:hAnsi="Bookman Old Style"/>
          <w:i/>
          <w:position w:val="2"/>
          <w:sz w:val="16"/>
        </w:rPr>
        <w:t>T</w:t>
      </w:r>
      <w:r>
        <w:rPr>
          <w:rFonts w:ascii="Bookman Old Style" w:hAnsi="Bookman Old Style"/>
          <w:i/>
          <w:spacing w:val="-25"/>
          <w:position w:val="2"/>
          <w:sz w:val="16"/>
        </w:rPr>
        <w:t> </w:t>
      </w:r>
      <w:r>
        <w:rPr>
          <w:rFonts w:ascii="Georgia" w:hAnsi="Georgia"/>
          <w:spacing w:val="-4"/>
          <w:position w:val="2"/>
          <w:sz w:val="16"/>
        </w:rPr>
        <w:t>+</w:t>
      </w:r>
      <w:r>
        <w:rPr>
          <w:rFonts w:ascii="Bookman Old Style" w:hAnsi="Bookman Old Style"/>
          <w:i/>
          <w:spacing w:val="-4"/>
          <w:position w:val="2"/>
          <w:sz w:val="16"/>
        </w:rPr>
        <w:t>ε</w:t>
      </w:r>
      <w:r>
        <w:rPr>
          <w:rFonts w:ascii="Georgia" w:hAnsi="Georgia"/>
          <w:spacing w:val="-4"/>
          <w:position w:val="2"/>
          <w:sz w:val="16"/>
        </w:rPr>
        <w:t>)</w:t>
      </w:r>
      <w:r>
        <w:rPr>
          <w:spacing w:val="-4"/>
          <w:position w:val="2"/>
          <w:sz w:val="16"/>
        </w:rPr>
        <w:t>,</w:t>
      </w:r>
    </w:p>
    <w:p>
      <w:pPr>
        <w:spacing w:line="199" w:lineRule="exact" w:before="0"/>
        <w:ind w:left="624" w:right="0" w:firstLine="0"/>
        <w:jc w:val="left"/>
        <w:rPr>
          <w:rFonts w:ascii="Bookman Old Style" w:hAnsi="Bookman Old Style"/>
          <w:i/>
          <w:sz w:val="12"/>
        </w:rPr>
      </w:pPr>
      <w:r>
        <w:rPr/>
        <w:br w:type="column"/>
      </w:r>
      <w:r>
        <w:rPr>
          <w:w w:val="110"/>
          <w:position w:val="2"/>
          <w:sz w:val="16"/>
        </w:rPr>
        <w:t>all</w:t>
      </w:r>
      <w:r>
        <w:rPr>
          <w:spacing w:val="3"/>
          <w:w w:val="110"/>
          <w:position w:val="2"/>
          <w:sz w:val="16"/>
        </w:rPr>
        <w:t> </w:t>
      </w:r>
      <w:r>
        <w:rPr>
          <w:w w:val="110"/>
          <w:position w:val="2"/>
          <w:sz w:val="16"/>
        </w:rPr>
        <w:t>detections</w:t>
      </w:r>
      <w:r>
        <w:rPr>
          <w:spacing w:val="4"/>
          <w:w w:val="110"/>
          <w:position w:val="2"/>
          <w:sz w:val="16"/>
        </w:rPr>
        <w:t> </w:t>
      </w:r>
      <w:r>
        <w:rPr>
          <w:rFonts w:ascii="Bookman Old Style" w:hAnsi="Bookman Old Style"/>
          <w:i/>
          <w:w w:val="110"/>
          <w:position w:val="2"/>
          <w:sz w:val="16"/>
        </w:rPr>
        <w:t>T</w:t>
      </w:r>
      <w:r>
        <w:rPr>
          <w:rFonts w:ascii="Bookman Old Style" w:hAnsi="Bookman Old Style"/>
          <w:i/>
          <w:spacing w:val="8"/>
          <w:w w:val="110"/>
          <w:position w:val="2"/>
          <w:sz w:val="16"/>
        </w:rPr>
        <w:t> </w:t>
      </w:r>
      <w:r>
        <w:rPr>
          <w:rFonts w:ascii="Georgia" w:hAnsi="Georgia"/>
          <w:w w:val="110"/>
          <w:position w:val="2"/>
          <w:sz w:val="16"/>
        </w:rPr>
        <w:t>=</w:t>
      </w:r>
      <w:r>
        <w:rPr>
          <w:rFonts w:ascii="Georgia" w:hAnsi="Georgia"/>
          <w:spacing w:val="-2"/>
          <w:w w:val="110"/>
          <w:position w:val="2"/>
          <w:sz w:val="16"/>
        </w:rPr>
        <w:t> </w:t>
      </w:r>
      <w:r>
        <w:rPr>
          <w:w w:val="125"/>
          <w:position w:val="14"/>
          <w:sz w:val="16"/>
        </w:rPr>
        <w:t>∑</w:t>
      </w:r>
      <w:r>
        <w:rPr>
          <w:spacing w:val="41"/>
          <w:w w:val="125"/>
          <w:position w:val="14"/>
          <w:sz w:val="16"/>
        </w:rPr>
        <w:t> </w:t>
      </w:r>
      <w:r>
        <w:rPr>
          <w:rFonts w:ascii="Bookman Old Style" w:hAnsi="Bookman Old Style"/>
          <w:i/>
          <w:spacing w:val="-5"/>
          <w:w w:val="110"/>
          <w:position w:val="2"/>
          <w:sz w:val="16"/>
        </w:rPr>
        <w:t>s</w:t>
      </w:r>
      <w:r>
        <w:rPr>
          <w:rFonts w:ascii="Bookman Old Style" w:hAnsi="Bookman Old Style"/>
          <w:i/>
          <w:spacing w:val="-5"/>
          <w:w w:val="110"/>
          <w:sz w:val="12"/>
        </w:rPr>
        <w:t>c</w:t>
      </w:r>
    </w:p>
    <w:p>
      <w:pPr>
        <w:spacing w:after="0" w:line="199" w:lineRule="exact"/>
        <w:jc w:val="left"/>
        <w:rPr>
          <w:rFonts w:ascii="Bookman Old Style" w:hAnsi="Bookman Old Style"/>
          <w:i/>
          <w:sz w:val="12"/>
        </w:rPr>
        <w:sectPr>
          <w:type w:val="continuous"/>
          <w:pgSz w:w="12240" w:h="15840"/>
          <w:pgMar w:top="900" w:bottom="280" w:left="720" w:right="720"/>
          <w:cols w:num="2" w:equalWidth="0">
            <w:col w:w="7593" w:space="40"/>
            <w:col w:w="3167"/>
          </w:cols>
        </w:sectPr>
      </w:pP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28" w:lineRule="exact" w:before="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Detection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Conditions</w:t>
      </w:r>
    </w:p>
    <w:p>
      <w:pPr>
        <w:pStyle w:val="BodyText"/>
        <w:spacing w:line="240" w:lineRule="atLeast" w:before="29"/>
        <w:ind w:left="259" w:right="38" w:firstLine="199"/>
      </w:pPr>
      <w:r>
        <w:rPr/>
        <w:t>Counters</w:t>
      </w:r>
      <w:r>
        <w:rPr>
          <w:spacing w:val="34"/>
        </w:rPr>
        <w:t> </w:t>
      </w:r>
      <w:r>
        <w:rPr/>
        <w:t>are</w:t>
      </w:r>
      <w:r>
        <w:rPr>
          <w:spacing w:val="34"/>
        </w:rPr>
        <w:t> </w:t>
      </w:r>
      <w:r>
        <w:rPr/>
        <w:t>fitted</w:t>
      </w:r>
      <w:r>
        <w:rPr>
          <w:spacing w:val="34"/>
        </w:rPr>
        <w:t> </w:t>
      </w:r>
      <w:r>
        <w:rPr/>
        <w:t>separately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features</w:t>
      </w:r>
      <w:r>
        <w:rPr>
          <w:spacing w:val="34"/>
        </w:rPr>
        <w:t> </w:t>
      </w:r>
      <w:r>
        <w:rPr/>
        <w:t>from</w:t>
      </w:r>
      <w:r>
        <w:rPr>
          <w:spacing w:val="34"/>
        </w:rPr>
        <w:t> </w:t>
      </w:r>
      <w:r>
        <w:rPr/>
        <w:t>GT</w:t>
      </w:r>
      <w:r>
        <w:rPr>
          <w:spacing w:val="34"/>
        </w:rPr>
        <w:t> </w:t>
      </w:r>
      <w:r>
        <w:rPr/>
        <w:t>boxe</w:t>
      </w:r>
      <w:r>
        <w:rPr/>
        <w:t>s</w:t>
      </w:r>
      <w:r>
        <w:rPr/>
        <w:t> and</w:t>
      </w:r>
      <w:r>
        <w:rPr>
          <w:spacing w:val="25"/>
        </w:rPr>
        <w:t> </w:t>
      </w:r>
      <w:r>
        <w:rPr/>
        <w:t>classes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from</w:t>
      </w:r>
      <w:r>
        <w:rPr>
          <w:spacing w:val="26"/>
        </w:rPr>
        <w:t> </w:t>
      </w:r>
      <w:r>
        <w:rPr/>
        <w:t>cached</w:t>
      </w:r>
      <w:r>
        <w:rPr>
          <w:spacing w:val="25"/>
        </w:rPr>
        <w:t> </w:t>
      </w:r>
      <w:r>
        <w:rPr/>
        <w:t>YOLO26m</w:t>
      </w:r>
      <w:r>
        <w:rPr>
          <w:spacing w:val="25"/>
        </w:rPr>
        <w:t> </w:t>
      </w:r>
      <w:r>
        <w:rPr/>
        <w:t>outputs.</w:t>
      </w:r>
      <w:r>
        <w:rPr>
          <w:spacing w:val="25"/>
        </w:rPr>
        <w:t> </w:t>
      </w:r>
      <w:r>
        <w:rPr/>
        <w:t>This</w:t>
      </w:r>
      <w:r>
        <w:rPr>
          <w:spacing w:val="26"/>
        </w:rPr>
        <w:t> </w:t>
      </w:r>
      <w:r>
        <w:rPr>
          <w:spacing w:val="-4"/>
        </w:rPr>
        <w:t>com-</w:t>
      </w:r>
    </w:p>
    <w:p>
      <w:pPr>
        <w:spacing w:before="65"/>
        <w:ind w:left="259" w:right="0" w:firstLine="0"/>
        <w:jc w:val="left"/>
        <w:rPr>
          <w:rFonts w:ascii="Bookman Old Style"/>
          <w:sz w:val="12"/>
        </w:rPr>
      </w:pPr>
      <w:r>
        <w:rPr/>
        <w:br w:type="column"/>
      </w:r>
      <w:r>
        <w:rPr>
          <w:rFonts w:ascii="Bookman Old Style"/>
          <w:i/>
          <w:spacing w:val="-5"/>
          <w:w w:val="105"/>
          <w:position w:val="3"/>
          <w:sz w:val="16"/>
        </w:rPr>
        <w:t>s</w:t>
      </w:r>
      <w:r>
        <w:rPr>
          <w:rFonts w:ascii="Bookman Old Style"/>
          <w:i/>
          <w:spacing w:val="-5"/>
          <w:w w:val="105"/>
          <w:sz w:val="12"/>
        </w:rPr>
        <w:t>B</w:t>
      </w:r>
      <w:r>
        <w:rPr>
          <w:rFonts w:ascii="Bookman Old Style"/>
          <w:spacing w:val="-5"/>
          <w:w w:val="105"/>
          <w:sz w:val="12"/>
        </w:rPr>
        <w:t>3</w:t>
      </w:r>
    </w:p>
    <w:p>
      <w:pPr>
        <w:spacing w:before="68"/>
        <w:ind w:left="0" w:right="0" w:firstLine="0"/>
        <w:jc w:val="left"/>
        <w:rPr>
          <w:rFonts w:ascii="Bookman Old Style"/>
          <w:sz w:val="16"/>
        </w:rPr>
      </w:pPr>
      <w:r>
        <w:rPr/>
        <w:br w:type="column"/>
      </w:r>
      <w:r>
        <w:rPr>
          <w:rFonts w:ascii="Bookman Old Style"/>
          <w:i/>
          <w:spacing w:val="-2"/>
          <w:sz w:val="16"/>
        </w:rPr>
        <w:t>/</w:t>
      </w:r>
      <w:r>
        <w:rPr>
          <w:rFonts w:ascii="Georgia"/>
          <w:spacing w:val="-2"/>
          <w:sz w:val="16"/>
        </w:rPr>
        <w:t>(</w:t>
      </w:r>
      <w:r>
        <w:rPr>
          <w:rFonts w:ascii="Bookman Old Style"/>
          <w:i/>
          <w:spacing w:val="-2"/>
          <w:sz w:val="16"/>
        </w:rPr>
        <w:t>s</w:t>
      </w:r>
      <w:r>
        <w:rPr>
          <w:rFonts w:ascii="Bookman Old Style"/>
          <w:i/>
          <w:spacing w:val="-2"/>
          <w:sz w:val="16"/>
          <w:vertAlign w:val="subscript"/>
        </w:rPr>
        <w:t>B</w:t>
      </w:r>
      <w:r>
        <w:rPr>
          <w:rFonts w:ascii="Bookman Old Style"/>
          <w:spacing w:val="-2"/>
          <w:sz w:val="16"/>
          <w:vertAlign w:val="subscript"/>
        </w:rPr>
        <w:t>2</w:t>
      </w:r>
    </w:p>
    <w:p>
      <w:pPr>
        <w:spacing w:before="68"/>
        <w:ind w:left="0" w:right="0" w:firstLine="0"/>
        <w:jc w:val="left"/>
        <w:rPr>
          <w:rFonts w:ascii="Bookman Old Style"/>
          <w:sz w:val="16"/>
        </w:rPr>
      </w:pPr>
      <w:r>
        <w:rPr/>
        <w:br w:type="column"/>
      </w:r>
      <w:r>
        <w:rPr>
          <w:rFonts w:ascii="Georgia"/>
          <w:spacing w:val="-4"/>
          <w:w w:val="120"/>
          <w:sz w:val="16"/>
        </w:rPr>
        <w:t>+</w:t>
      </w:r>
      <w:r>
        <w:rPr>
          <w:rFonts w:ascii="Bookman Old Style"/>
          <w:i/>
          <w:spacing w:val="-4"/>
          <w:w w:val="120"/>
          <w:sz w:val="16"/>
        </w:rPr>
        <w:t>s</w:t>
      </w:r>
      <w:r>
        <w:rPr>
          <w:rFonts w:ascii="Bookman Old Style"/>
          <w:i/>
          <w:spacing w:val="-4"/>
          <w:w w:val="120"/>
          <w:sz w:val="16"/>
          <w:vertAlign w:val="subscript"/>
        </w:rPr>
        <w:t>B</w:t>
      </w:r>
      <w:r>
        <w:rPr>
          <w:rFonts w:ascii="Bookman Old Style"/>
          <w:spacing w:val="-4"/>
          <w:w w:val="120"/>
          <w:sz w:val="16"/>
          <w:vertAlign w:val="subscript"/>
        </w:rPr>
        <w:t>3</w:t>
      </w:r>
    </w:p>
    <w:p>
      <w:pPr>
        <w:spacing w:before="68"/>
        <w:ind w:left="0" w:right="0" w:firstLine="0"/>
        <w:jc w:val="left"/>
        <w:rPr>
          <w:rFonts w:ascii="Georgia" w:hAnsi="Georgia"/>
          <w:sz w:val="16"/>
        </w:rPr>
      </w:pPr>
      <w:r>
        <w:rPr/>
        <w:br w:type="column"/>
      </w:r>
      <w:r>
        <w:rPr>
          <w:rFonts w:ascii="Georgia" w:hAnsi="Georgia"/>
          <w:spacing w:val="-5"/>
          <w:w w:val="115"/>
          <w:sz w:val="16"/>
        </w:rPr>
        <w:t>+</w:t>
      </w:r>
      <w:r>
        <w:rPr>
          <w:rFonts w:ascii="Bookman Old Style" w:hAnsi="Bookman Old Style"/>
          <w:i/>
          <w:spacing w:val="-5"/>
          <w:w w:val="115"/>
          <w:sz w:val="16"/>
        </w:rPr>
        <w:t>ε</w:t>
      </w:r>
      <w:r>
        <w:rPr>
          <w:rFonts w:ascii="Georgia" w:hAnsi="Georgia"/>
          <w:spacing w:val="-5"/>
          <w:w w:val="115"/>
          <w:sz w:val="16"/>
        </w:rPr>
        <w:t>)</w:t>
      </w:r>
    </w:p>
    <w:p>
      <w:pPr>
        <w:spacing w:line="94" w:lineRule="exact" w:before="0"/>
        <w:ind w:left="606" w:right="0" w:firstLine="0"/>
        <w:jc w:val="center"/>
        <w:rPr>
          <w:rFonts w:ascii="Bookman Old Style"/>
          <w:i/>
          <w:sz w:val="12"/>
        </w:rPr>
      </w:pPr>
      <w:r>
        <w:rPr/>
        <w:br w:type="column"/>
      </w:r>
      <w:r>
        <w:rPr>
          <w:rFonts w:ascii="Bookman Old Style"/>
          <w:i/>
          <w:spacing w:val="-10"/>
          <w:w w:val="115"/>
          <w:sz w:val="12"/>
        </w:rPr>
        <w:t>c</w:t>
      </w:r>
    </w:p>
    <w:p>
      <w:pPr>
        <w:spacing w:line="158" w:lineRule="exact" w:before="0"/>
        <w:ind w:left="194" w:right="0" w:firstLine="0"/>
        <w:jc w:val="left"/>
        <w:rPr>
          <w:sz w:val="16"/>
        </w:rPr>
      </w:pPr>
      <w:r>
        <w:rPr>
          <w:sz w:val="16"/>
        </w:rPr>
        <w:t>(global),</w:t>
      </w:r>
      <w:r>
        <w:rPr>
          <w:spacing w:val="11"/>
          <w:sz w:val="16"/>
        </w:rPr>
        <w:t> </w:t>
      </w:r>
      <w:r>
        <w:rPr>
          <w:sz w:val="16"/>
        </w:rPr>
        <w:t>class</w:t>
      </w:r>
      <w:r>
        <w:rPr>
          <w:spacing w:val="11"/>
          <w:sz w:val="16"/>
        </w:rPr>
        <w:t> </w:t>
      </w:r>
      <w:r>
        <w:rPr>
          <w:sz w:val="16"/>
        </w:rPr>
        <w:t>shares,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pacing w:val="-5"/>
          <w:sz w:val="16"/>
        </w:rPr>
        <w:t>the</w:t>
      </w:r>
    </w:p>
    <w:p>
      <w:pPr>
        <w:spacing w:line="232" w:lineRule="auto" w:before="2"/>
        <w:ind w:left="194" w:right="353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4073106</wp:posOffset>
                </wp:positionH>
                <wp:positionV relativeFrom="paragraph">
                  <wp:posOffset>273685</wp:posOffset>
                </wp:positionV>
                <wp:extent cx="296672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96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6720" h="0">
                              <a:moveTo>
                                <a:pt x="0" y="0"/>
                              </a:moveTo>
                              <a:lnTo>
                                <a:pt x="2966466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20.71701pt,21.550056pt" to="554.29701pt,21.550056pt" stroked="true" strokeweight=".79702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B3 share of the B2/B3 </w:t>
      </w:r>
      <w:r>
        <w:rPr>
          <w:sz w:val="16"/>
        </w:rPr>
        <w:t>pai</w:t>
      </w:r>
      <w:r>
        <w:rPr>
          <w:sz w:val="16"/>
        </w:rPr>
        <w:t>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(global)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6" w:equalWidth="0">
            <w:col w:w="5321" w:space="1051"/>
            <w:col w:w="528" w:space="9"/>
            <w:col w:w="419" w:space="9"/>
            <w:col w:w="400" w:space="10"/>
            <w:col w:w="276" w:space="39"/>
            <w:col w:w="2738"/>
          </w:cols>
        </w:sectPr>
      </w:pPr>
    </w:p>
    <w:p>
      <w:pPr>
        <w:pStyle w:val="BodyText"/>
        <w:spacing w:line="249" w:lineRule="auto" w:before="48"/>
        <w:ind w:left="259"/>
        <w:jc w:val="both"/>
      </w:pPr>
      <w:r>
        <w:rPr/>
        <w:t>parison measures aggregation with accurate inputs </w:t>
      </w:r>
      <w:r>
        <w:rPr/>
        <w:t>alongsid</w:t>
      </w:r>
      <w:r>
        <w:rPr/>
        <w:t>e</w:t>
      </w:r>
      <w:r>
        <w:rPr/>
        <w:t> the</w:t>
      </w:r>
      <w:r>
        <w:rPr>
          <w:spacing w:val="-6"/>
        </w:rPr>
        <w:t> </w:t>
      </w:r>
      <w:r>
        <w:rPr/>
        <w:t>deployed</w:t>
      </w:r>
      <w:r>
        <w:rPr>
          <w:spacing w:val="-6"/>
        </w:rPr>
        <w:t> </w:t>
      </w:r>
      <w:r>
        <w:rPr/>
        <w:t>pipeline.</w:t>
      </w:r>
      <w:r>
        <w:rPr>
          <w:spacing w:val="-5"/>
        </w:rPr>
        <w:t> </w:t>
      </w:r>
      <w:r>
        <w:rPr/>
        <w:t>GT</w:t>
      </w:r>
      <w:r>
        <w:rPr>
          <w:spacing w:val="-6"/>
        </w:rPr>
        <w:t> </w:t>
      </w:r>
      <w:r>
        <w:rPr/>
        <w:t>supplies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reference;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</w:t>
      </w:r>
      <w:r>
        <w:rPr/>
        <w:t>s</w:t>
      </w:r>
      <w:r>
        <w:rPr/>
        <w:t> not a mathematical upper bound on future counting methods</w:t>
      </w:r>
      <w:r>
        <w:rPr/>
        <w:t>.</w:t>
      </w:r>
      <w:r>
        <w:rPr/>
        <w:t> The fixed YOLO26m detector uses 716 training trees, 6</w:t>
      </w:r>
      <w:r>
        <w:rPr/>
        <w:t>0</w:t>
      </w:r>
      <w:r>
        <w:rPr/>
        <w:t> epochs,</w:t>
      </w:r>
      <w:r>
        <w:rPr>
          <w:spacing w:val="66"/>
        </w:rPr>
        <w:t> </w:t>
      </w:r>
      <w:r>
        <w:rPr/>
        <w:t>batch</w:t>
      </w:r>
      <w:r>
        <w:rPr>
          <w:spacing w:val="66"/>
        </w:rPr>
        <w:t> </w:t>
      </w:r>
      <w:r>
        <w:rPr/>
        <w:t>32,</w:t>
      </w:r>
      <w:r>
        <w:rPr>
          <w:spacing w:val="66"/>
        </w:rPr>
        <w:t> </w:t>
      </w:r>
      <w:r>
        <w:rPr/>
        <w:t>image</w:t>
      </w:r>
      <w:r>
        <w:rPr>
          <w:spacing w:val="66"/>
        </w:rPr>
        <w:t> </w:t>
      </w:r>
      <w:r>
        <w:rPr/>
        <w:t>size</w:t>
      </w:r>
      <w:r>
        <w:rPr>
          <w:spacing w:val="66"/>
        </w:rPr>
        <w:t> </w:t>
      </w:r>
      <w:r>
        <w:rPr/>
        <w:t>640,</w:t>
      </w:r>
      <w:r>
        <w:rPr>
          <w:spacing w:val="66"/>
        </w:rPr>
        <w:t> </w:t>
      </w:r>
      <w:r>
        <w:rPr/>
        <w:t>patience</w:t>
      </w:r>
      <w:r>
        <w:rPr>
          <w:spacing w:val="66"/>
        </w:rPr>
        <w:t> </w:t>
      </w:r>
      <w:r>
        <w:rPr/>
        <w:t>60</w:t>
      </w:r>
      <w:r>
        <w:rPr>
          <w:spacing w:val="66"/>
        </w:rPr>
        <w:t> </w:t>
      </w:r>
      <w:r>
        <w:rPr/>
        <w:t>and</w:t>
      </w:r>
      <w:r>
        <w:rPr>
          <w:spacing w:val="66"/>
        </w:rPr>
        <w:t> </w:t>
      </w:r>
      <w:r>
        <w:rPr>
          <w:spacing w:val="-4"/>
        </w:rPr>
        <w:t>seed</w:t>
      </w:r>
    </w:p>
    <w:p>
      <w:pPr>
        <w:pStyle w:val="BodyText"/>
        <w:spacing w:line="249" w:lineRule="auto"/>
        <w:ind w:left="259"/>
        <w:jc w:val="both"/>
      </w:pPr>
      <w:r>
        <w:rPr/>
        <w:t>42 (Ultralytics 8.4.49). Inference uses confidence 0.25 </w:t>
      </w:r>
      <w:r>
        <w:rPr/>
        <w:t>an</w:t>
      </w:r>
      <w:r>
        <w:rPr/>
        <w:t>d</w:t>
      </w:r>
      <w:r>
        <w:rPr/>
        <w:t> standard post-processing. This checkpoint is fixed throughou</w:t>
      </w:r>
      <w:r>
        <w:rPr/>
        <w:t>t</w:t>
      </w:r>
      <w:r>
        <w:rPr/>
        <w:t> Sections </w:t>
      </w:r>
      <w:hyperlink w:history="true" w:anchor="_bookmark4">
        <w:r>
          <w:rPr/>
          <w:t>III-A</w:t>
        </w:r>
      </w:hyperlink>
      <w:r>
        <w:rPr/>
        <w:t>–</w:t>
      </w:r>
      <w:hyperlink w:history="true" w:anchor="_bookmark9">
        <w:r>
          <w:rPr/>
          <w:t>III-C</w:t>
        </w:r>
      </w:hyperlink>
      <w:r>
        <w:rPr/>
        <w:t>.</w:t>
      </w:r>
    </w:p>
    <w:p>
      <w:pPr>
        <w:pStyle w:val="BodyText"/>
        <w:spacing w:line="247" w:lineRule="auto" w:before="2"/>
        <w:ind w:left="259" w:firstLine="199"/>
        <w:jc w:val="both"/>
      </w:pPr>
      <w:r>
        <w:rPr/>
        <w:t>Sensitivity checks include YOLO26n/s/m </w:t>
      </w:r>
      <w:r>
        <w:rPr/>
        <w:t>checkpoint</w:t>
      </w:r>
      <w:r>
        <w:rPr/>
        <w:t>s</w:t>
      </w:r>
      <w:r>
        <w:rPr/>
        <w:t> trained</w:t>
      </w:r>
      <w:r>
        <w:rPr>
          <w:spacing w:val="34"/>
        </w:rPr>
        <w:t> </w:t>
      </w:r>
      <w:r>
        <w:rPr/>
        <w:t>under</w:t>
      </w:r>
      <w:r>
        <w:rPr>
          <w:spacing w:val="34"/>
        </w:rPr>
        <w:t> </w:t>
      </w:r>
      <w:r>
        <w:rPr/>
        <w:t>an</w:t>
      </w:r>
      <w:r>
        <w:rPr>
          <w:spacing w:val="35"/>
        </w:rPr>
        <w:t> </w:t>
      </w:r>
      <w:r>
        <w:rPr/>
        <w:t>earlier</w:t>
      </w:r>
      <w:r>
        <w:rPr>
          <w:spacing w:val="34"/>
        </w:rPr>
        <w:t> </w:t>
      </w:r>
      <w:r>
        <w:rPr/>
        <w:t>763/95/95</w:t>
      </w:r>
      <w:r>
        <w:rPr>
          <w:spacing w:val="35"/>
        </w:rPr>
        <w:t> </w:t>
      </w:r>
      <w:r>
        <w:rPr/>
        <w:t>split.</w:t>
      </w:r>
      <w:r>
        <w:rPr>
          <w:spacing w:val="34"/>
        </w:rPr>
        <w:t> </w:t>
      </w:r>
      <w:r>
        <w:rPr/>
        <w:t>Counters</w:t>
      </w:r>
      <w:r>
        <w:rPr>
          <w:spacing w:val="34"/>
        </w:rPr>
        <w:t> </w:t>
      </w:r>
      <w:r>
        <w:rPr/>
        <w:t>are</w:t>
      </w:r>
      <w:r>
        <w:rPr>
          <w:spacing w:val="35"/>
        </w:rPr>
        <w:t> </w:t>
      </w:r>
      <w:r>
        <w:rPr/>
        <w:t>fitte</w:t>
      </w:r>
      <w:r>
        <w:rPr/>
        <w:t>d</w:t>
      </w:r>
      <w:r>
        <w:rPr/>
        <w:t> on the 590 trees in both training splits and evaluated on 6</w:t>
      </w:r>
      <w:r>
        <w:rPr/>
        <w:t>4</w:t>
      </w:r>
      <w:r>
        <w:rPr/>
        <w:t> trees outside gradient training in both, which include detecto</w:t>
      </w:r>
      <w:r>
        <w:rPr/>
        <w:t>r</w:t>
      </w:r>
      <w:r>
        <w:rPr/>
        <w:t> validation trees. A separate YOLO11m run uses the officia</w:t>
      </w:r>
      <w:r>
        <w:rPr/>
        <w:t>l</w:t>
      </w:r>
      <w:r>
        <w:rPr/>
        <w:t> 716/96/141 split, the same epochs, batch, image size, patienc</w:t>
      </w:r>
      <w:r>
        <w:rPr/>
        <w:t>e</w:t>
      </w:r>
      <w:r>
        <w:rPr/>
        <w:t> and seed, 12 data-loader workers, and Ultralytics 8.4.140. It</w:t>
      </w:r>
      <w:r>
        <w:rPr/>
        <w:t>s</w:t>
      </w:r>
      <w:r>
        <w:rPr/>
        <w:t> checkpoint is selected on validation and frozen; Ridge</w:t>
      </w:r>
      <w:r>
        <w:rPr>
          <w:rFonts w:ascii="Book Antiqua"/>
        </w:rPr>
        <w:t>+</w:t>
      </w:r>
      <w:r>
        <w:rPr>
          <w:rFonts w:ascii="Bookman Old Style"/>
          <w:i/>
        </w:rPr>
        <w:t>F</w:t>
      </w:r>
      <w:r>
        <w:rPr>
          <w:rFonts w:ascii="Bookman Old Style"/>
          <w:vertAlign w:val="subscript"/>
        </w:rPr>
        <w:t>0</w:t>
      </w:r>
      <w:r>
        <w:rPr>
          <w:rFonts w:ascii="Bookman Old Style"/>
          <w:vertAlign w:val="baseline"/>
        </w:rPr>
        <w:t> </w:t>
      </w:r>
      <w:r>
        <w:rPr>
          <w:vertAlign w:val="baseline"/>
        </w:rPr>
        <w:t>i</w:t>
      </w:r>
      <w:r>
        <w:rPr>
          <w:vertAlign w:val="baseline"/>
        </w:rPr>
        <w:t>s</w:t>
      </w:r>
      <w:r>
        <w:rPr>
          <w:vertAlign w:val="baseline"/>
        </w:rPr>
        <w:t> fitted on 716 trees per input source. Software and architectur</w:t>
      </w:r>
      <w:r>
        <w:rPr>
          <w:vertAlign w:val="baseline"/>
        </w:rPr>
        <w:t>e</w:t>
      </w:r>
      <w:r>
        <w:rPr>
          <w:vertAlign w:val="baseline"/>
        </w:rPr>
        <w:t> defaults differ, preventing attribution to architecture alone.</w:t>
      </w:r>
    </w:p>
    <w:p>
      <w:pPr>
        <w:pStyle w:val="BodyText"/>
        <w:spacing w:line="249" w:lineRule="auto" w:before="5"/>
        <w:ind w:left="259" w:firstLine="199"/>
        <w:jc w:val="both"/>
      </w:pPr>
      <w:r>
        <w:rPr/>
        <w:t>Table</w:t>
      </w:r>
      <w:r>
        <w:rPr>
          <w:spacing w:val="-1"/>
        </w:rPr>
        <w:t> </w:t>
      </w:r>
      <w:hyperlink w:history="true" w:anchor="_bookmark1">
        <w:r>
          <w:rPr/>
          <w:t>I</w:t>
        </w:r>
      </w:hyperlink>
      <w:r>
        <w:rPr>
          <w:spacing w:val="-1"/>
        </w:rPr>
        <w:t> </w:t>
      </w:r>
      <w:r>
        <w:rPr/>
        <w:t>reports</w:t>
      </w:r>
      <w:r>
        <w:rPr>
          <w:spacing w:val="-1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mAP50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COCO</w:t>
      </w:r>
      <w:r>
        <w:rPr>
          <w:spacing w:val="-1"/>
        </w:rPr>
        <w:t> </w:t>
      </w:r>
      <w:r>
        <w:rPr/>
        <w:t>conven</w:t>
      </w:r>
      <w:r>
        <w:rPr/>
        <w:softHyphen/>
      </w:r>
      <w:r>
        <w:rPr/>
        <w:t>tion [</w:t>
      </w:r>
      <w:hyperlink w:history="true" w:anchor="_bookmark28">
        <w:r>
          <w:rPr/>
          <w:t>18</w:t>
        </w:r>
      </w:hyperlink>
      <w:r>
        <w:rPr/>
        <w:t>] and test matching (Section </w:t>
      </w:r>
      <w:hyperlink w:history="true" w:anchor="_bookmark10">
        <w:r>
          <w:rPr/>
          <w:t>III-D</w:t>
        </w:r>
      </w:hyperlink>
      <w:r>
        <w:rPr/>
        <w:t>). Missed, Wron</w:t>
      </w:r>
      <w:r>
        <w:rPr/>
        <w:t>g</w:t>
      </w:r>
      <w:r>
        <w:rPr/>
        <w:t> and</w:t>
      </w:r>
      <w:r>
        <w:rPr>
          <w:spacing w:val="-5"/>
        </w:rPr>
        <w:t> </w:t>
      </w:r>
      <w:r>
        <w:rPr/>
        <w:t>FP</w:t>
      </w:r>
      <w:r>
        <w:rPr>
          <w:spacing w:val="-5"/>
        </w:rPr>
        <w:t> </w:t>
      </w:r>
      <w:r>
        <w:rPr/>
        <w:t>denote</w:t>
      </w:r>
      <w:r>
        <w:rPr>
          <w:spacing w:val="-5"/>
        </w:rPr>
        <w:t> </w:t>
      </w:r>
      <w:r>
        <w:rPr/>
        <w:t>unmatched</w:t>
      </w:r>
      <w:r>
        <w:rPr>
          <w:spacing w:val="-5"/>
        </w:rPr>
        <w:t> </w:t>
      </w:r>
      <w:r>
        <w:rPr/>
        <w:t>annotations,</w:t>
      </w:r>
      <w:r>
        <w:rPr>
          <w:spacing w:val="-5"/>
        </w:rPr>
        <w:t> </w:t>
      </w:r>
      <w:r>
        <w:rPr/>
        <w:t>matched</w:t>
      </w:r>
      <w:r>
        <w:rPr>
          <w:spacing w:val="-5"/>
        </w:rPr>
        <w:t> </w:t>
      </w:r>
      <w:r>
        <w:rPr/>
        <w:t>boxes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in</w:t>
      </w:r>
      <w:r>
        <w:rPr/>
        <w:softHyphen/>
      </w:r>
      <w:r>
        <w:rPr/>
        <w:t>correct classes, and unmatched detections. Test recall require</w:t>
      </w:r>
      <w:r>
        <w:rPr/>
        <w:t>s</w:t>
      </w:r>
      <w:r>
        <w:rPr/>
        <w:t> both</w:t>
      </w:r>
      <w:r>
        <w:rPr>
          <w:spacing w:val="-12"/>
        </w:rPr>
        <w:t> </w:t>
      </w:r>
      <w:r>
        <w:rPr/>
        <w:t>localisation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correctness;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protocol</w:t>
      </w:r>
      <w:r>
        <w:rPr>
          <w:spacing w:val="-12"/>
        </w:rPr>
        <w:t> </w:t>
      </w:r>
      <w:r>
        <w:rPr/>
        <w:t>differs</w:t>
      </w:r>
      <w:r>
        <w:rPr>
          <w:spacing w:val="-12"/>
        </w:rPr>
        <w:t> </w:t>
      </w:r>
      <w:r>
        <w:rPr/>
        <w:t>fro</w:t>
      </w:r>
      <w:r>
        <w:rPr/>
        <w:t>m</w:t>
      </w:r>
      <w:r>
        <w:rPr/>
        <w:t> </w:t>
      </w:r>
      <w:r>
        <w:rPr>
          <w:spacing w:val="-2"/>
        </w:rPr>
        <w:t>validation.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52" w:after="0"/>
        <w:ind w:left="540" w:right="0" w:hanging="281"/>
        <w:jc w:val="both"/>
        <w:rPr>
          <w:i/>
          <w:sz w:val="20"/>
        </w:rPr>
      </w:pPr>
      <w:bookmarkStart w:name="Feature Vectors" w:id="8"/>
      <w:bookmarkEnd w:id="8"/>
      <w:r>
        <w:rPr/>
      </w:r>
      <w:r>
        <w:rPr>
          <w:i/>
          <w:spacing w:val="-2"/>
          <w:sz w:val="20"/>
        </w:rPr>
        <w:t>Feature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Vectors</w:t>
      </w:r>
    </w:p>
    <w:p>
      <w:pPr>
        <w:pStyle w:val="BodyText"/>
        <w:spacing w:line="240" w:lineRule="exact" w:before="35"/>
        <w:ind w:left="25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2238493</wp:posOffset>
                </wp:positionH>
                <wp:positionV relativeFrom="paragraph">
                  <wp:posOffset>577549</wp:posOffset>
                </wp:positionV>
                <wp:extent cx="45720" cy="889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259323pt;margin-top:45.476311pt;width:3.6pt;height:7pt;mso-position-horizontal-relative:page;mso-position-vertical-relative:paragraph;z-index:15735808" type="#_x0000_t202" id="docshape3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2689795</wp:posOffset>
                </wp:positionH>
                <wp:positionV relativeFrom="paragraph">
                  <wp:posOffset>596529</wp:posOffset>
                </wp:positionV>
                <wp:extent cx="50800" cy="889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794937pt;margin-top:46.970791pt;width:4pt;height:7pt;mso-position-horizontal-relative:page;mso-position-vertical-relative:paragraph;z-index:-16570368" type="#_x0000_t202" id="docshape31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2836867</wp:posOffset>
                </wp:positionH>
                <wp:positionV relativeFrom="paragraph">
                  <wp:posOffset>577549</wp:posOffset>
                </wp:positionV>
                <wp:extent cx="126364" cy="889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26364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14"/>
                              </w:rPr>
                              <w:t>c,v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375366pt;margin-top:45.47633pt;width:9.950pt;height:7pt;mso-position-horizontal-relative:page;mso-position-vertical-relative:paragraph;z-index:-16569856" type="#_x0000_t202" id="docshape32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05"/>
                          <w:sz w:val="14"/>
                        </w:rPr>
                        <w:t>c,v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40"/>
        </w:rPr>
        <w:t> </w:t>
      </w:r>
      <w:r>
        <w:rPr/>
        <w:t>baseline</w:t>
      </w:r>
      <w:r>
        <w:rPr>
          <w:spacing w:val="40"/>
        </w:rPr>
        <w:t> 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[</w:t>
      </w:r>
      <w:r>
        <w:rPr>
          <w:rFonts w:ascii="Bookman Old Style" w:hAnsi="Bookman Old Style"/>
          <w:i/>
          <w:vertAlign w:val="baseline"/>
        </w:rPr>
        <w:t>s</w:t>
      </w:r>
      <w:r>
        <w:rPr>
          <w:rFonts w:ascii="Bookman Old Style" w:hAnsi="Bookman Old Style"/>
          <w:i/>
          <w:vertAlign w:val="subscript"/>
        </w:rPr>
        <w:t>B</w:t>
      </w:r>
      <w:r>
        <w:rPr>
          <w:rFonts w:ascii="Bookman Old Style" w:hAnsi="Bookman Old Style"/>
          <w:vertAlign w:val="subscript"/>
        </w:rPr>
        <w:t>1:</w:t>
      </w:r>
      <w:r>
        <w:rPr>
          <w:rFonts w:ascii="Bookman Old Style" w:hAnsi="Bookman Old Style"/>
          <w:i/>
          <w:vertAlign w:val="subscript"/>
        </w:rPr>
        <w:t>B</w:t>
      </w:r>
      <w:r>
        <w:rPr>
          <w:rFonts w:ascii="Bookman Old Style" w:hAnsi="Bookman Old Style"/>
          <w:vertAlign w:val="subscript"/>
        </w:rPr>
        <w:t>4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m</w:t>
      </w:r>
      <w:r>
        <w:rPr>
          <w:rFonts w:ascii="Bookman Old Style" w:hAnsi="Bookman Old Style"/>
          <w:i/>
          <w:vertAlign w:val="subscript"/>
        </w:rPr>
        <w:t>B</w:t>
      </w:r>
      <w:r>
        <w:rPr>
          <w:rFonts w:ascii="Bookman Old Style" w:hAnsi="Bookman Old Style"/>
          <w:vertAlign w:val="subscript"/>
        </w:rPr>
        <w:t>1:</w:t>
      </w:r>
      <w:r>
        <w:rPr>
          <w:rFonts w:ascii="Bookman Old Style" w:hAnsi="Bookman Old Style"/>
          <w:i/>
          <w:vertAlign w:val="subscript"/>
        </w:rPr>
        <w:t>B</w:t>
      </w:r>
      <w:r>
        <w:rPr>
          <w:rFonts w:ascii="Bookman Old Style" w:hAnsi="Bookman Old Style"/>
          <w:vertAlign w:val="subscript"/>
        </w:rPr>
        <w:t>4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µ</w:t>
      </w:r>
      <w:r>
        <w:rPr>
          <w:rFonts w:ascii="Bookman Old Style" w:hAnsi="Bookman Old Style"/>
          <w:i/>
          <w:vertAlign w:val="subscript"/>
        </w:rPr>
        <w:t>B</w:t>
      </w:r>
      <w:r>
        <w:rPr>
          <w:rFonts w:ascii="Bookman Old Style" w:hAnsi="Bookman Old Style"/>
          <w:vertAlign w:val="subscript"/>
        </w:rPr>
        <w:t>1:</w:t>
      </w:r>
      <w:r>
        <w:rPr>
          <w:rFonts w:ascii="Bookman Old Style" w:hAnsi="Bookman Old Style"/>
          <w:i/>
          <w:vertAlign w:val="subscript"/>
        </w:rPr>
        <w:t>B</w:t>
      </w:r>
      <w:r>
        <w:rPr>
          <w:rFonts w:ascii="Bookman Old Style" w:hAnsi="Bookman Old Style"/>
          <w:vertAlign w:val="subscript"/>
        </w:rPr>
        <w:t>4</w:t>
      </w:r>
      <w:r>
        <w:rPr>
          <w:rFonts w:ascii="Bookman Old Style" w:hAnsi="Bookman Old Style"/>
          <w:i/>
          <w:vertAlign w:val="baseline"/>
        </w:rPr>
        <w:t>,</w:t>
      </w:r>
      <w:r>
        <w:rPr>
          <w:rFonts w:ascii="Bookman Old Style" w:hAnsi="Bookman Old Style"/>
          <w:i/>
          <w:spacing w:val="-15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n</w:t>
      </w:r>
      <w:r>
        <w:rPr>
          <w:rFonts w:ascii="Bookman Old Style" w:hAnsi="Bookman Old Style"/>
          <w:i/>
          <w:vertAlign w:val="subscript"/>
        </w:rPr>
        <w:t>v</w:t>
      </w:r>
      <w:r>
        <w:rPr>
          <w:rFonts w:ascii="Book Antiqua" w:hAnsi="Book Antiqua"/>
          <w:vertAlign w:val="baseline"/>
        </w:rPr>
        <w:t>]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vertAlign w:val="baseline"/>
        </w:rPr>
        <w:t>has</w:t>
      </w:r>
      <w:r>
        <w:rPr>
          <w:spacing w:val="40"/>
          <w:vertAlign w:val="baseline"/>
        </w:rPr>
        <w:t> </w:t>
      </w:r>
      <w:r>
        <w:rPr>
          <w:vertAlign w:val="baseline"/>
        </w:rPr>
        <w:t>13</w:t>
      </w:r>
      <w:r>
        <w:rPr>
          <w:vertAlign w:val="baseline"/>
        </w:rPr>
        <w:t> dimensions: class totals, per-view maxima and means, </w:t>
      </w:r>
      <w:r>
        <w:rPr>
          <w:vertAlign w:val="baseline"/>
        </w:rPr>
        <w:t>an</w:t>
      </w:r>
      <w:r>
        <w:rPr>
          <w:vertAlign w:val="baseline"/>
        </w:rPr>
        <w:t>d</w:t>
      </w:r>
      <w:r>
        <w:rPr>
          <w:vertAlign w:val="baseline"/>
        </w:rPr>
        <w:t> view</w:t>
      </w:r>
      <w:r>
        <w:rPr>
          <w:spacing w:val="40"/>
          <w:vertAlign w:val="baseline"/>
        </w:rPr>
        <w:t> </w:t>
      </w:r>
      <w:r>
        <w:rPr>
          <w:vertAlign w:val="baseline"/>
        </w:rPr>
        <w:t>count.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39"/>
          <w:vertAlign w:val="baseline"/>
        </w:rPr>
        <w:t> </w:t>
      </w:r>
      <w:r>
        <w:rPr>
          <w:vertAlign w:val="baseline"/>
        </w:rPr>
        <w:t>class</w:t>
      </w:r>
      <w:r>
        <w:rPr>
          <w:spacing w:val="4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c</w:t>
      </w:r>
      <w:r>
        <w:rPr>
          <w:rFonts w:ascii="Bookman Old Style" w:hAnsi="Bookman Old Style"/>
          <w:i/>
          <w:spacing w:val="3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view</w:t>
      </w:r>
      <w:r>
        <w:rPr>
          <w:spacing w:val="4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v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vertAlign w:val="baseline"/>
        </w:rPr>
        <w:t>let</w:t>
      </w:r>
      <w:r>
        <w:rPr>
          <w:spacing w:val="40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Bookman Old Style" w:hAnsi="Bookman Old Style"/>
          <w:i/>
          <w:vertAlign w:val="subscript"/>
        </w:rPr>
        <w:t>c,v</w:t>
      </w:r>
      <w:r>
        <w:rPr>
          <w:rFonts w:ascii="Bookman Old Style" w:hAnsi="Bookman Old Style"/>
          <w:i/>
          <w:spacing w:val="43"/>
          <w:vertAlign w:val="baseline"/>
        </w:rPr>
        <w:t> </w:t>
      </w:r>
      <w:r>
        <w:rPr>
          <w:vertAlign w:val="baseline"/>
        </w:rPr>
        <w:t>be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count,</w:t>
      </w:r>
    </w:p>
    <w:p>
      <w:pPr>
        <w:spacing w:line="154" w:lineRule="exact" w:before="0"/>
        <w:ind w:left="198" w:right="0" w:firstLine="0"/>
        <w:jc w:val="left"/>
        <w:rPr>
          <w:sz w:val="16"/>
        </w:rPr>
      </w:pPr>
      <w:r>
        <w:rPr/>
        <w:br w:type="column"/>
      </w:r>
      <w:r>
        <w:rPr>
          <w:i/>
          <w:sz w:val="16"/>
        </w:rPr>
        <w:t>Note:</w:t>
      </w:r>
      <w:r>
        <w:rPr>
          <w:i/>
          <w:spacing w:val="10"/>
          <w:sz w:val="16"/>
        </w:rPr>
        <w:t> </w:t>
      </w:r>
      <w:r>
        <w:rPr>
          <w:sz w:val="16"/>
        </w:rPr>
        <w:t>Entries</w:t>
      </w:r>
      <w:r>
        <w:rPr>
          <w:spacing w:val="11"/>
          <w:sz w:val="16"/>
        </w:rPr>
        <w:t> </w:t>
      </w:r>
      <w:r>
        <w:rPr>
          <w:sz w:val="16"/>
        </w:rPr>
        <w:t>repeat</w:t>
      </w:r>
      <w:r>
        <w:rPr>
          <w:spacing w:val="11"/>
          <w:sz w:val="16"/>
        </w:rPr>
        <w:t> </w:t>
      </w:r>
      <w:r>
        <w:rPr>
          <w:sz w:val="16"/>
        </w:rPr>
        <w:t>for</w:t>
      </w:r>
      <w:r>
        <w:rPr>
          <w:spacing w:val="11"/>
          <w:sz w:val="16"/>
        </w:rPr>
        <w:t> </w:t>
      </w:r>
      <w:r>
        <w:rPr>
          <w:sz w:val="16"/>
        </w:rPr>
        <w:t>B1–B4</w:t>
      </w:r>
      <w:r>
        <w:rPr>
          <w:spacing w:val="10"/>
          <w:sz w:val="16"/>
        </w:rPr>
        <w:t> </w:t>
      </w:r>
      <w:r>
        <w:rPr>
          <w:sz w:val="16"/>
        </w:rPr>
        <w:t>unless</w:t>
      </w:r>
      <w:r>
        <w:rPr>
          <w:spacing w:val="11"/>
          <w:sz w:val="16"/>
        </w:rPr>
        <w:t> </w:t>
      </w:r>
      <w:r>
        <w:rPr>
          <w:sz w:val="16"/>
        </w:rPr>
        <w:t>marked</w:t>
      </w:r>
      <w:r>
        <w:rPr>
          <w:spacing w:val="11"/>
          <w:sz w:val="16"/>
        </w:rPr>
        <w:t> </w:t>
      </w:r>
      <w:r>
        <w:rPr>
          <w:sz w:val="16"/>
        </w:rPr>
        <w:t>global.</w:t>
      </w:r>
      <w:r>
        <w:rPr>
          <w:spacing w:val="11"/>
          <w:sz w:val="16"/>
        </w:rPr>
        <w:t> </w:t>
      </w:r>
      <w:r>
        <w:rPr>
          <w:sz w:val="16"/>
        </w:rPr>
        <w:t>Empty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confidence</w:t>
      </w:r>
    </w:p>
    <w:p>
      <w:pPr>
        <w:spacing w:line="182" w:lineRule="exact" w:before="0"/>
        <w:ind w:left="198" w:right="0" w:firstLine="0"/>
        <w:jc w:val="left"/>
        <w:rPr>
          <w:sz w:val="16"/>
        </w:rPr>
      </w:pPr>
      <w:r>
        <w:rPr>
          <w:sz w:val="16"/>
        </w:rPr>
        <w:t>mean/max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area</w:t>
      </w:r>
      <w:r>
        <w:rPr>
          <w:spacing w:val="12"/>
          <w:sz w:val="16"/>
        </w:rPr>
        <w:t> </w:t>
      </w:r>
      <w:r>
        <w:rPr>
          <w:sz w:val="16"/>
        </w:rPr>
        <w:t>are</w:t>
      </w:r>
      <w:r>
        <w:rPr>
          <w:spacing w:val="11"/>
          <w:sz w:val="16"/>
        </w:rPr>
        <w:t> </w:t>
      </w:r>
      <w:r>
        <w:rPr>
          <w:sz w:val="16"/>
        </w:rPr>
        <w:t>0;</w:t>
      </w:r>
      <w:r>
        <w:rPr>
          <w:spacing w:val="11"/>
          <w:sz w:val="16"/>
        </w:rPr>
        <w:t> </w:t>
      </w:r>
      <w:r>
        <w:rPr>
          <w:sz w:val="16"/>
        </w:rPr>
        <w:t>empty</w:t>
      </w:r>
      <w:r>
        <w:rPr>
          <w:spacing w:val="12"/>
          <w:sz w:val="16"/>
        </w:rPr>
        <w:t> </w:t>
      </w:r>
      <w:r>
        <w:rPr>
          <w:sz w:val="16"/>
        </w:rPr>
        <w:t>mean</w:t>
      </w:r>
      <w:r>
        <w:rPr>
          <w:spacing w:val="11"/>
          <w:sz w:val="16"/>
        </w:rPr>
        <w:t> </w:t>
      </w:r>
      <w:r>
        <w:rPr>
          <w:sz w:val="16"/>
        </w:rPr>
        <w:t>vertical</w:t>
      </w:r>
      <w:r>
        <w:rPr>
          <w:spacing w:val="11"/>
          <w:sz w:val="16"/>
        </w:rPr>
        <w:t> </w:t>
      </w:r>
      <w:r>
        <w:rPr>
          <w:sz w:val="16"/>
        </w:rPr>
        <w:t>position</w:t>
      </w:r>
      <w:r>
        <w:rPr>
          <w:spacing w:val="12"/>
          <w:sz w:val="16"/>
        </w:rPr>
        <w:t> </w:t>
      </w:r>
      <w:r>
        <w:rPr>
          <w:sz w:val="16"/>
        </w:rPr>
        <w:t>is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0.5.</w:t>
      </w:r>
    </w:p>
    <w:p>
      <w:pPr>
        <w:pStyle w:val="BodyText"/>
        <w:rPr>
          <w:sz w:val="16"/>
        </w:rPr>
      </w:pPr>
    </w:p>
    <w:p>
      <w:pPr>
        <w:pStyle w:val="BodyText"/>
        <w:spacing w:before="31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490" w:val="left" w:leader="none"/>
        </w:tabs>
        <w:spacing w:line="240" w:lineRule="auto" w:before="0" w:after="0"/>
        <w:ind w:left="490" w:right="0" w:hanging="292"/>
        <w:jc w:val="both"/>
        <w:rPr>
          <w:i/>
          <w:sz w:val="20"/>
        </w:rPr>
      </w:pPr>
      <w:bookmarkStart w:name="Counter Models and Evaluation Metrics" w:id="9"/>
      <w:bookmarkEnd w:id="9"/>
      <w:r>
        <w:rPr/>
      </w:r>
      <w:r>
        <w:rPr>
          <w:i/>
          <w:sz w:val="20"/>
        </w:rPr>
        <w:t>Counter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Models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Evaluation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4" w:lineRule="auto" w:before="70"/>
        <w:ind w:left="198" w:right="257" w:firstLine="199"/>
        <w:jc w:val="both"/>
      </w:pPr>
      <w:r>
        <w:rPr/>
        <w:t>Two heuristic baselines provide reference points. The naiv</w:t>
      </w:r>
      <w:r>
        <w:rPr/>
        <w:t>e</w:t>
      </w:r>
      <w:r>
        <w:rPr/>
        <w:t> sum counts all appearances, while a global divisor </w:t>
      </w:r>
      <w:r>
        <w:rPr/>
        <w:t>correct</w:t>
      </w:r>
      <w:r>
        <w:rPr/>
        <w:t>s</w:t>
      </w:r>
      <w:r>
        <w:rPr>
          <w:spacing w:val="80"/>
        </w:rPr>
        <w:t> </w:t>
      </w:r>
      <w:r>
        <w:rPr/>
        <w:t>for average repeated visibility. The divisor is the ratio of </w:t>
      </w:r>
      <w:r>
        <w:rPr/>
        <w:t>input</w:t>
      </w:r>
      <w:r>
        <w:rPr/>
        <w:t> appearances to unique GT bunches in the 716 training </w:t>
      </w:r>
      <w:r>
        <w:rPr/>
        <w:t>trees,</w:t>
      </w:r>
      <w:r>
        <w:rPr/>
        <w:t> fitted</w:t>
      </w:r>
      <w:r>
        <w:rPr>
          <w:spacing w:val="-2"/>
        </w:rPr>
        <w:t> </w:t>
      </w:r>
      <w:r>
        <w:rPr/>
        <w:t>separately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condition:</w:t>
      </w:r>
      <w:r>
        <w:rPr>
          <w:spacing w:val="-2"/>
        </w:rPr>
        <w:t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-5"/>
        </w:rPr>
        <w:t> </w:t>
      </w:r>
      <w:r>
        <w:rPr>
          <w:rFonts w:ascii="Book Antiqua"/>
        </w:rPr>
        <w:t>= 1</w:t>
      </w:r>
      <w:r>
        <w:rPr>
          <w:rFonts w:ascii="Bookman Old Style"/>
          <w:i/>
        </w:rPr>
        <w:t>.</w:t>
      </w:r>
      <w:r>
        <w:rPr>
          <w:rFonts w:ascii="Book Antiqua"/>
        </w:rPr>
        <w:t>891</w:t>
      </w:r>
      <w:r>
        <w:rPr>
          <w:rFonts w:ascii="Book Antiqua"/>
          <w:spacing w:val="-2"/>
        </w:rPr>
        <w:t> </w:t>
      </w:r>
      <w:r>
        <w:rPr/>
        <w:t>(GT)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rFonts w:ascii="Book Antiqua"/>
        </w:rPr>
        <w:t>1</w:t>
      </w:r>
      <w:r>
        <w:rPr>
          <w:rFonts w:ascii="Bookman Old Style"/>
          <w:i/>
        </w:rPr>
        <w:t>.</w:t>
      </w:r>
      <w:r>
        <w:rPr>
          <w:rFonts w:ascii="Book Antiqua"/>
        </w:rPr>
        <w:t>79</w:t>
      </w:r>
      <w:r>
        <w:rPr>
          <w:rFonts w:ascii="Book Antiqua"/>
        </w:rPr>
        <w:t>3</w:t>
      </w:r>
      <w:r>
        <w:rPr>
          <w:rFonts w:ascii="Book Antiqua"/>
        </w:rPr>
        <w:t> </w:t>
      </w:r>
      <w:r>
        <w:rPr/>
        <w:t>(fixed). No validation or test trees enter fitting.</w:t>
      </w:r>
    </w:p>
    <w:p>
      <w:pPr>
        <w:pStyle w:val="BodyText"/>
        <w:spacing w:line="249" w:lineRule="auto" w:before="6"/>
        <w:ind w:left="198" w:right="257" w:firstLine="199"/>
        <w:jc w:val="both"/>
      </w:pPr>
      <w:r>
        <w:rPr/>
        <w:t>Five regressors map each tree feature vector to its </w:t>
      </w:r>
      <w:r>
        <w:rPr/>
        <w:t>fou</w:t>
      </w:r>
      <w:r>
        <w:rPr/>
        <w:t>r</w:t>
      </w:r>
      <w:r>
        <w:rPr>
          <w:spacing w:val="80"/>
        </w:rPr>
        <w:t> </w:t>
      </w:r>
      <w:r>
        <w:rPr/>
        <w:t>class counts: linear regression, Ridge [</w:t>
      </w:r>
      <w:hyperlink w:history="true" w:anchor="_bookmark29">
        <w:r>
          <w:rPr/>
          <w:t>19</w:t>
        </w:r>
      </w:hyperlink>
      <w:r>
        <w:rPr/>
        <w:t>], ElasticNet [</w:t>
      </w:r>
      <w:hyperlink w:history="true" w:anchor="_bookmark30">
        <w:r>
          <w:rPr/>
          <w:t>20</w:t>
        </w:r>
      </w:hyperlink>
      <w:r>
        <w:rPr/>
        <w:t>]</w:t>
      </w:r>
      <w:r>
        <w:rPr/>
        <w:t>,</w:t>
      </w:r>
      <w:r>
        <w:rPr/>
        <w:t> SVM</w:t>
      </w:r>
      <w:r>
        <w:rPr>
          <w:spacing w:val="40"/>
        </w:rPr>
        <w:t> </w:t>
      </w:r>
      <w:r>
        <w:rPr/>
        <w:t>[</w:t>
      </w:r>
      <w:hyperlink w:history="true" w:anchor="_bookmark31">
        <w:r>
          <w:rPr/>
          <w:t>21</w:t>
        </w:r>
      </w:hyperlink>
      <w:r>
        <w:rPr/>
        <w:t>]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Random</w:t>
      </w:r>
      <w:r>
        <w:rPr>
          <w:spacing w:val="40"/>
        </w:rPr>
        <w:t> </w:t>
      </w:r>
      <w:r>
        <w:rPr/>
        <w:t>Forest</w:t>
      </w:r>
      <w:r>
        <w:rPr>
          <w:spacing w:val="40"/>
        </w:rPr>
        <w:t> </w:t>
      </w:r>
      <w:r>
        <w:rPr/>
        <w:t>(RF)</w:t>
      </w:r>
      <w:r>
        <w:rPr>
          <w:spacing w:val="40"/>
        </w:rPr>
        <w:t> </w:t>
      </w:r>
      <w:r>
        <w:rPr/>
        <w:t>[</w:t>
      </w:r>
      <w:hyperlink w:history="true" w:anchor="_bookmark32">
        <w:r>
          <w:rPr/>
          <w:t>22</w:t>
        </w:r>
      </w:hyperlink>
      <w:r>
        <w:rPr/>
        <w:t>].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seed</w:t>
      </w:r>
      <w:r>
        <w:rPr>
          <w:spacing w:val="80"/>
        </w:rPr>
        <w:t> </w:t>
      </w:r>
      <w:r>
        <w:rPr/>
        <w:t>42; continuous predictions are rounded to the nearest non</w:t>
      </w:r>
      <w:r>
        <w:rPr/>
        <w:t>-</w:t>
      </w:r>
      <w:r>
        <w:rPr/>
        <w:t>negative</w:t>
      </w:r>
      <w:r>
        <w:rPr>
          <w:spacing w:val="66"/>
        </w:rPr>
        <w:t> </w:t>
      </w:r>
      <w:r>
        <w:rPr/>
        <w:t>integer</w:t>
      </w:r>
      <w:r>
        <w:rPr>
          <w:spacing w:val="65"/>
        </w:rPr>
        <w:t> </w:t>
      </w:r>
      <w:r>
        <w:rPr/>
        <w:t>before</w:t>
      </w:r>
      <w:r>
        <w:rPr>
          <w:spacing w:val="66"/>
        </w:rPr>
        <w:t> </w:t>
      </w:r>
      <w:r>
        <w:rPr/>
        <w:t>scoring.</w:t>
      </w:r>
      <w:r>
        <w:rPr>
          <w:spacing w:val="66"/>
        </w:rPr>
        <w:t> </w:t>
      </w:r>
      <w:r>
        <w:rPr/>
        <w:t>Features</w:t>
      </w:r>
      <w:r>
        <w:rPr>
          <w:spacing w:val="66"/>
        </w:rPr>
        <w:t> </w:t>
      </w:r>
      <w:r>
        <w:rPr/>
        <w:t>are</w:t>
      </w:r>
      <w:r>
        <w:rPr>
          <w:spacing w:val="66"/>
        </w:rPr>
        <w:t> </w:t>
      </w:r>
      <w:r>
        <w:rPr>
          <w:spacing w:val="-2"/>
        </w:rPr>
        <w:t>standardised</w:t>
      </w:r>
    </w:p>
    <w:p>
      <w:pPr>
        <w:pStyle w:val="BodyText"/>
        <w:spacing w:line="208" w:lineRule="auto"/>
        <w:ind w:left="198" w:right="257"/>
        <w:jc w:val="both"/>
      </w:pPr>
      <w:r>
        <w:rPr/>
        <w:t>except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RF.</w:t>
      </w:r>
      <w:r>
        <w:rPr>
          <w:spacing w:val="-13"/>
        </w:rPr>
        <w:t> </w:t>
      </w:r>
      <w:r>
        <w:rPr/>
        <w:t>RidgeCV</w:t>
      </w:r>
      <w:r>
        <w:rPr>
          <w:spacing w:val="-12"/>
        </w:rPr>
        <w:t> </w:t>
      </w:r>
      <w:r>
        <w:rPr/>
        <w:t>tests</w:t>
      </w:r>
      <w:r>
        <w:rPr>
          <w:spacing w:val="5"/>
        </w:rPr>
        <w:t> </w:t>
      </w:r>
      <w:r>
        <w:rPr>
          <w:rFonts w:ascii="Bookman Old Style" w:hAnsi="Bookman Old Style"/>
          <w:i/>
        </w:rPr>
        <w:t>α</w:t>
      </w:r>
      <w:r>
        <w:rPr>
          <w:rFonts w:ascii="Bookman Old Style" w:hAnsi="Bookman Old Style"/>
          <w:i/>
          <w:spacing w:val="-10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5"/>
        </w:rPr>
        <w:t> </w:t>
      </w:r>
      <w:r>
        <w:rPr>
          <w:rFonts w:ascii="Lucida Sans Unicode" w:hAnsi="Lucida Sans Unicode"/>
        </w:rPr>
        <w:t>{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100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500</w:t>
      </w:r>
      <w:r>
        <w:rPr>
          <w:rFonts w:ascii="Lucida Sans Unicode" w:hAnsi="Lucida Sans Unicode"/>
        </w:rPr>
        <w:t>}</w:t>
      </w:r>
      <w:r>
        <w:rPr/>
        <w:t>;</w:t>
      </w:r>
      <w:r>
        <w:rPr/>
        <w:t> MultiTaskElasticNetCV</w:t>
      </w:r>
      <w:r>
        <w:rPr>
          <w:spacing w:val="36"/>
        </w:rPr>
        <w:t> </w:t>
      </w:r>
      <w:r>
        <w:rPr/>
        <w:t>uses</w:t>
      </w:r>
      <w:r>
        <w:rPr>
          <w:spacing w:val="36"/>
        </w:rPr>
        <w:t> </w:t>
      </w:r>
      <w:r>
        <w:rPr/>
        <w:t>five</w:t>
      </w:r>
      <w:r>
        <w:rPr>
          <w:spacing w:val="36"/>
        </w:rPr>
        <w:t> </w:t>
      </w:r>
      <w:r>
        <w:rPr/>
        <w:t>folds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3000</w:t>
      </w:r>
      <w:r>
        <w:rPr>
          <w:spacing w:val="36"/>
        </w:rPr>
        <w:t> </w:t>
      </w:r>
      <w:r>
        <w:rPr>
          <w:spacing w:val="-2"/>
        </w:rPr>
        <w:t>iterations.</w:t>
      </w:r>
    </w:p>
    <w:p>
      <w:pPr>
        <w:pStyle w:val="BodyText"/>
        <w:spacing w:line="213" w:lineRule="auto" w:before="31"/>
        <w:ind w:left="198" w:right="257"/>
        <w:jc w:val="both"/>
      </w:pPr>
      <w:r>
        <w:rPr/>
        <w:t>Multi-output</w:t>
      </w:r>
      <w:r>
        <w:rPr>
          <w:spacing w:val="36"/>
        </w:rPr>
        <w:t> </w:t>
      </w:r>
      <w:r>
        <w:rPr/>
        <w:t>RBF</w:t>
      </w:r>
      <w:r>
        <w:rPr>
          <w:spacing w:val="36"/>
        </w:rPr>
        <w:t> </w:t>
      </w:r>
      <w:r>
        <w:rPr/>
        <w:t>SVR</w:t>
      </w:r>
      <w:r>
        <w:rPr>
          <w:spacing w:val="36"/>
        </w:rPr>
        <w:t> </w:t>
      </w:r>
      <w:r>
        <w:rPr/>
        <w:t>uses</w:t>
      </w:r>
      <w:r>
        <w:rPr>
          <w:spacing w:val="36"/>
        </w:rPr>
        <w:t> </w:t>
      </w:r>
      <w:r>
        <w:rPr/>
        <w:t>three-fold</w:t>
      </w:r>
      <w:r>
        <w:rPr>
          <w:spacing w:val="36"/>
        </w:rPr>
        <w:t> </w:t>
      </w:r>
      <w:r>
        <w:rPr/>
        <w:t>GridSearchCV</w:t>
      </w:r>
      <w:r>
        <w:rPr>
          <w:spacing w:val="36"/>
        </w:rPr>
        <w:t> </w:t>
      </w:r>
      <w:r>
        <w:rPr/>
        <w:t>wit</w:t>
      </w:r>
      <w:r>
        <w:rPr/>
        <w:t>h</w:t>
      </w:r>
      <w:r>
        <w:rPr/>
        <w:t> </w:t>
      </w:r>
      <w:r>
        <w:rPr>
          <w:rFonts w:ascii="Bookman Old Style" w:hAnsi="Bookman Old Style"/>
          <w:i/>
        </w:rPr>
        <w:t>C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> </w:t>
      </w:r>
      <w:r>
        <w:rPr>
          <w:rFonts w:ascii="Lucida Sans Unicode" w:hAnsi="Lucida Sans Unicode"/>
        </w:rPr>
        <w:t>{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10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-16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Bookman Old Style" w:hAnsi="Bookman Old Style"/>
          <w:i/>
        </w:rPr>
        <w:t>γ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0"/>
        </w:rPr>
        <w:t> </w:t>
      </w:r>
      <w:r>
        <w:rPr>
          <w:rFonts w:ascii="Lucida Sans Unicode" w:hAnsi="Lucida Sans Unicode"/>
        </w:rPr>
        <w:t>{</w:t>
      </w:r>
      <w:r>
        <w:rPr>
          <w:rFonts w:ascii="Book Antiqua" w:hAnsi="Book Antiqua"/>
        </w:rPr>
        <w:t>scale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01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</w:t>
      </w:r>
      <w:r>
        <w:rPr>
          <w:rFonts w:ascii="Lucida Sans Unicode" w:hAnsi="Lucida Sans Unicode"/>
        </w:rPr>
        <w:t>}</w:t>
      </w:r>
      <w:r>
        <w:rPr/>
        <w:t>. RF uses 200 </w:t>
      </w:r>
      <w:r>
        <w:rPr/>
        <w:t>trees</w:t>
      </w:r>
      <w:r>
        <w:rPr/>
        <w:t> of maximum depth 10.</w:t>
      </w:r>
    </w:p>
    <w:p>
      <w:pPr>
        <w:pStyle w:val="BodyText"/>
        <w:spacing w:line="249" w:lineRule="auto" w:before="11"/>
        <w:ind w:left="198" w:right="257" w:firstLine="199"/>
        <w:jc w:val="both"/>
      </w:pPr>
      <w:r>
        <w:rPr/>
        <w:t>These settings preserve the released benchmark. Ridge </w:t>
      </w:r>
      <w:r>
        <w:rPr/>
        <w:t>an</w:t>
      </w:r>
      <w:r>
        <w:rPr/>
        <w:t>d</w:t>
      </w:r>
      <w:r>
        <w:rPr/>
        <w:t> ElasticNet scale training data before internal CV; SVM scale</w:t>
      </w:r>
      <w:r>
        <w:rPr/>
        <w:t>s</w:t>
      </w:r>
      <w:r>
        <w:rPr/>
        <w:t> within its CV pipeline. Outer test trees never enter fitting.</w:t>
      </w:r>
    </w:p>
    <w:p>
      <w:pPr>
        <w:pStyle w:val="BodyText"/>
        <w:spacing w:line="204" w:lineRule="auto"/>
        <w:ind w:left="198" w:right="257" w:firstLine="199"/>
        <w:jc w:val="both"/>
      </w:pPr>
      <w:r>
        <w:rPr/>
        <w:t>Class</w:t>
      </w:r>
      <w:r>
        <w:rPr>
          <w:spacing w:val="-4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correctness</w:t>
      </w:r>
      <w:r>
        <w:rPr>
          <w:spacing w:val="-4"/>
        </w:rPr>
        <w:t> </w:t>
      </w:r>
      <w:r>
        <w:rPr/>
        <w:t>separately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</w:t>
      </w:r>
      <w:r>
        <w:rPr/>
        <w:t>h</w:t>
      </w:r>
      <w:r>
        <w:rPr/>
        <w:t> </w:t>
      </w:r>
      <w:r>
        <w:rPr>
          <w:w w:val="105"/>
        </w:rPr>
        <w:t>maturity</w:t>
      </w:r>
      <w:r>
        <w:rPr>
          <w:spacing w:val="-8"/>
          <w:w w:val="105"/>
        </w:rPr>
        <w:t> </w:t>
      </w:r>
      <w:r>
        <w:rPr>
          <w:w w:val="105"/>
        </w:rPr>
        <w:t>class.</w:t>
      </w:r>
      <w:r>
        <w:rPr>
          <w:spacing w:val="-8"/>
          <w:w w:val="105"/>
        </w:rPr>
        <w:t> </w:t>
      </w:r>
      <w:r>
        <w:rPr>
          <w:w w:val="105"/>
        </w:rPr>
        <w:t>Tree</w:t>
      </w:r>
      <w:r>
        <w:rPr>
          <w:spacing w:val="-8"/>
          <w:w w:val="105"/>
        </w:rPr>
        <w:t> </w:t>
      </w:r>
      <w:r>
        <w:rPr>
          <w:rFonts w:ascii="Lucida Sans Unicode" w:hAnsi="Lucida Sans Unicode"/>
          <w:w w:val="105"/>
        </w:rPr>
        <w:t>±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stricter: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four</w:t>
      </w:r>
      <w:r>
        <w:rPr>
          <w:spacing w:val="-8"/>
          <w:w w:val="105"/>
        </w:rPr>
        <w:t> </w:t>
      </w:r>
      <w:r>
        <w:rPr>
          <w:w w:val="105"/>
        </w:rPr>
        <w:t>class</w:t>
      </w:r>
      <w:r>
        <w:rPr>
          <w:spacing w:val="-8"/>
          <w:w w:val="105"/>
        </w:rPr>
        <w:t> </w:t>
      </w:r>
      <w:r>
        <w:rPr>
          <w:w w:val="105"/>
        </w:rPr>
        <w:t>counts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w w:val="105"/>
        </w:rPr>
        <w:t> be</w:t>
      </w:r>
      <w:r>
        <w:rPr>
          <w:w w:val="105"/>
        </w:rPr>
        <w:t> within</w:t>
      </w:r>
      <w:r>
        <w:rPr>
          <w:w w:val="105"/>
        </w:rPr>
        <w:t> one</w:t>
      </w:r>
      <w:r>
        <w:rPr>
          <w:w w:val="105"/>
        </w:rPr>
        <w:t> bunch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truth</w:t>
      </w:r>
      <w:r>
        <w:rPr>
          <w:w w:val="105"/>
        </w:rPr>
        <w:t> simultaneously.</w:t>
      </w:r>
      <w:r>
        <w:rPr>
          <w:w w:val="105"/>
        </w:rPr>
        <w:t> For</w:t>
      </w:r>
      <w:r>
        <w:rPr>
          <w:w w:val="105"/>
        </w:rPr>
        <w:t> </w:t>
      </w:r>
      <w:r>
        <w:rPr>
          <w:rFonts w:ascii="Bookman Old Style" w:hAnsi="Bookman Old Style"/>
          <w:i/>
          <w:w w:val="105"/>
        </w:rPr>
        <w:t>N</w:t>
      </w:r>
      <w:r>
        <w:rPr>
          <w:rFonts w:ascii="Bookman Old Style" w:hAnsi="Bookman Old Style"/>
          <w:i/>
          <w:w w:val="105"/>
        </w:rPr>
        <w:t> </w:t>
      </w:r>
      <w:r>
        <w:rPr>
          <w:w w:val="105"/>
        </w:rPr>
        <w:t>tes</w:t>
      </w:r>
      <w:r>
        <w:rPr>
          <w:w w:val="105"/>
        </w:rPr>
        <w:t>t</w:t>
      </w:r>
      <w:r>
        <w:rPr>
          <w:w w:val="105"/>
        </w:rPr>
        <w:t> trees,</w:t>
      </w:r>
      <w:r>
        <w:rPr>
          <w:w w:val="105"/>
        </w:rPr>
        <w:t> define</w:t>
      </w:r>
      <w:r>
        <w:rPr>
          <w:w w:val="105"/>
        </w:rPr>
        <w:t> </w:t>
      </w:r>
      <w:r>
        <w:rPr>
          <w:rFonts w:ascii="Bookman Old Style" w:hAnsi="Bookman Old Style"/>
          <w:i/>
          <w:w w:val="105"/>
        </w:rPr>
        <w:t>e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 Antiqua" w:hAnsi="Book Antiqua"/>
          <w:w w:val="105"/>
          <w:vertAlign w:val="baseline"/>
        </w:rPr>
        <w:t>ˆ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Bookman Old Style" w:hAnsi="Bookman Old Style"/>
          <w:i/>
          <w:spacing w:val="-9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y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w w:val="105"/>
          <w:vertAlign w:val="baseline"/>
        </w:rPr>
        <w:t> </w:t>
      </w:r>
      <w:r>
        <w:rPr>
          <w:rFonts w:ascii="Bookman Old Style" w:hAnsi="Bookman Old Style"/>
          <w:i/>
          <w:w w:val="105"/>
          <w:vertAlign w:val="baseline"/>
        </w:rPr>
        <w:t>I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Bookman Old Style" w:hAnsi="Bookman Old Style"/>
          <w:i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w w:val="105"/>
          <w:vertAlign w:val="baseline"/>
        </w:rPr>
        <w:t> </w:t>
      </w:r>
      <w:r>
        <w:rPr>
          <w:rFonts w:ascii="Century Schoolbook" w:hAnsi="Century Schoolbook"/>
          <w:b/>
          <w:w w:val="105"/>
          <w:vertAlign w:val="baseline"/>
        </w:rPr>
        <w:t>1</w:t>
      </w:r>
      <w:r>
        <w:rPr>
          <w:rFonts w:ascii="Book Antiqua" w:hAnsi="Book Antiqua"/>
          <w:w w:val="105"/>
          <w:vertAlign w:val="baseline"/>
        </w:rPr>
        <w:t>(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rFonts w:ascii="Bookman Old Style" w:hAnsi="Bookman Old Style"/>
          <w:i/>
          <w:w w:val="105"/>
          <w:vertAlign w:val="baseline"/>
        </w:rPr>
        <w:t>e</w:t>
      </w:r>
      <w:r>
        <w:rPr>
          <w:rFonts w:ascii="Bookman Old Style" w:hAnsi="Bookman Old Style"/>
          <w:i/>
          <w:w w:val="105"/>
          <w:vertAlign w:val="subscript"/>
        </w:rPr>
        <w:t>i,c</w:t>
      </w:r>
      <w:r>
        <w:rPr>
          <w:rFonts w:ascii="Lucida Sans Unicode" w:hAnsi="Lucida Sans Unicode"/>
          <w:w w:val="105"/>
          <w:vertAlign w:val="baseline"/>
        </w:rPr>
        <w:t>|</w:t>
      </w:r>
      <w:r>
        <w:rPr>
          <w:rFonts w:ascii="Lucida Sans Unicode" w:hAnsi="Lucida Sans Unicode"/>
          <w:spacing w:val="-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≤ </w:t>
      </w:r>
      <w:r>
        <w:rPr>
          <w:rFonts w:ascii="Book Antiqua" w:hAnsi="Book Antiqua"/>
          <w:w w:val="105"/>
          <w:vertAlign w:val="baseline"/>
        </w:rPr>
        <w:t>1)</w:t>
      </w:r>
      <w:r>
        <w:rPr>
          <w:w w:val="105"/>
          <w:vertAlign w:val="baseline"/>
        </w:rPr>
        <w:t>.</w:t>
      </w:r>
      <w:r>
        <w:rPr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w w:val="105"/>
          <w:vertAlign w:val="baseline"/>
        </w:rPr>
        <w:t> accuracy measures are</w:t>
      </w:r>
    </w:p>
    <w:p>
      <w:pPr>
        <w:pStyle w:val="BodyText"/>
        <w:spacing w:after="0" w:line="204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41"/>
        <w:ind w:left="259"/>
        <w:rPr>
          <w:rFonts w:ascii="Bookman Old Style"/>
          <w:i/>
        </w:rPr>
      </w:pP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703071</wp:posOffset>
                </wp:positionH>
                <wp:positionV relativeFrom="paragraph">
                  <wp:posOffset>98124</wp:posOffset>
                </wp:positionV>
                <wp:extent cx="45720" cy="889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35994pt;margin-top:7.726311pt;width:3.6pt;height:7pt;mso-position-horizontal-relative:page;mso-position-vertical-relative:paragraph;z-index:-16571392" type="#_x0000_t202" id="docshape33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3150728</wp:posOffset>
                </wp:positionH>
                <wp:positionV relativeFrom="paragraph">
                  <wp:posOffset>98124</wp:posOffset>
                </wp:positionV>
                <wp:extent cx="45720" cy="889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088882pt;margin-top:7.726331pt;width:3.6pt;height:7pt;mso-position-horizontal-relative:page;mso-position-vertical-relative:paragraph;z-index:15737344" type="#_x0000_t202" id="docshape34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3527783</wp:posOffset>
                </wp:positionH>
                <wp:positionV relativeFrom="paragraph">
                  <wp:posOffset>98124</wp:posOffset>
                </wp:positionV>
                <wp:extent cx="45720" cy="889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778259pt;margin-top:7.726331pt;width:3.6pt;height:7pt;mso-position-horizontal-relative:page;mso-position-vertical-relative:paragraph;z-index:-16568832" type="#_x0000_t202" id="docshape35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3718535</wp:posOffset>
                </wp:positionH>
                <wp:positionV relativeFrom="paragraph">
                  <wp:posOffset>98124</wp:posOffset>
                </wp:positionV>
                <wp:extent cx="50800" cy="889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798096pt;margin-top:7.726331pt;width:4pt;height:7pt;mso-position-horizontal-relative:page;mso-position-vertical-relative:paragraph;z-index:-16568320" type="#_x0000_t202" id="docshape36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5751772</wp:posOffset>
                </wp:positionH>
                <wp:positionV relativeFrom="paragraph">
                  <wp:posOffset>86369</wp:posOffset>
                </wp:positionV>
                <wp:extent cx="111125" cy="889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1112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15"/>
                                <w:sz w:val="14"/>
                              </w:rPr>
                              <w:t>i,c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895508pt;margin-top:6.800711pt;width:8.75pt;height:7pt;mso-position-horizontal-relative:page;mso-position-vertical-relative:paragraph;z-index:15739392" type="#_x0000_t202" id="docshape37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5"/>
                          <w:w w:val="115"/>
                          <w:sz w:val="14"/>
                        </w:rPr>
                        <w:t>i,c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/>
          <w:i/>
        </w:rPr>
        <w:t>P</w:t>
      </w:r>
      <w:r>
        <w:rPr>
          <w:rFonts w:ascii="Bookman Old Style"/>
          <w:i/>
          <w:spacing w:val="31"/>
        </w:rPr>
        <w:t>  </w:t>
      </w:r>
      <w:r>
        <w:rPr/>
        <w:t>the</w:t>
      </w:r>
      <w:r>
        <w:rPr>
          <w:spacing w:val="58"/>
        </w:rPr>
        <w:t> </w:t>
      </w:r>
      <w:r>
        <w:rPr/>
        <w:t>confidence</w:t>
      </w:r>
      <w:r>
        <w:rPr>
          <w:spacing w:val="57"/>
        </w:rPr>
        <w:t> </w:t>
      </w:r>
      <w:r>
        <w:rPr/>
        <w:t>multiset,</w:t>
      </w:r>
      <w:r>
        <w:rPr>
          <w:spacing w:val="57"/>
        </w:rPr>
        <w:t> </w:t>
      </w:r>
      <w:r>
        <w:rPr>
          <w:rFonts w:ascii="Bookman Old Style"/>
          <w:i/>
          <w:spacing w:val="-13"/>
        </w:rPr>
        <w:t>s</w:t>
      </w:r>
    </w:p>
    <w:p>
      <w:pPr>
        <w:tabs>
          <w:tab w:pos="1115" w:val="left" w:leader="none"/>
        </w:tabs>
        <w:spacing w:line="232" w:lineRule="auto" w:before="0"/>
        <w:ind w:left="173" w:right="0" w:firstLine="0"/>
        <w:jc w:val="left"/>
        <w:rPr>
          <w:rFonts w:ascii="Bookman Old Style" w:hAnsi="Bookman Old Style"/>
          <w:i/>
          <w:sz w:val="20"/>
        </w:rPr>
      </w:pPr>
      <w:r>
        <w:rPr/>
        <w:br w:type="column"/>
      </w:r>
      <w:r>
        <w:rPr>
          <w:rFonts w:ascii="Book Antiqua" w:hAnsi="Book Antiqua"/>
          <w:w w:val="115"/>
          <w:sz w:val="20"/>
        </w:rPr>
        <w:t>=</w:t>
      </w:r>
      <w:r>
        <w:rPr>
          <w:rFonts w:ascii="Book Antiqua" w:hAnsi="Book Antiqua"/>
          <w:spacing w:val="76"/>
          <w:w w:val="150"/>
          <w:sz w:val="20"/>
        </w:rPr>
        <w:t> </w:t>
      </w:r>
      <w:r>
        <w:rPr>
          <w:w w:val="130"/>
          <w:position w:val="15"/>
          <w:sz w:val="20"/>
        </w:rPr>
        <w:t>∑</w:t>
      </w:r>
      <w:r>
        <w:rPr>
          <w:spacing w:val="71"/>
          <w:w w:val="150"/>
          <w:position w:val="15"/>
          <w:sz w:val="20"/>
        </w:rPr>
        <w:t> </w:t>
      </w:r>
      <w:r>
        <w:rPr>
          <w:rFonts w:ascii="Bookman Old Style" w:hAnsi="Bookman Old Style"/>
          <w:i/>
          <w:spacing w:val="-10"/>
          <w:w w:val="105"/>
          <w:sz w:val="20"/>
        </w:rPr>
        <w:t>k</w:t>
      </w:r>
      <w:r>
        <w:rPr>
          <w:rFonts w:ascii="Bookman Old Style" w:hAnsi="Bookman Old Style"/>
          <w:i/>
          <w:sz w:val="20"/>
        </w:rPr>
        <w:tab/>
      </w:r>
      <w:r>
        <w:rPr>
          <w:w w:val="115"/>
          <w:sz w:val="20"/>
        </w:rPr>
        <w:t>,</w:t>
      </w:r>
      <w:r>
        <w:rPr>
          <w:spacing w:val="45"/>
          <w:w w:val="115"/>
          <w:sz w:val="20"/>
        </w:rPr>
        <w:t> </w:t>
      </w:r>
      <w:r>
        <w:rPr>
          <w:rFonts w:ascii="Bookman Old Style" w:hAnsi="Bookman Old Style"/>
          <w:i/>
          <w:spacing w:val="-23"/>
          <w:w w:val="115"/>
          <w:sz w:val="20"/>
        </w:rPr>
        <w:t>µ</w:t>
      </w:r>
    </w:p>
    <w:p>
      <w:pPr>
        <w:spacing w:line="247" w:lineRule="exact" w:before="37"/>
        <w:ind w:left="173" w:right="0" w:firstLine="0"/>
        <w:jc w:val="left"/>
        <w:rPr>
          <w:sz w:val="20"/>
        </w:rPr>
      </w:pPr>
      <w:r>
        <w:rPr/>
        <w:br w:type="column"/>
      </w:r>
      <w:r>
        <w:rPr>
          <w:rFonts w:ascii="Book Antiqua"/>
          <w:w w:val="105"/>
          <w:sz w:val="20"/>
        </w:rPr>
        <w:t>=</w:t>
      </w:r>
      <w:r>
        <w:rPr>
          <w:rFonts w:ascii="Book Antiqua"/>
          <w:spacing w:val="72"/>
          <w:w w:val="105"/>
          <w:sz w:val="20"/>
        </w:rPr>
        <w:t> </w:t>
      </w:r>
      <w:r>
        <w:rPr>
          <w:rFonts w:ascii="Bookman Old Style"/>
          <w:i/>
          <w:sz w:val="20"/>
        </w:rPr>
        <w:t>s</w:t>
      </w:r>
      <w:r>
        <w:rPr>
          <w:rFonts w:ascii="Bookman Old Style"/>
          <w:i/>
          <w:spacing w:val="17"/>
          <w:sz w:val="20"/>
        </w:rPr>
        <w:t> </w:t>
      </w:r>
      <w:r>
        <w:rPr>
          <w:rFonts w:ascii="Bookman Old Style"/>
          <w:i/>
          <w:sz w:val="20"/>
        </w:rPr>
        <w:t>/n</w:t>
      </w:r>
      <w:r>
        <w:rPr>
          <w:rFonts w:ascii="Bookman Old Style"/>
          <w:i/>
          <w:spacing w:val="29"/>
          <w:sz w:val="20"/>
        </w:rPr>
        <w:t> </w:t>
      </w:r>
      <w:r>
        <w:rPr>
          <w:spacing w:val="-10"/>
          <w:sz w:val="20"/>
        </w:rPr>
        <w:t>,</w:t>
      </w:r>
    </w:p>
    <w:p>
      <w:pPr>
        <w:pStyle w:val="BodyText"/>
        <w:spacing w:line="62" w:lineRule="exact"/>
        <w:ind w:right="554"/>
        <w:jc w:val="right"/>
        <w:rPr>
          <w:rFonts w:ascii="Book Antiqua"/>
        </w:rPr>
      </w:pPr>
      <w:r>
        <w:rPr/>
        <w:br w:type="column"/>
      </w:r>
      <w:r>
        <w:rPr>
          <w:rFonts w:ascii="Book Antiqua"/>
          <w:spacing w:val="-10"/>
        </w:rPr>
        <w:t>1</w:t>
      </w:r>
    </w:p>
    <w:p>
      <w:pPr>
        <w:pStyle w:val="BodyText"/>
        <w:tabs>
          <w:tab w:pos="2077" w:val="left" w:leader="none"/>
        </w:tabs>
        <w:spacing w:line="222" w:lineRule="exact"/>
        <w:ind w:left="259"/>
        <w:rPr>
          <w:rFonts w:ascii="Bookman Old Style" w:hAnsi="Bookman Old Style"/>
          <w:i/>
        </w:rPr>
      </w:pP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5277319</wp:posOffset>
                </wp:positionH>
                <wp:positionV relativeFrom="paragraph">
                  <wp:posOffset>62884</wp:posOffset>
                </wp:positionV>
                <wp:extent cx="17907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7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0">
                              <a:moveTo>
                                <a:pt x="0" y="0"/>
                              </a:moveTo>
                              <a:lnTo>
                                <a:pt x="17871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2416" from="415.536987pt,4.951568pt" to="429.608987pt,4.951568pt" stroked="true" strokeweight=".39848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48672">
                <wp:simplePos x="0" y="0"/>
                <wp:positionH relativeFrom="page">
                  <wp:posOffset>5277319</wp:posOffset>
                </wp:positionH>
                <wp:positionV relativeFrom="paragraph">
                  <wp:posOffset>86405</wp:posOffset>
                </wp:positionV>
                <wp:extent cx="165100" cy="1270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651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  <w:w w:val="105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Bookman Old Style"/>
                                <w:i/>
                                <w:spacing w:val="-5"/>
                                <w:w w:val="105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536987pt;margin-top:6.803588pt;width:13pt;height:10pt;mso-position-horizontal-relative:page;mso-position-vertical-relative:paragraph;z-index:-16567808" type="#_x0000_t202" id="docshape3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 Antiqua"/>
                          <w:spacing w:val="-5"/>
                          <w:w w:val="105"/>
                          <w:sz w:val="20"/>
                        </w:rPr>
                        <w:t>4</w:t>
                      </w:r>
                      <w:r>
                        <w:rPr>
                          <w:rFonts w:ascii="Bookman Old Style"/>
                          <w:i/>
                          <w:spacing w:val="-5"/>
                          <w:w w:val="105"/>
                          <w:sz w:val="2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man Old Style" w:hAnsi="Bookman Old Style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5492307</wp:posOffset>
                </wp:positionH>
                <wp:positionV relativeFrom="paragraph">
                  <wp:posOffset>-120584</wp:posOffset>
                </wp:positionV>
                <wp:extent cx="182880" cy="4699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828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200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465149pt;margin-top:-9.494812pt;width:14.4pt;height:37pt;mso-position-horizontal-relative:page;mso-position-vertical-relative:paragraph;z-index:-16564224" type="#_x0000_t202" id="docshape3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200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</w:rPr>
        <w:t>Class</w:t>
      </w:r>
      <w:r>
        <w:rPr>
          <w:rFonts w:ascii="Book Antiqua" w:hAnsi="Book Antiqua"/>
          <w:spacing w:val="49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9"/>
        </w:rPr>
        <w:t> </w:t>
      </w:r>
      <w:r>
        <w:rPr>
          <w:rFonts w:ascii="Book Antiqua" w:hAnsi="Book Antiqua"/>
        </w:rPr>
        <w:t>1 </w:t>
      </w:r>
      <w:r>
        <w:rPr>
          <w:rFonts w:ascii="Book Antiqua" w:hAnsi="Book Antiqua"/>
          <w:spacing w:val="-10"/>
        </w:rPr>
        <w:t>=</w:t>
      </w:r>
      <w:r>
        <w:rPr/>
        <w:tab/>
      </w:r>
      <w:r>
        <w:rPr>
          <w:rFonts w:ascii="Bookman Old Style" w:hAnsi="Bookman Old Style"/>
          <w:i/>
          <w:spacing w:val="-10"/>
          <w:w w:val="110"/>
        </w:rPr>
        <w:t>I</w:t>
      </w:r>
    </w:p>
    <w:p>
      <w:pPr>
        <w:tabs>
          <w:tab w:pos="1930" w:val="left" w:leader="none"/>
        </w:tabs>
        <w:spacing w:before="22"/>
        <w:ind w:left="144" w:right="0" w:firstLine="0"/>
        <w:jc w:val="left"/>
        <w:rPr>
          <w:sz w:val="20"/>
        </w:rPr>
      </w:pPr>
      <w:r>
        <w:rPr/>
        <w:br w:type="column"/>
      </w:r>
      <w:r>
        <w:rPr>
          <w:rFonts w:ascii="Bookman Old Style"/>
          <w:i/>
          <w:spacing w:val="-10"/>
          <w:sz w:val="20"/>
        </w:rPr>
        <w:t>,</w:t>
      </w:r>
      <w:r>
        <w:rPr>
          <w:rFonts w:ascii="Bookman Old Style"/>
          <w:i/>
          <w:sz w:val="20"/>
        </w:rPr>
        <w:tab/>
      </w:r>
      <w:r>
        <w:rPr>
          <w:spacing w:val="-5"/>
          <w:sz w:val="20"/>
        </w:rPr>
        <w:t>(1)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5" w:equalWidth="0">
            <w:col w:w="2806" w:space="40"/>
            <w:col w:w="1397" w:space="39"/>
            <w:col w:w="1039" w:space="852"/>
            <w:col w:w="2165" w:space="39"/>
            <w:col w:w="2423"/>
          </w:cols>
        </w:sectPr>
      </w:pPr>
    </w:p>
    <w:p>
      <w:pPr>
        <w:pStyle w:val="BodyText"/>
        <w:spacing w:line="129" w:lineRule="exact"/>
        <w:ind w:left="259"/>
      </w:pPr>
      <w:r>
        <w:rPr/>
        <w:t>and</w:t>
      </w:r>
      <w:r>
        <w:rPr>
          <w:spacing w:val="43"/>
        </w:rPr>
        <w:t> </w:t>
      </w:r>
      <w:r>
        <w:rPr>
          <w:rFonts w:ascii="Bookman Old Style" w:hAnsi="Bookman Old Style"/>
          <w:i/>
        </w:rPr>
        <w:t>σ</w:t>
      </w:r>
      <w:r>
        <w:rPr>
          <w:rFonts w:ascii="Bookman Old Style" w:hAnsi="Bookman Old Style"/>
          <w:i/>
          <w:vertAlign w:val="subscript"/>
        </w:rPr>
        <w:t>c</w:t>
      </w:r>
      <w:r>
        <w:rPr>
          <w:rFonts w:ascii="Bookman Old Style" w:hAnsi="Bookman Old Style"/>
          <w:i/>
          <w:spacing w:val="42"/>
          <w:vertAlign w:val="baseline"/>
        </w:rPr>
        <w:t> </w:t>
      </w:r>
      <w:r>
        <w:rPr>
          <w:vertAlign w:val="baseline"/>
        </w:rPr>
        <w:t>the</w:t>
      </w:r>
      <w:r>
        <w:rPr>
          <w:spacing w:val="44"/>
          <w:vertAlign w:val="baseline"/>
        </w:rPr>
        <w:t> </w:t>
      </w:r>
      <w:r>
        <w:rPr>
          <w:vertAlign w:val="baseline"/>
        </w:rPr>
        <w:t>population</w:t>
      </w:r>
      <w:r>
        <w:rPr>
          <w:spacing w:val="43"/>
          <w:vertAlign w:val="baseline"/>
        </w:rPr>
        <w:t> </w:t>
      </w:r>
      <w:r>
        <w:rPr>
          <w:vertAlign w:val="baseline"/>
        </w:rPr>
        <w:t>SD</w:t>
      </w:r>
      <w:r>
        <w:rPr>
          <w:spacing w:val="43"/>
          <w:vertAlign w:val="baseline"/>
        </w:rPr>
        <w:t> </w:t>
      </w:r>
      <w:r>
        <w:rPr>
          <w:vertAlign w:val="baseline"/>
        </w:rPr>
        <w:t>over</w:t>
      </w:r>
      <w:r>
        <w:rPr>
          <w:spacing w:val="44"/>
          <w:vertAlign w:val="baseline"/>
        </w:rPr>
        <w:t> </w:t>
      </w:r>
      <w:r>
        <w:rPr>
          <w:vertAlign w:val="baseline"/>
        </w:rPr>
        <w:t>all</w:t>
      </w:r>
      <w:r>
        <w:rPr>
          <w:spacing w:val="43"/>
          <w:vertAlign w:val="baseline"/>
        </w:rPr>
        <w:t> </w:t>
      </w:r>
      <w:r>
        <w:rPr>
          <w:vertAlign w:val="baseline"/>
        </w:rPr>
        <w:t>views,</w:t>
      </w:r>
      <w:r>
        <w:rPr>
          <w:spacing w:val="44"/>
          <w:vertAlign w:val="baseline"/>
        </w:rPr>
        <w:t> </w:t>
      </w:r>
      <w:r>
        <w:rPr>
          <w:vertAlign w:val="baseline"/>
        </w:rPr>
        <w:t>including</w:t>
      </w:r>
      <w:r>
        <w:rPr>
          <w:spacing w:val="43"/>
          <w:vertAlign w:val="baseline"/>
        </w:rPr>
        <w:t> </w:t>
      </w:r>
      <w:r>
        <w:rPr>
          <w:spacing w:val="-2"/>
          <w:vertAlign w:val="baseline"/>
        </w:rPr>
        <w:t>empty</w:t>
      </w:r>
    </w:p>
    <w:p>
      <w:pPr>
        <w:pStyle w:val="BodyText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621842</wp:posOffset>
                </wp:positionH>
                <wp:positionV relativeFrom="paragraph">
                  <wp:posOffset>157295</wp:posOffset>
                </wp:positionV>
                <wp:extent cx="3188970" cy="31305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188970" cy="313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/>
                              <w:t>confidence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(20),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spatial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(8),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distribution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(20)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composition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/>
                              <w:t>(6)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additions;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their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i/>
                              </w:rPr>
                              <w:t>F</w:t>
                            </w:r>
                            <w:r>
                              <w:rPr>
                                <w:rFonts w:ascii="Bookman Old Style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Bookman Old Style"/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gives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man Old Style"/>
                                <w:i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all</w:t>
                            </w:r>
                            <w:r>
                              <w:rPr>
                                <w:spacing w:val="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(67).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Eight</w:t>
                            </w:r>
                            <w:r>
                              <w:rPr>
                                <w:spacing w:val="-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sets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ar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64001pt;margin-top:12.385458pt;width:251.1pt;height:24.65pt;mso-position-horizontal-relative:page;mso-position-vertical-relative:paragraph;z-index:15739904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/>
                      </w:pPr>
                      <w:r>
                        <w:rPr/>
                        <w:t>confidence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(20),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spatial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(8),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distribution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(20)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composition</w:t>
                      </w:r>
                    </w:p>
                    <w:p>
                      <w:pPr>
                        <w:pStyle w:val="BodyText"/>
                        <w:spacing w:before="7"/>
                      </w:pPr>
                      <w:r>
                        <w:rPr/>
                        <w:t>(6)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additions;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their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Bookman Old Style"/>
                          <w:i/>
                        </w:rPr>
                        <w:t>F</w:t>
                      </w:r>
                      <w:r>
                        <w:rPr>
                          <w:rFonts w:ascii="Bookman Old Style"/>
                          <w:vertAlign w:val="subscript"/>
                        </w:rPr>
                        <w:t>0</w:t>
                      </w:r>
                      <w:r>
                        <w:rPr>
                          <w:rFonts w:ascii="Bookman Old Style"/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gives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rFonts w:ascii="Bookman Old Style"/>
                          <w:i/>
                          <w:vertAlign w:val="baseline"/>
                        </w:rPr>
                        <w:t>F</w:t>
                      </w:r>
                      <w:r>
                        <w:rPr>
                          <w:vertAlign w:val="subscript"/>
                        </w:rPr>
                        <w:t>all</w:t>
                      </w:r>
                      <w:r>
                        <w:rPr>
                          <w:spacing w:val="8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(67).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Eight</w:t>
                      </w:r>
                      <w:r>
                        <w:rPr>
                          <w:spacing w:val="-1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sets</w:t>
                      </w:r>
                      <w:r>
                        <w:rPr>
                          <w:spacing w:val="-2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vertAlign w:val="baseline"/>
                        </w:rPr>
                        <w:t>ar</w:t>
                      </w:r>
                      <w:r>
                        <w:rPr>
                          <w:spacing w:val="-5"/>
                          <w:vertAlign w:val="baseline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ones.</w:t>
      </w:r>
      <w:r>
        <w:rPr>
          <w:spacing w:val="37"/>
          <w:w w:val="105"/>
        </w:rPr>
        <w:t> </w:t>
      </w:r>
      <w:r>
        <w:rPr>
          <w:w w:val="105"/>
        </w:rPr>
        <w:t>Ratio</w:t>
      </w:r>
      <w:r>
        <w:rPr>
          <w:spacing w:val="37"/>
          <w:w w:val="105"/>
        </w:rPr>
        <w:t> </w:t>
      </w:r>
      <w:r>
        <w:rPr>
          <w:w w:val="105"/>
        </w:rPr>
        <w:t>denominators</w:t>
      </w:r>
      <w:r>
        <w:rPr>
          <w:spacing w:val="37"/>
          <w:w w:val="105"/>
        </w:rPr>
        <w:t> </w:t>
      </w:r>
      <w:r>
        <w:rPr>
          <w:w w:val="105"/>
        </w:rPr>
        <w:t>use</w:t>
      </w:r>
      <w:r>
        <w:rPr>
          <w:spacing w:val="37"/>
          <w:w w:val="105"/>
        </w:rPr>
        <w:t> </w:t>
      </w:r>
      <w:r>
        <w:rPr>
          <w:rFonts w:ascii="Bookman Old Style" w:hAnsi="Bookman Old Style"/>
          <w:i/>
          <w:w w:val="105"/>
        </w:rPr>
        <w:t>ε</w:t>
      </w:r>
      <w:r>
        <w:rPr>
          <w:rFonts w:ascii="Bookman Old Style" w:hAnsi="Bookman Old Style"/>
          <w:i/>
          <w:spacing w:val="40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49"/>
          <w:w w:val="105"/>
        </w:rPr>
        <w:t> </w:t>
      </w:r>
      <w:r>
        <w:rPr>
          <w:rFonts w:ascii="Book Antiqua" w:hAnsi="Book Antiqua"/>
          <w:w w:val="105"/>
        </w:rPr>
        <w:t>10</w:t>
      </w:r>
      <w:r>
        <w:rPr>
          <w:i/>
          <w:w w:val="105"/>
          <w:vertAlign w:val="superscript"/>
        </w:rPr>
        <w:t>−</w:t>
      </w:r>
      <w:r>
        <w:rPr>
          <w:rFonts w:ascii="Bookman Old Style" w:hAnsi="Bookman Old Style"/>
          <w:w w:val="105"/>
          <w:vertAlign w:val="superscript"/>
        </w:rPr>
        <w:t>6</w:t>
      </w:r>
      <w:r>
        <w:rPr>
          <w:w w:val="105"/>
          <w:vertAlign w:val="baseline"/>
        </w:rPr>
        <w:t>.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Table</w:t>
      </w:r>
      <w:r>
        <w:rPr>
          <w:spacing w:val="37"/>
          <w:w w:val="105"/>
          <w:vertAlign w:val="baseline"/>
        </w:rPr>
        <w:t> </w:t>
      </w:r>
      <w:hyperlink w:history="true" w:anchor="_bookmark2">
        <w:r>
          <w:rPr>
            <w:w w:val="105"/>
            <w:vertAlign w:val="baseline"/>
          </w:rPr>
          <w:t>II</w:t>
        </w:r>
      </w:hyperlink>
      <w:r>
        <w:rPr>
          <w:spacing w:val="3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defines</w:t>
      </w:r>
    </w:p>
    <w:p>
      <w:pPr>
        <w:spacing w:line="40" w:lineRule="exact" w:before="0"/>
        <w:ind w:left="613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Bookman Old Style"/>
          <w:i/>
          <w:spacing w:val="-5"/>
          <w:w w:val="115"/>
          <w:sz w:val="14"/>
        </w:rPr>
        <w:t>i,c</w:t>
      </w:r>
    </w:p>
    <w:p>
      <w:pPr>
        <w:pStyle w:val="BodyText"/>
        <w:tabs>
          <w:tab w:pos="2009" w:val="left" w:leader="none"/>
        </w:tabs>
        <w:spacing w:line="168" w:lineRule="auto"/>
        <w:ind w:left="259"/>
      </w:pPr>
      <w:r>
        <w:rPr>
          <w:rFonts w:ascii="Book Antiqua" w:hAnsi="Book Antiqua"/>
          <w:w w:val="125"/>
          <w:position w:val="-20"/>
        </w:rPr>
        <w:t>1</w:t>
      </w:r>
      <w:r>
        <w:rPr>
          <w:rFonts w:ascii="Book Antiqua" w:hAnsi="Book Antiqua"/>
          <w:spacing w:val="-18"/>
          <w:w w:val="205"/>
          <w:position w:val="-20"/>
        </w:rPr>
        <w:t> </w:t>
      </w:r>
      <w:r>
        <w:rPr>
          <w:w w:val="205"/>
          <w:position w:val="-14"/>
        </w:rPr>
        <w:t>∑</w:t>
      </w:r>
      <w:r>
        <w:rPr>
          <w:spacing w:val="26"/>
          <w:w w:val="205"/>
          <w:position w:val="-14"/>
        </w:rPr>
        <w:t> </w:t>
      </w:r>
      <w:r>
        <w:rPr>
          <w:spacing w:val="-5"/>
          <w:w w:val="205"/>
        </w:rPr>
        <w:t>(</w:t>
      </w:r>
      <w:r>
        <w:rPr>
          <w:spacing w:val="-5"/>
          <w:w w:val="205"/>
          <w:position w:val="-14"/>
        </w:rPr>
        <w:t>∑</w:t>
      </w:r>
      <w:r>
        <w:rPr>
          <w:position w:val="-14"/>
        </w:rPr>
        <w:tab/>
      </w:r>
      <w:r>
        <w:rPr>
          <w:spacing w:val="-10"/>
          <w:w w:val="215"/>
        </w:rPr>
        <w:t>)</w:t>
      </w:r>
    </w:p>
    <w:p>
      <w:pPr>
        <w:pStyle w:val="BodyText"/>
        <w:rPr>
          <w:sz w:val="4"/>
        </w:rPr>
      </w:pPr>
    </w:p>
    <w:p>
      <w:pPr>
        <w:spacing w:line="20" w:lineRule="exact"/>
        <w:ind w:left="21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5570" cy="5080"/>
                <wp:effectExtent l="9525" t="0" r="0" b="4445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15570" cy="5080"/>
                          <a:chExt cx="115570" cy="50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530"/>
                            <a:ext cx="11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0">
                                <a:moveTo>
                                  <a:pt x="0" y="0"/>
                                </a:moveTo>
                                <a:lnTo>
                                  <a:pt x="11545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1pt;height:.4pt;mso-position-horizontal-relative:char;mso-position-vertical-relative:line" id="docshapegroup41" coordorigin="0,0" coordsize="182,8">
                <v:line style="position:absolute" from="0,4" to="182,4" stroked="true" strokeweight=".39848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13"/>
        </w:rPr>
      </w:pPr>
    </w:p>
    <w:p>
      <w:pPr>
        <w:tabs>
          <w:tab w:pos="1158" w:val="left" w:leader="none"/>
        </w:tabs>
        <w:spacing w:line="145" w:lineRule="exact"/>
        <w:ind w:left="572" w:right="0" w:firstLine="0"/>
        <w:rPr>
          <w:position w:val="-1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36195" cy="88900"/>
                <wp:effectExtent l="0" t="0" r="0" b="0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4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85pt;height:7pt;mso-position-horizontal-relative:char;mso-position-vertical-relative:line" type="#_x0000_t202" id="docshape42" filled="false" stroked="false">
                <w10:anchorlock/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45"/>
                          <w:sz w:val="14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3"/>
        </w:rPr>
      </w:r>
      <w:r>
        <w:rPr>
          <w:position w:val="-2"/>
          <w:sz w:val="13"/>
        </w:rPr>
        <w:tab/>
      </w:r>
      <w:r>
        <w:rPr>
          <w:position w:val="-1"/>
          <w:sz w:val="13"/>
        </w:rPr>
        <mc:AlternateContent>
          <mc:Choice Requires="wps">
            <w:drawing>
              <wp:inline distT="0" distB="0" distL="0" distR="0">
                <wp:extent cx="45720" cy="88900"/>
                <wp:effectExtent l="0" t="0" r="0" b="0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572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05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.6pt;height:7pt;mso-position-horizontal-relative:char;mso-position-vertical-relative:line" type="#_x0000_t202" id="docshape43" filled="false" stroked="false">
                <w10:anchorlock/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i/>
                          <w:sz w:val="14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05"/>
                          <w:sz w:val="14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3"/>
        </w:rPr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900" w:bottom="280" w:left="720" w:right="720"/>
          <w:cols w:num="2" w:equalWidth="0">
            <w:col w:w="5321" w:space="2052"/>
            <w:col w:w="3427"/>
          </w:cols>
        </w:sectPr>
      </w:pPr>
    </w:p>
    <w:p>
      <w:pPr>
        <w:pStyle w:val="BodyText"/>
        <w:spacing w:line="249" w:lineRule="auto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0208">
                <wp:simplePos x="0" y="0"/>
                <wp:positionH relativeFrom="page">
                  <wp:posOffset>4588395</wp:posOffset>
                </wp:positionH>
                <wp:positionV relativeFrom="paragraph">
                  <wp:posOffset>-309868</wp:posOffset>
                </wp:positionV>
                <wp:extent cx="790575" cy="21336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79057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/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105"/>
                              </w:rPr>
                              <w:t>Tree</w:t>
                            </w:r>
                            <w:r>
                              <w:rPr>
                                <w:rFonts w:ascii="Book Antiqua" w:hAnsi="Book Antiqua"/>
                                <w:spacing w:val="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</w:rPr>
                              <w:t>±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</w:rPr>
                              <w:t>1</w:t>
                            </w:r>
                            <w:r>
                              <w:rPr>
                                <w:rFonts w:ascii="Book Antiqua" w:hAnsi="Book Antiqua"/>
                                <w:spacing w:val="-10"/>
                                <w:w w:val="105"/>
                              </w:rPr>
                              <w:t> =</w:t>
                            </w:r>
                          </w:p>
                          <w:p>
                            <w:pPr>
                              <w:spacing w:line="165" w:lineRule="exact" w:before="0"/>
                              <w:ind w:left="0" w:right="0" w:firstLine="0"/>
                              <w:jc w:val="right"/>
                              <w:rPr>
                                <w:rFonts w:ascii="Bookman Old Styl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w w:val="110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290985pt;margin-top:-24.399099pt;width:62.25pt;height:16.8pt;mso-position-horizontal-relative:page;mso-position-vertical-relative:paragraph;z-index:-16566272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/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="Book Antiqua" w:hAnsi="Book Antiqua"/>
                          <w:w w:val="105"/>
                        </w:rPr>
                        <w:t>Tree</w:t>
                      </w:r>
                      <w:r>
                        <w:rPr>
                          <w:rFonts w:ascii="Book Antiqua" w:hAnsi="Book Antiqua"/>
                          <w:spacing w:val="23"/>
                          <w:w w:val="105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</w:rPr>
                        <w:t>±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</w:rPr>
                        <w:t>1</w:t>
                      </w:r>
                      <w:r>
                        <w:rPr>
                          <w:rFonts w:ascii="Book Antiqua" w:hAnsi="Book Antiqua"/>
                          <w:spacing w:val="-10"/>
                          <w:w w:val="105"/>
                        </w:rPr>
                        <w:t> =</w:t>
                      </w:r>
                    </w:p>
                    <w:p>
                      <w:pPr>
                        <w:spacing w:line="165" w:lineRule="exact" w:before="0"/>
                        <w:ind w:left="0" w:right="0" w:firstLine="0"/>
                        <w:jc w:val="right"/>
                        <w:rPr>
                          <w:rFonts w:ascii="Bookman Old Style"/>
                          <w:i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w w:val="110"/>
                          <w:sz w:val="2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5632890</wp:posOffset>
                </wp:positionH>
                <wp:positionV relativeFrom="paragraph">
                  <wp:posOffset>-309859</wp:posOffset>
                </wp:positionV>
                <wp:extent cx="73025" cy="1270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30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rFonts w:ascii="Century Schoolbook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entury Schoolbook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534698pt;margin-top:-24.398399pt;width:5.75pt;height:10pt;mso-position-horizontal-relative:page;mso-position-vertical-relative:paragraph;z-index:15740928" type="#_x0000_t202" id="docshape45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rFonts w:ascii="Century Schoolbook"/>
                          <w:b/>
                          <w:sz w:val="20"/>
                        </w:rPr>
                      </w:pPr>
                      <w:r>
                        <w:rPr>
                          <w:rFonts w:ascii="Century Schoolbook"/>
                          <w:b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6009656</wp:posOffset>
                </wp:positionH>
                <wp:positionV relativeFrom="paragraph">
                  <wp:posOffset>-309859</wp:posOffset>
                </wp:positionV>
                <wp:extent cx="405130" cy="13652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05130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2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Bookman Old Style"/>
                                <w:i/>
                                <w:w w:val="120"/>
                                <w:sz w:val="20"/>
                                <w:vertAlign w:val="subscript"/>
                              </w:rPr>
                              <w:t>i,c</w:t>
                            </w:r>
                            <w:r>
                              <w:rPr>
                                <w:rFonts w:ascii="Bookman Old Style"/>
                                <w:i/>
                                <w:spacing w:val="5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w w:val="120"/>
                                <w:sz w:val="20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Book Antiqua"/>
                                <w:spacing w:val="8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28"/>
                                <w:w w:val="120"/>
                                <w:sz w:val="20"/>
                                <w:vertAlign w:val="baseline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3.201263pt;margin-top:-24.398399pt;width:31.9pt;height:10.75pt;mso-position-horizontal-relative:page;mso-position-vertical-relative:paragraph;z-index:15741440" type="#_x0000_t202" id="docshape46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rFonts w:ascii="Book Antiqua"/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w w:val="120"/>
                          <w:sz w:val="20"/>
                        </w:rPr>
                        <w:t>I</w:t>
                      </w:r>
                      <w:r>
                        <w:rPr>
                          <w:rFonts w:ascii="Bookman Old Style"/>
                          <w:i/>
                          <w:w w:val="120"/>
                          <w:sz w:val="20"/>
                          <w:vertAlign w:val="subscript"/>
                        </w:rPr>
                        <w:t>i,c</w:t>
                      </w:r>
                      <w:r>
                        <w:rPr>
                          <w:rFonts w:ascii="Bookman Old Style"/>
                          <w:i/>
                          <w:spacing w:val="5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/>
                          <w:w w:val="120"/>
                          <w:sz w:val="20"/>
                          <w:vertAlign w:val="baseline"/>
                        </w:rPr>
                        <w:t>=</w:t>
                      </w:r>
                      <w:r>
                        <w:rPr>
                          <w:rFonts w:ascii="Book Antiqua"/>
                          <w:spacing w:val="8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/>
                          <w:spacing w:val="-28"/>
                          <w:w w:val="120"/>
                          <w:sz w:val="20"/>
                          <w:vertAlign w:val="baseline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6535880</wp:posOffset>
                </wp:positionH>
                <wp:positionV relativeFrom="paragraph">
                  <wp:posOffset>-331876</wp:posOffset>
                </wp:positionV>
                <wp:extent cx="614680" cy="15303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1468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35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pacing w:val="-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Bookman Old Style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636292pt;margin-top:-26.131998pt;width:48.4pt;height:12.05pt;mso-position-horizontal-relative:page;mso-position-vertical-relative:paragraph;z-index:15741952" type="#_x0000_t202" id="docshape47" filled="false" stroked="false">
                <v:textbox inset="0,0,0,0">
                  <w:txbxContent>
                    <w:p>
                      <w:pPr>
                        <w:tabs>
                          <w:tab w:pos="735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Bookman Old Style"/>
                          <w:i/>
                          <w:spacing w:val="-10"/>
                          <w:sz w:val="20"/>
                        </w:rPr>
                        <w:t>.</w:t>
                      </w:r>
                      <w:r>
                        <w:rPr>
                          <w:rFonts w:ascii="Bookman Old Style"/>
                          <w:i/>
                          <w:sz w:val="20"/>
                        </w:rPr>
                        <w:tab/>
                      </w:r>
                      <w:r>
                        <w:rPr>
                          <w:spacing w:val="-5"/>
                          <w:sz w:val="20"/>
                        </w:rPr>
                        <w:t>(2)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listed in Table </w:t>
      </w:r>
      <w:hyperlink w:history="true" w:anchor="_bookmark7">
        <w:r>
          <w:rPr/>
          <w:t>IV</w:t>
        </w:r>
      </w:hyperlink>
      <w:r>
        <w:rPr/>
        <w:t>. Feature ablation uses fixed inputs </w:t>
      </w:r>
      <w:r>
        <w:rPr/>
        <w:t>becaus</w:t>
      </w:r>
      <w:r>
        <w:rPr/>
        <w:t>e</w:t>
      </w:r>
      <w:r>
        <w:rPr/>
        <w:t> GT confidences are all one.</w:t>
      </w:r>
    </w:p>
    <w:p>
      <w:pPr>
        <w:pStyle w:val="BodyText"/>
        <w:spacing w:line="208" w:lineRule="auto"/>
        <w:ind w:left="199"/>
      </w:pPr>
      <w:r>
        <w:rPr/>
        <w:br w:type="column"/>
      </w:r>
      <w:r>
        <w:rPr/>
        <w:t>Macro</w:t>
      </w:r>
      <w:r>
        <w:rPr>
          <w:spacing w:val="40"/>
        </w:rPr>
        <w:t> </w:t>
      </w:r>
      <w:r>
        <w:rPr/>
        <w:t>MAE</w:t>
      </w:r>
      <w:r>
        <w:rPr>
          <w:spacing w:val="40"/>
        </w:rPr>
        <w:t> </w:t>
      </w:r>
      <w:r>
        <w:rPr/>
        <w:t>averages</w:t>
      </w:r>
      <w:r>
        <w:rPr>
          <w:spacing w:val="40"/>
        </w:rPr>
        <w:t> </w:t>
      </w:r>
      <w:r>
        <w:rPr>
          <w:rFonts w:ascii="Lucida Sans Unicode"/>
        </w:rPr>
        <w:t>|</w:t>
      </w:r>
      <w:r>
        <w:rPr>
          <w:rFonts w:ascii="Bookman Old Style"/>
          <w:i/>
        </w:rPr>
        <w:t>e</w:t>
      </w:r>
      <w:r>
        <w:rPr>
          <w:rFonts w:ascii="Bookman Old Style"/>
          <w:i/>
          <w:vertAlign w:val="subscript"/>
        </w:rPr>
        <w:t>i,c</w:t>
      </w:r>
      <w:r>
        <w:rPr>
          <w:rFonts w:ascii="Lucida Sans Unicode"/>
          <w:vertAlign w:val="baseline"/>
        </w:rPr>
        <w:t>|</w:t>
      </w:r>
      <w:r>
        <w:rPr>
          <w:rFonts w:ascii="Lucida Sans Unicode"/>
          <w:spacing w:val="35"/>
          <w:vertAlign w:val="baseline"/>
        </w:rPr>
        <w:t> </w:t>
      </w:r>
      <w:r>
        <w:rPr>
          <w:vertAlign w:val="baseline"/>
        </w:rPr>
        <w:t>over</w:t>
      </w:r>
      <w:r>
        <w:rPr>
          <w:spacing w:val="40"/>
          <w:vertAlign w:val="baseline"/>
        </w:rPr>
        <w:t> </w:t>
      </w:r>
      <w:r>
        <w:rPr>
          <w:vertAlign w:val="baseline"/>
        </w:rPr>
        <w:t>trees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classes;</w:t>
      </w:r>
      <w:r>
        <w:rPr>
          <w:spacing w:val="40"/>
          <w:vertAlign w:val="baseline"/>
        </w:rPr>
        <w:t> </w:t>
      </w:r>
      <w:r>
        <w:rPr>
          <w:vertAlign w:val="baseline"/>
        </w:rPr>
        <w:t>macr</w:t>
      </w:r>
      <w:r>
        <w:rPr>
          <w:vertAlign w:val="baseline"/>
        </w:rPr>
        <w:t>o</w:t>
      </w:r>
      <w:r>
        <w:rPr>
          <w:vertAlign w:val="baseline"/>
        </w:rPr>
        <w:t> RMSE</w:t>
      </w:r>
      <w:r>
        <w:rPr>
          <w:spacing w:val="52"/>
          <w:vertAlign w:val="baseline"/>
        </w:rPr>
        <w:t> </w:t>
      </w:r>
      <w:r>
        <w:rPr>
          <w:vertAlign w:val="baseline"/>
        </w:rPr>
        <w:t>averages</w:t>
      </w:r>
      <w:r>
        <w:rPr>
          <w:spacing w:val="52"/>
          <w:vertAlign w:val="baseline"/>
        </w:rPr>
        <w:t> </w:t>
      </w:r>
      <w:r>
        <w:rPr>
          <w:vertAlign w:val="baseline"/>
        </w:rPr>
        <w:t>the</w:t>
      </w:r>
      <w:r>
        <w:rPr>
          <w:spacing w:val="53"/>
          <w:vertAlign w:val="baseline"/>
        </w:rPr>
        <w:t> </w:t>
      </w:r>
      <w:r>
        <w:rPr>
          <w:vertAlign w:val="baseline"/>
        </w:rPr>
        <w:t>four</w:t>
      </w:r>
      <w:r>
        <w:rPr>
          <w:spacing w:val="52"/>
          <w:vertAlign w:val="baseline"/>
        </w:rPr>
        <w:t> </w:t>
      </w:r>
      <w:r>
        <w:rPr>
          <w:vertAlign w:val="baseline"/>
        </w:rPr>
        <w:t>class</w:t>
      </w:r>
      <w:r>
        <w:rPr>
          <w:spacing w:val="53"/>
          <w:vertAlign w:val="baseline"/>
        </w:rPr>
        <w:t> </w:t>
      </w:r>
      <w:r>
        <w:rPr>
          <w:vertAlign w:val="baseline"/>
        </w:rPr>
        <w:t>RMSEs,</w:t>
      </w:r>
      <w:r>
        <w:rPr>
          <w:spacing w:val="52"/>
          <w:vertAlign w:val="baseline"/>
        </w:rPr>
        <w:t> </w:t>
      </w:r>
      <w:r>
        <w:rPr>
          <w:vertAlign w:val="baseline"/>
        </w:rPr>
        <w:t>emphasising</w:t>
      </w:r>
      <w:r>
        <w:rPr>
          <w:spacing w:val="53"/>
          <w:vertAlign w:val="baseline"/>
        </w:rPr>
        <w:t> </w:t>
      </w:r>
      <w:r>
        <w:rPr>
          <w:spacing w:val="-4"/>
          <w:vertAlign w:val="baseline"/>
        </w:rPr>
        <w:t>large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4432" w:val="left" w:leader="none"/>
        </w:tabs>
        <w:spacing w:line="230" w:lineRule="auto" w:before="79"/>
        <w:ind w:left="2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3792">
                <wp:simplePos x="0" y="0"/>
                <wp:positionH relativeFrom="page">
                  <wp:posOffset>2797855</wp:posOffset>
                </wp:positionH>
                <wp:positionV relativeFrom="paragraph">
                  <wp:posOffset>127141</wp:posOffset>
                </wp:positionV>
                <wp:extent cx="949325" cy="4699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94932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39" w:val="left" w:leader="none"/>
                              </w:tabs>
                              <w:spacing w:line="240" w:lineRule="auto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5"/>
                                <w:sz w:val="20"/>
                              </w:rPr>
                              <w:t>∑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05"/>
                                <w:position w:val="-5"/>
                                <w:sz w:val="1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21"/>
                                <w:w w:val="105"/>
                                <w:position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0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w w:val="105"/>
                                <w:sz w:val="20"/>
                                <w:vertAlign w:val="subscript"/>
                              </w:rPr>
                              <w:t>i,c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w w:val="105"/>
                                <w:sz w:val="20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  <w:vertAlign w:val="baseline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303574pt;margin-top:10.01118pt;width:74.75pt;height:37pt;mso-position-horizontal-relative:page;mso-position-vertical-relative:paragraph;z-index:-16562688" type="#_x0000_t202" id="docshape48" filled="false" stroked="false">
                <v:textbox inset="0,0,0,0">
                  <w:txbxContent>
                    <w:p>
                      <w:pPr>
                        <w:tabs>
                          <w:tab w:pos="1339" w:val="left" w:leader="none"/>
                        </w:tabs>
                        <w:spacing w:line="240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z w:val="20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w w:val="105"/>
                          <w:position w:val="15"/>
                          <w:sz w:val="20"/>
                        </w:rPr>
                        <w:t>∑</w:t>
                      </w:r>
                      <w:r>
                        <w:rPr>
                          <w:rFonts w:ascii="Bookman Old Style" w:hAnsi="Bookman Old Style"/>
                          <w:i/>
                          <w:w w:val="105"/>
                          <w:position w:val="-5"/>
                          <w:sz w:val="1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i/>
                          <w:spacing w:val="21"/>
                          <w:w w:val="105"/>
                          <w:position w:val="-5"/>
                          <w:sz w:val="14"/>
                        </w:rPr>
                        <w:t> 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05"/>
                          <w:sz w:val="20"/>
                        </w:rPr>
                        <w:t>e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w w:val="105"/>
                          <w:sz w:val="20"/>
                          <w:vertAlign w:val="subscript"/>
                        </w:rPr>
                        <w:t>i,c</w:t>
                      </w:r>
                      <w:r>
                        <w:rPr>
                          <w:rFonts w:ascii="Lucida Sans Unicode" w:hAnsi="Lucida Sans Unicode"/>
                          <w:spacing w:val="-2"/>
                          <w:w w:val="105"/>
                          <w:sz w:val="20"/>
                          <w:vertAlign w:val="baseline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  <w:vertAlign w:val="baseline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4304">
                <wp:simplePos x="0" y="0"/>
                <wp:positionH relativeFrom="page">
                  <wp:posOffset>1724841</wp:posOffset>
                </wp:positionH>
                <wp:positionV relativeFrom="paragraph">
                  <wp:posOffset>278973</wp:posOffset>
                </wp:positionV>
                <wp:extent cx="133985" cy="4699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39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5"/>
                                <w:sz w:val="20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814316pt;margin-top:21.9664pt;width:10.55pt;height:37pt;mso-position-horizontal-relative:page;mso-position-vertical-relative:paragraph;z-index:-16562176" type="#_x0000_t202" id="docshape49" filled="false" stroked="false">
                <v:textbox inset="0,0,0,0">
                  <w:txbxContent>
                    <w:p>
                      <w:pPr>
                        <w:spacing w:line="19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5"/>
                          <w:sz w:val="20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errors. Class bias is mean </w:t>
      </w:r>
      <w:r>
        <w:rPr>
          <w:rFonts w:ascii="Bookman Old Style" w:hAnsi="Bookman Old Style"/>
          <w:i/>
        </w:rPr>
        <w:t>e</w:t>
      </w:r>
      <w:r>
        <w:rPr>
          <w:rFonts w:ascii="Bookman Old Style" w:hAnsi="Bookman Old Style"/>
          <w:i/>
          <w:vertAlign w:val="subscript"/>
        </w:rPr>
        <w:t>i,c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(positive: overcount; </w:t>
      </w:r>
      <w:r>
        <w:rPr>
          <w:vertAlign w:val="baseline"/>
        </w:rPr>
        <w:t>negative</w:t>
      </w:r>
      <w:r>
        <w:rPr>
          <w:vertAlign w:val="baseline"/>
        </w:rPr>
        <w:t>:</w:t>
      </w:r>
      <w:r>
        <w:rPr>
          <w:vertAlign w:val="baseline"/>
        </w:rPr>
        <w:t> undercount).</w:t>
      </w:r>
      <w:r>
        <w:rPr>
          <w:spacing w:val="40"/>
          <w:vertAlign w:val="baseline"/>
        </w:rPr>
        <w:t> </w:t>
      </w:r>
      <w:r>
        <w:rPr>
          <w:vertAlign w:val="baseline"/>
        </w:rPr>
        <w:t>Total-count</w:t>
      </w:r>
      <w:r>
        <w:rPr>
          <w:spacing w:val="40"/>
          <w:vertAlign w:val="baseline"/>
        </w:rPr>
        <w:t> </w:t>
      </w:r>
      <w:r>
        <w:rPr>
          <w:vertAlign w:val="baseline"/>
        </w:rPr>
        <w:t>MAE</w:t>
      </w:r>
      <w:r>
        <w:rPr>
          <w:spacing w:val="40"/>
          <w:vertAlign w:val="baseline"/>
        </w:rPr>
        <w:t> </w:t>
      </w:r>
      <w:r>
        <w:rPr>
          <w:vertAlign w:val="baseline"/>
        </w:rPr>
        <w:t>averages</w:t>
        <w:tab/>
        <w:t>; total</w:t>
      </w:r>
      <w:r>
        <w:rPr>
          <w:spacing w:val="40"/>
          <w:vertAlign w:val="baseline"/>
        </w:rPr>
        <w:t> </w:t>
      </w:r>
      <w:r>
        <w:rPr>
          <w:vertAlign w:val="baseline"/>
        </w:rPr>
        <w:t>1</w:t>
      </w:r>
      <w:r>
        <w:rPr>
          <w:spacing w:val="80"/>
          <w:vertAlign w:val="baseline"/>
        </w:rPr>
        <w:t> </w:t>
      </w:r>
      <w:r>
        <w:rPr>
          <w:vertAlign w:val="baseline"/>
        </w:rPr>
        <w:t>is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vertAlign w:val="baseline"/>
        </w:rPr>
        <w:t>fraction</w:t>
      </w:r>
      <w:r>
        <w:rPr>
          <w:spacing w:val="20"/>
          <w:vertAlign w:val="baseline"/>
        </w:rPr>
        <w:t> </w:t>
      </w:r>
      <w:r>
        <w:rPr>
          <w:vertAlign w:val="baseline"/>
        </w:rPr>
        <w:t>with</w:t>
      </w:r>
      <w:r>
        <w:rPr>
          <w:spacing w:val="2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|</w:t>
      </w:r>
      <w:r>
        <w:rPr>
          <w:rFonts w:ascii="Lucida Sans Unicode" w:hAnsi="Lucida Sans Unicode"/>
          <w:spacing w:val="51"/>
          <w:vertAlign w:val="baseline"/>
        </w:rPr>
        <w:t>  </w:t>
      </w:r>
      <w:r>
        <w:rPr>
          <w:rFonts w:ascii="Bookman Old Style" w:hAnsi="Bookman Old Style"/>
          <w:i/>
          <w:position w:val="-5"/>
          <w:sz w:val="14"/>
          <w:vertAlign w:val="baseline"/>
        </w:rPr>
        <w:t>c </w:t>
      </w:r>
      <w:r>
        <w:rPr>
          <w:rFonts w:ascii="Bookman Old Style" w:hAnsi="Bookman Old Style"/>
          <w:i/>
          <w:vertAlign w:val="baseline"/>
        </w:rPr>
        <w:t>e</w:t>
      </w:r>
      <w:r>
        <w:rPr>
          <w:rFonts w:ascii="Bookman Old Style" w:hAnsi="Bookman Old Style"/>
          <w:i/>
          <w:vertAlign w:val="subscript"/>
        </w:rPr>
        <w:t>i,c</w:t>
      </w:r>
      <w:r>
        <w:rPr>
          <w:rFonts w:ascii="Lucida Sans Unicode" w:hAnsi="Lucida Sans Unicode"/>
          <w:vertAlign w:val="baseline"/>
        </w:rPr>
        <w:t>|</w:t>
      </w:r>
      <w:r>
        <w:rPr>
          <w:rFonts w:ascii="Lucida Sans Unicode" w:hAnsi="Lucida Sans Unicode"/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</w:t>
      </w:r>
      <w:r>
        <w:rPr>
          <w:rFonts w:ascii="Lucida Sans Unicode" w:hAnsi="Lucida Sans Unicode"/>
          <w:spacing w:val="-2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vertAlign w:val="baseline"/>
        </w:rPr>
        <w:t>.</w:t>
      </w:r>
      <w:r>
        <w:rPr>
          <w:spacing w:val="20"/>
          <w:vertAlign w:val="baseline"/>
        </w:rPr>
        <w:t> </w:t>
      </w:r>
      <w:r>
        <w:rPr>
          <w:vertAlign w:val="baseline"/>
        </w:rPr>
        <w:t>These</w:t>
      </w:r>
      <w:r>
        <w:rPr>
          <w:spacing w:val="20"/>
          <w:vertAlign w:val="baseline"/>
        </w:rPr>
        <w:t> </w:t>
      </w:r>
      <w:r>
        <w:rPr>
          <w:vertAlign w:val="baseline"/>
        </w:rPr>
        <w:t>inventory</w:t>
      </w:r>
      <w:r>
        <w:rPr>
          <w:spacing w:val="20"/>
          <w:vertAlign w:val="baseline"/>
        </w:rPr>
        <w:t> </w:t>
      </w:r>
      <w:r>
        <w:rPr>
          <w:spacing w:val="-2"/>
          <w:vertAlign w:val="baseline"/>
        </w:rPr>
        <w:t>measures</w:t>
      </w:r>
    </w:p>
    <w:p>
      <w:pPr>
        <w:pStyle w:val="BodyText"/>
        <w:spacing w:line="223" w:lineRule="exact"/>
        <w:ind w:left="259"/>
        <w:jc w:val="both"/>
      </w:pPr>
      <w:r>
        <w:rPr/>
        <w:t>allow</w:t>
      </w:r>
      <w:r>
        <w:rPr>
          <w:spacing w:val="17"/>
        </w:rPr>
        <w:t> </w:t>
      </w:r>
      <w:r>
        <w:rPr/>
        <w:t>class</w:t>
      </w:r>
      <w:r>
        <w:rPr>
          <w:spacing w:val="18"/>
        </w:rPr>
        <w:t> </w:t>
      </w:r>
      <w:r>
        <w:rPr/>
        <w:t>errors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cancel,</w:t>
      </w:r>
      <w:r>
        <w:rPr>
          <w:spacing w:val="17"/>
        </w:rPr>
        <w:t> </w:t>
      </w:r>
      <w:r>
        <w:rPr/>
        <w:t>unlike</w:t>
      </w:r>
      <w:r>
        <w:rPr>
          <w:spacing w:val="18"/>
        </w:rPr>
        <w:t> </w:t>
      </w:r>
      <w:r>
        <w:rPr/>
        <w:t>Tree</w:t>
      </w:r>
      <w:r>
        <w:rPr>
          <w:spacing w:val="17"/>
        </w:rPr>
        <w:t> </w:t>
      </w:r>
      <w:r>
        <w:rPr>
          <w:rFonts w:ascii="Lucida Sans Unicode" w:hAnsi="Lucida Sans Unicode"/>
        </w:rPr>
        <w:t>±</w:t>
      </w:r>
      <w:r>
        <w:rPr/>
        <w:t>1.</w:t>
      </w:r>
      <w:r>
        <w:rPr>
          <w:spacing w:val="18"/>
        </w:rPr>
        <w:t> </w:t>
      </w:r>
      <w:r>
        <w:rPr/>
        <w:t>Directional</w:t>
      </w:r>
      <w:r>
        <w:rPr>
          <w:spacing w:val="17"/>
        </w:rPr>
        <w:t> </w:t>
      </w:r>
      <w:r>
        <w:rPr>
          <w:spacing w:val="-5"/>
        </w:rPr>
        <w:t>and</w:t>
      </w:r>
    </w:p>
    <w:p>
      <w:pPr>
        <w:pStyle w:val="BodyText"/>
        <w:spacing w:line="212" w:lineRule="exact"/>
        <w:ind w:left="259"/>
        <w:jc w:val="both"/>
      </w:pPr>
      <w:r>
        <w:rPr/>
        <w:t>absolute</w:t>
      </w:r>
      <w:r>
        <w:rPr>
          <w:spacing w:val="7"/>
        </w:rPr>
        <w:t> </w:t>
      </w:r>
      <w:r>
        <w:rPr/>
        <w:t>errors</w:t>
      </w:r>
      <w:r>
        <w:rPr>
          <w:spacing w:val="7"/>
        </w:rPr>
        <w:t> </w:t>
      </w:r>
      <w:r>
        <w:rPr/>
        <w:t>matter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yield</w:t>
      </w:r>
      <w:r>
        <w:rPr>
          <w:spacing w:val="7"/>
        </w:rPr>
        <w:t> </w:t>
      </w:r>
      <w:r>
        <w:rPr/>
        <w:t>estimates,</w:t>
      </w:r>
      <w:r>
        <w:rPr>
          <w:spacing w:val="7"/>
        </w:rPr>
        <w:t> </w:t>
      </w:r>
      <w:r>
        <w:rPr/>
        <w:t>but</w:t>
      </w:r>
      <w:r>
        <w:rPr>
          <w:spacing w:val="7"/>
        </w:rPr>
        <w:t> </w:t>
      </w:r>
      <w:r>
        <w:rPr/>
        <w:t>per-tree</w:t>
      </w:r>
      <w:r>
        <w:rPr>
          <w:spacing w:val="7"/>
        </w:rPr>
        <w:t> </w:t>
      </w:r>
      <w:r>
        <w:rPr>
          <w:spacing w:val="-2"/>
        </w:rPr>
        <w:t>metrics</w:t>
      </w:r>
    </w:p>
    <w:p>
      <w:pPr>
        <w:pStyle w:val="BodyText"/>
        <w:spacing w:line="249" w:lineRule="auto" w:before="9"/>
        <w:ind w:left="259"/>
        <w:jc w:val="both"/>
      </w:pPr>
      <w:r>
        <w:rPr/>
        <w:t>do not alone determine block-level forecast error. Code </w:t>
      </w:r>
      <w:r>
        <w:rPr/>
        <w:t>an</w:t>
      </w:r>
      <w:r>
        <w:rPr/>
        <w:t>d</w:t>
      </w:r>
      <w:r>
        <w:rPr/>
        <w:t> results are available.</w:t>
      </w:r>
      <w:hyperlink w:history="true" w:anchor="_bookmark5">
        <w:r>
          <w:rPr>
            <w:vertAlign w:val="superscript"/>
          </w:rPr>
          <w:t>1</w:t>
        </w:r>
      </w:hyperlink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207" w:after="0"/>
        <w:ind w:left="529" w:right="0" w:hanging="270"/>
        <w:jc w:val="both"/>
        <w:rPr>
          <w:i/>
          <w:sz w:val="20"/>
        </w:rPr>
      </w:pPr>
      <w:bookmarkStart w:name="Uncertainty and Validation Protocol" w:id="10"/>
      <w:bookmarkEnd w:id="10"/>
      <w:r>
        <w:rPr/>
      </w:r>
      <w:bookmarkStart w:name="_bookmark3" w:id="11"/>
      <w:bookmarkEnd w:id="11"/>
      <w:r>
        <w:rPr/>
      </w:r>
      <w:r>
        <w:rPr>
          <w:i/>
          <w:sz w:val="20"/>
        </w:rPr>
        <w:t>Uncertainty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Validation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Protocol</w:t>
      </w:r>
    </w:p>
    <w:p>
      <w:pPr>
        <w:pStyle w:val="BodyText"/>
        <w:spacing w:line="247" w:lineRule="auto" w:before="102"/>
        <w:ind w:left="259" w:firstLine="199"/>
        <w:jc w:val="both"/>
      </w:pPr>
      <w:r>
        <w:rPr/>
        <w:t>Bootstrap confidence intervals resample trees 10,000 </w:t>
      </w:r>
      <w:r>
        <w:rPr/>
        <w:t>time</w:t>
      </w:r>
      <w:r>
        <w:rPr/>
        <w:t>s</w:t>
      </w:r>
      <w:r>
        <w:rPr/>
        <w:t> (seed 42), reusing the same indices for paired comparisons</w:t>
      </w:r>
      <w:r>
        <w:rPr/>
        <w:t>.</w:t>
      </w:r>
      <w:r>
        <w:rPr/>
        <w:t> Intervals cover per-class and aggregate metrics. Exact paire</w:t>
      </w:r>
      <w:r>
        <w:rPr/>
        <w:t>d</w:t>
      </w:r>
      <w:r>
        <w:rPr/>
        <w:t> permutation tests exchange model outcomes within trees, pre</w:t>
      </w:r>
      <w:r>
        <w:rPr/>
        <w:softHyphen/>
      </w:r>
      <w:r>
        <w:rPr/>
        <w:t>serving</w:t>
      </w:r>
      <w:r>
        <w:rPr>
          <w:spacing w:val="-12"/>
        </w:rPr>
        <w:t> </w:t>
      </w:r>
      <w:r>
        <w:rPr/>
        <w:t>dependence</w:t>
      </w:r>
      <w:r>
        <w:rPr>
          <w:spacing w:val="-12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four</w:t>
      </w:r>
      <w:r>
        <w:rPr>
          <w:spacing w:val="-12"/>
        </w:rPr>
        <w:t> </w:t>
      </w:r>
      <w:r>
        <w:rPr/>
        <w:t>classes.</w:t>
      </w:r>
      <w:r>
        <w:rPr>
          <w:spacing w:val="-12"/>
        </w:rPr>
        <w:t> </w:t>
      </w:r>
      <w:r>
        <w:rPr/>
        <w:t>Holm</w:t>
      </w:r>
      <w:r>
        <w:rPr>
          <w:spacing w:val="-12"/>
        </w:rPr>
        <w:t> </w:t>
      </w:r>
      <w:r>
        <w:rPr/>
        <w:t>adjustmen</w:t>
      </w:r>
      <w:r>
        <w:rPr/>
        <w:t>t</w:t>
      </w:r>
      <w:r>
        <w:rPr/>
        <w:t> covers ten counter pairs within each condition; seven Ridg</w:t>
      </w:r>
      <w:r>
        <w:rPr/>
        <w:t>e</w:t>
      </w:r>
      <w:r>
        <w:rPr/>
        <w:t> feature comparisons against 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vertAlign w:val="baseline"/>
        </w:rPr>
        <w:t> </w:t>
      </w:r>
      <w:r>
        <w:rPr>
          <w:vertAlign w:val="baseline"/>
        </w:rPr>
        <w:t>form a separate family. W</w:t>
      </w:r>
      <w:r>
        <w:rPr>
          <w:vertAlign w:val="baseline"/>
        </w:rPr>
        <w:t>e</w:t>
      </w:r>
      <w:r>
        <w:rPr>
          <w:vertAlign w:val="baseline"/>
        </w:rPr>
        <w:t> report raw </w:t>
      </w:r>
      <w:r>
        <w:rPr>
          <w:rFonts w:ascii="Bookman Old Style" w:hAnsi="Bookman Old Style"/>
          <w:i/>
          <w:vertAlign w:val="baseline"/>
        </w:rPr>
        <w:t>p </w:t>
      </w:r>
      <w:r>
        <w:rPr>
          <w:vertAlign w:val="baseline"/>
        </w:rPr>
        <w:t>and adjusted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vertAlign w:val="subscript"/>
        </w:rPr>
        <w:t>H</w:t>
      </w:r>
      <w:r>
        <w:rPr>
          <w:rFonts w:ascii="Bookman Old Style" w:hAnsi="Bookman Old Style"/>
          <w:i/>
          <w:vertAlign w:val="baseline"/>
        </w:rPr>
        <w:t> </w:t>
      </w:r>
      <w:r>
        <w:rPr>
          <w:vertAlign w:val="baseline"/>
        </w:rPr>
        <w:t>separately. Wilcoxon tests o</w:t>
      </w:r>
      <w:r>
        <w:rPr>
          <w:vertAlign w:val="baseline"/>
        </w:rPr>
        <w:t>n</w:t>
      </w:r>
      <w:r>
        <w:rPr>
          <w:vertAlign w:val="baseline"/>
        </w:rPr>
        <w:t> per-tree</w:t>
      </w:r>
      <w:r>
        <w:rPr>
          <w:spacing w:val="-9"/>
          <w:vertAlign w:val="baseline"/>
        </w:rPr>
        <w:t> </w:t>
      </w:r>
      <w:r>
        <w:rPr>
          <w:vertAlign w:val="baseline"/>
        </w:rPr>
        <w:t>macro</w:t>
      </w:r>
      <w:r>
        <w:rPr>
          <w:spacing w:val="-7"/>
          <w:vertAlign w:val="baseline"/>
        </w:rPr>
        <w:t> </w:t>
      </w:r>
      <w:r>
        <w:rPr>
          <w:vertAlign w:val="baseline"/>
        </w:rPr>
        <w:t>absolute</w:t>
      </w:r>
      <w:r>
        <w:rPr>
          <w:spacing w:val="-8"/>
          <w:vertAlign w:val="baseline"/>
        </w:rPr>
        <w:t> </w:t>
      </w:r>
      <w:r>
        <w:rPr>
          <w:vertAlign w:val="baseline"/>
        </w:rPr>
        <w:t>error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exact</w:t>
      </w:r>
      <w:r>
        <w:rPr>
          <w:spacing w:val="-8"/>
          <w:vertAlign w:val="baseline"/>
        </w:rPr>
        <w:t> </w:t>
      </w:r>
      <w:r>
        <w:rPr>
          <w:vertAlign w:val="baseline"/>
        </w:rPr>
        <w:t>McNemar</w:t>
      </w:r>
      <w:r>
        <w:rPr>
          <w:spacing w:val="-8"/>
          <w:vertAlign w:val="baseline"/>
        </w:rPr>
        <w:t> </w:t>
      </w:r>
      <w:r>
        <w:rPr>
          <w:vertAlign w:val="baseline"/>
        </w:rPr>
        <w:t>tests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Tree</w:t>
      </w:r>
    </w:p>
    <w:p>
      <w:pPr>
        <w:pStyle w:val="BodyText"/>
        <w:spacing w:line="228" w:lineRule="auto"/>
        <w:ind w:left="259"/>
        <w:jc w:val="both"/>
      </w:pPr>
      <w:r>
        <w:rPr>
          <w:rFonts w:ascii="Lucida Sans Unicode" w:hAnsi="Lucida Sans Unicode"/>
        </w:rPr>
        <w:t>±</w:t>
      </w:r>
      <w:r>
        <w:rPr/>
        <w:t>1 address different endpoints. These analyses condition </w:t>
      </w:r>
      <w:r>
        <w:rPr/>
        <w:t>o</w:t>
      </w:r>
      <w:r>
        <w:rPr/>
        <w:t>n</w:t>
      </w:r>
      <w:r>
        <w:rPr/>
        <w:t> fitted models, excluding configuration selection and detecto</w:t>
      </w:r>
      <w:r>
        <w:rPr/>
        <w:t>r</w:t>
      </w:r>
      <w:r>
        <w:rPr/>
        <w:t> retraining; nonsignificance does not establish equivalence.</w:t>
      </w:r>
    </w:p>
    <w:p>
      <w:pPr>
        <w:pStyle w:val="BodyText"/>
        <w:spacing w:line="249" w:lineRule="auto" w:before="7"/>
        <w:ind w:left="259" w:firstLine="199"/>
        <w:jc w:val="both"/>
      </w:pPr>
      <w:r>
        <w:rPr/>
        <w:t>“Best” denotes the highest observed test score among </w:t>
      </w:r>
      <w:r>
        <w:rPr/>
        <w:t>com</w:t>
      </w:r>
      <w:r>
        <w:rPr/>
        <w:softHyphen/>
      </w:r>
      <w:r>
        <w:rPr/>
        <w:t>pared configurations.</w:t>
      </w:r>
    </w:p>
    <w:p>
      <w:pPr>
        <w:pStyle w:val="BodyText"/>
        <w:spacing w:line="230" w:lineRule="auto" w:before="15"/>
        <w:ind w:left="259" w:firstLine="199"/>
        <w:jc w:val="both"/>
      </w:pPr>
      <w:r>
        <w:rPr/>
        <w:t>A separate selection check ranks all 40 model/feature </w:t>
      </w:r>
      <w:r>
        <w:rPr/>
        <w:t>can</w:t>
      </w:r>
      <w:r>
        <w:rPr/>
        <w:softHyphen/>
      </w:r>
      <w:r>
        <w:rPr/>
        <w:t>didates in each condition on the 96 validation trees: highes</w:t>
      </w:r>
      <w:r>
        <w:rPr/>
        <w:t>t</w:t>
      </w:r>
      <w:r>
        <w:rPr/>
        <w:t> Class </w:t>
      </w:r>
      <w:r>
        <w:rPr>
          <w:rFonts w:ascii="Lucida Sans Unicode" w:hAnsi="Lucida Sans Unicode"/>
        </w:rPr>
        <w:t>±</w:t>
      </w:r>
      <w:r>
        <w:rPr/>
        <w:t>1, then lowest macro MAE, fewer dimensions, an</w:t>
      </w:r>
      <w:r>
        <w:rPr/>
        <w:t>d</w:t>
      </w:r>
      <w:r>
        <w:rPr/>
        <w:t> model/feature name as deterministic tie-breaks. Only trainin</w:t>
      </w:r>
      <w:r>
        <w:rPr/>
        <w:t>g</w:t>
      </w:r>
      <w:r>
        <w:rPr/>
        <w:t> trees</w:t>
      </w:r>
      <w:r>
        <w:rPr>
          <w:spacing w:val="18"/>
        </w:rPr>
        <w:t> </w:t>
      </w:r>
      <w:r>
        <w:rPr/>
        <w:t>enter</w:t>
      </w:r>
      <w:r>
        <w:rPr>
          <w:spacing w:val="18"/>
        </w:rPr>
        <w:t> </w:t>
      </w:r>
      <w:r>
        <w:rPr/>
        <w:t>model</w:t>
      </w:r>
      <w:r>
        <w:rPr>
          <w:spacing w:val="18"/>
        </w:rPr>
        <w:t> </w:t>
      </w:r>
      <w:r>
        <w:rPr/>
        <w:t>fitting;</w:t>
      </w:r>
      <w:r>
        <w:rPr>
          <w:spacing w:val="18"/>
        </w:rPr>
        <w:t> </w:t>
      </w:r>
      <w:r>
        <w:rPr/>
        <w:t>test</w:t>
      </w:r>
      <w:r>
        <w:rPr>
          <w:spacing w:val="18"/>
        </w:rPr>
        <w:t> </w:t>
      </w:r>
      <w:r>
        <w:rPr/>
        <w:t>labels</w:t>
      </w:r>
      <w:r>
        <w:rPr>
          <w:spacing w:val="19"/>
        </w:rPr>
        <w:t> </w:t>
      </w:r>
      <w:r>
        <w:rPr/>
        <w:t>do</w:t>
      </w:r>
      <w:r>
        <w:rPr>
          <w:spacing w:val="18"/>
        </w:rPr>
        <w:t> </w:t>
      </w:r>
      <w:r>
        <w:rPr/>
        <w:t>not</w:t>
      </w:r>
      <w:r>
        <w:rPr>
          <w:spacing w:val="18"/>
        </w:rPr>
        <w:t> </w:t>
      </w:r>
      <w:r>
        <w:rPr/>
        <w:t>select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2"/>
        </w:rPr>
        <w:t>winner.</w:t>
      </w:r>
    </w:p>
    <w:p>
      <w:pPr>
        <w:pStyle w:val="BodyText"/>
        <w:spacing w:line="249" w:lineRule="auto" w:before="10"/>
        <w:ind w:left="259"/>
        <w:jc w:val="both"/>
      </w:pPr>
      <w:r>
        <w:rPr/>
        <w:t>This reanalysis uses the historical test set, not newly </w:t>
      </w:r>
      <w:r>
        <w:rPr/>
        <w:t>collecte</w:t>
      </w:r>
      <w:r>
        <w:rPr/>
        <w:t>d</w:t>
      </w:r>
      <w:r>
        <w:rPr/>
        <w:t> test data.</w:t>
      </w:r>
    </w:p>
    <w:p>
      <w:pPr>
        <w:pStyle w:val="BodyText"/>
        <w:spacing w:line="247" w:lineRule="auto" w:before="8"/>
        <w:ind w:left="259" w:firstLine="199"/>
        <w:jc w:val="both"/>
      </w:pPr>
      <w:r>
        <w:rPr/>
        <w:t>Repeated five-fold cross-validation (CV), with five </w:t>
      </w:r>
      <w:r>
        <w:rPr/>
        <w:t>repeats</w:t>
      </w:r>
      <w:r>
        <w:rPr/>
        <w:t>,</w:t>
      </w:r>
      <w:r>
        <w:rPr/>
        <w:t> jointly stratifies by estate and dominant class. GT and fixe</w:t>
      </w:r>
      <w:r>
        <w:rPr/>
        <w:t>d</w:t>
      </w:r>
      <w:r>
        <w:rPr/>
        <w:t> Ridge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vertAlign w:val="baseline"/>
        </w:rPr>
        <w:t> </w:t>
      </w:r>
      <w:r>
        <w:rPr>
          <w:vertAlign w:val="baseline"/>
        </w:rPr>
        <w:t>use identical folds over 237 trees outside detecto</w:t>
      </w:r>
      <w:r>
        <w:rPr>
          <w:vertAlign w:val="baseline"/>
        </w:rPr>
        <w:t>r</w:t>
      </w:r>
      <w:r>
        <w:rPr>
          <w:vertAlign w:val="baseline"/>
        </w:rPr>
        <w:t> gradient training (189–190 fit trees per fold). This pool in</w:t>
      </w:r>
      <w:r>
        <w:rPr>
          <w:vertAlign w:val="baseline"/>
        </w:rPr>
        <w:softHyphen/>
      </w:r>
      <w:r>
        <w:rPr>
          <w:vertAlign w:val="baseline"/>
        </w:rPr>
        <w:t>cludes 96 detector validation trees, so a stricter check uses th</w:t>
      </w:r>
      <w:r>
        <w:rPr>
          <w:vertAlign w:val="baseline"/>
        </w:rPr>
        <w:t>e</w:t>
      </w:r>
      <w:r>
        <w:rPr>
          <w:vertAlign w:val="baseline"/>
        </w:rPr>
        <w:t> 141</w:t>
      </w:r>
      <w:r>
        <w:rPr>
          <w:spacing w:val="-7"/>
          <w:vertAlign w:val="baseline"/>
        </w:rPr>
        <w:t> </w:t>
      </w:r>
      <w:r>
        <w:rPr>
          <w:vertAlign w:val="baseline"/>
        </w:rPr>
        <w:t>original</w:t>
      </w:r>
      <w:r>
        <w:rPr>
          <w:spacing w:val="-7"/>
          <w:vertAlign w:val="baseline"/>
        </w:rPr>
        <w:t> </w:t>
      </w:r>
      <w:r>
        <w:rPr>
          <w:vertAlign w:val="baseline"/>
        </w:rPr>
        <w:t>test</w:t>
      </w:r>
      <w:r>
        <w:rPr>
          <w:spacing w:val="-7"/>
          <w:vertAlign w:val="baseline"/>
        </w:rPr>
        <w:t> </w:t>
      </w:r>
      <w:r>
        <w:rPr>
          <w:vertAlign w:val="baseline"/>
        </w:rPr>
        <w:t>trees</w:t>
      </w:r>
      <w:r>
        <w:rPr>
          <w:spacing w:val="-7"/>
          <w:vertAlign w:val="baseline"/>
        </w:rPr>
        <w:t> </w:t>
      </w:r>
      <w:r>
        <w:rPr>
          <w:vertAlign w:val="baseline"/>
        </w:rPr>
        <w:t>(112–113</w:t>
      </w:r>
      <w:r>
        <w:rPr>
          <w:spacing w:val="-7"/>
          <w:vertAlign w:val="baseline"/>
        </w:rPr>
        <w:t> </w:t>
      </w:r>
      <w:r>
        <w:rPr>
          <w:vertAlign w:val="baseline"/>
        </w:rPr>
        <w:t>fit</w:t>
      </w:r>
      <w:r>
        <w:rPr>
          <w:spacing w:val="-7"/>
          <w:vertAlign w:val="baseline"/>
        </w:rPr>
        <w:t> </w:t>
      </w:r>
      <w:r>
        <w:rPr>
          <w:vertAlign w:val="baseline"/>
        </w:rPr>
        <w:t>trees</w:t>
      </w:r>
      <w:r>
        <w:rPr>
          <w:spacing w:val="-7"/>
          <w:vertAlign w:val="baseline"/>
        </w:rPr>
        <w:t> </w:t>
      </w:r>
      <w:r>
        <w:rPr>
          <w:vertAlign w:val="baseline"/>
        </w:rPr>
        <w:t>per</w:t>
      </w:r>
      <w:r>
        <w:rPr>
          <w:spacing w:val="-7"/>
          <w:vertAlign w:val="baseline"/>
        </w:rPr>
        <w:t> </w:t>
      </w:r>
      <w:r>
        <w:rPr>
          <w:vertAlign w:val="baseline"/>
        </w:rPr>
        <w:t>fold).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detecto</w:t>
      </w:r>
      <w:r>
        <w:rPr>
          <w:vertAlign w:val="baseline"/>
        </w:rPr>
        <w:t>r</w:t>
      </w:r>
      <w:r>
        <w:rPr>
          <w:vertAlign w:val="baseline"/>
        </w:rPr>
        <w:t> stays frozen. Fold SDs are descriptive because repeated fold</w:t>
      </w:r>
      <w:r>
        <w:rPr>
          <w:vertAlign w:val="baseline"/>
        </w:rPr>
        <w:t>s</w:t>
      </w:r>
      <w:r>
        <w:rPr>
          <w:vertAlign w:val="baseline"/>
        </w:rPr>
        <w:t> overlap. Estate transfer evaluates counters; the detector wa</w:t>
      </w:r>
      <w:r>
        <w:rPr>
          <w:vertAlign w:val="baseline"/>
        </w:rPr>
        <w:t>s</w:t>
      </w:r>
      <w:r>
        <w:rPr>
          <w:vertAlign w:val="baseline"/>
        </w:rPr>
        <w:t> trained on both estates.</w:t>
      </w:r>
    </w:p>
    <w:p>
      <w:pPr>
        <w:pStyle w:val="ListParagraph"/>
        <w:numPr>
          <w:ilvl w:val="0"/>
          <w:numId w:val="1"/>
        </w:numPr>
        <w:tabs>
          <w:tab w:pos="1788" w:val="left" w:leader="none"/>
        </w:tabs>
        <w:spacing w:line="240" w:lineRule="auto" w:before="209" w:after="0"/>
        <w:ind w:left="1788" w:right="0" w:hanging="364"/>
        <w:jc w:val="left"/>
        <w:rPr>
          <w:sz w:val="20"/>
        </w:rPr>
      </w:pPr>
      <w:bookmarkStart w:name="Results and Discussion" w:id="12"/>
      <w:bookmarkEnd w:id="12"/>
      <w:r>
        <w:rPr/>
      </w:r>
      <w:r>
        <w:rPr>
          <w:smallCaps/>
          <w:sz w:val="20"/>
        </w:rPr>
        <w:t>Results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123" w:after="0"/>
        <w:ind w:left="529" w:right="0" w:hanging="270"/>
        <w:jc w:val="both"/>
        <w:rPr>
          <w:i/>
          <w:sz w:val="20"/>
        </w:rPr>
      </w:pPr>
      <w:bookmarkStart w:name="Counting Under the Two Detection Conditi" w:id="13"/>
      <w:bookmarkEnd w:id="13"/>
      <w:r>
        <w:rPr/>
      </w:r>
      <w:bookmarkStart w:name="_bookmark4" w:id="14"/>
      <w:bookmarkEnd w:id="14"/>
      <w:r>
        <w:rPr/>
      </w:r>
      <w:r>
        <w:rPr>
          <w:i/>
          <w:sz w:val="20"/>
        </w:rPr>
        <w:t>Counting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Under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Two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Detection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Conditions</w:t>
      </w:r>
    </w:p>
    <w:p>
      <w:pPr>
        <w:pStyle w:val="BodyText"/>
        <w:spacing w:line="249" w:lineRule="auto" w:before="102"/>
        <w:ind w:left="259" w:firstLine="199"/>
        <w:jc w:val="both"/>
      </w:pPr>
      <w:r>
        <w:rPr/>
        <w:t>Table </w:t>
      </w:r>
      <w:hyperlink w:history="true" w:anchor="_bookmark6">
        <w:r>
          <w:rPr/>
          <w:t>III</w:t>
        </w:r>
      </w:hyperlink>
      <w:r>
        <w:rPr/>
        <w:t> shows why repeated appearances need to </w:t>
      </w:r>
      <w:r>
        <w:rPr/>
        <w:t>b</w:t>
      </w:r>
      <w:r>
        <w:rPr/>
        <w:t>e</w:t>
      </w:r>
      <w:r>
        <w:rPr/>
        <w:t> accounted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detections.</w:t>
      </w:r>
      <w:r>
        <w:rPr>
          <w:spacing w:val="-6"/>
        </w:rPr>
        <w:t> </w:t>
      </w:r>
      <w:r>
        <w:rPr/>
        <w:t>Naive</w:t>
      </w:r>
      <w:r>
        <w:rPr>
          <w:spacing w:val="-6"/>
        </w:rPr>
        <w:t> </w:t>
      </w:r>
      <w:r>
        <w:rPr/>
        <w:t>summatio</w:t>
      </w:r>
      <w:r>
        <w:rPr/>
        <w:t>n</w:t>
      </w:r>
      <w:r>
        <w:rPr/>
        <w:t> performs poorly, whereas the calibrated divisor recovers mos</w:t>
      </w:r>
      <w:r>
        <w:rPr/>
        <w:t>t</w:t>
      </w:r>
      <w:r>
        <w:rPr/>
        <w:t> of the loss and compact regressors improve further. The fou</w:t>
      </w:r>
      <w:r>
        <w:rPr/>
        <w:t>r</w:t>
      </w:r>
      <w:r>
        <w:rPr/>
        <w:t> non-RF</w:t>
      </w:r>
      <w:r>
        <w:rPr>
          <w:spacing w:val="42"/>
        </w:rPr>
        <w:t> </w:t>
      </w:r>
      <w:r>
        <w:rPr/>
        <w:t>counters</w:t>
      </w:r>
      <w:r>
        <w:rPr>
          <w:spacing w:val="43"/>
        </w:rPr>
        <w:t> </w:t>
      </w:r>
      <w:r>
        <w:rPr/>
        <w:t>span</w:t>
      </w:r>
      <w:r>
        <w:rPr>
          <w:spacing w:val="43"/>
        </w:rPr>
        <w:t> </w:t>
      </w:r>
      <w:r>
        <w:rPr/>
        <w:t>only</w:t>
      </w:r>
      <w:r>
        <w:rPr>
          <w:spacing w:val="43"/>
        </w:rPr>
        <w:t> </w:t>
      </w:r>
      <w:r>
        <w:rPr/>
        <w:t>0.53</w:t>
      </w:r>
      <w:r>
        <w:rPr>
          <w:spacing w:val="43"/>
        </w:rPr>
        <w:t> </w:t>
      </w:r>
      <w:r>
        <w:rPr/>
        <w:t>percentage</w:t>
      </w:r>
      <w:r>
        <w:rPr>
          <w:spacing w:val="43"/>
        </w:rPr>
        <w:t> </w:t>
      </w:r>
      <w:r>
        <w:rPr/>
        <w:t>points</w:t>
      </w:r>
      <w:r>
        <w:rPr>
          <w:spacing w:val="43"/>
        </w:rPr>
        <w:t> </w:t>
      </w:r>
      <w:r>
        <w:rPr/>
        <w:t>(pp)</w:t>
      </w:r>
      <w:r>
        <w:rPr>
          <w:spacing w:val="43"/>
        </w:rPr>
        <w:t> </w:t>
      </w:r>
      <w:r>
        <w:rPr>
          <w:spacing w:val="-5"/>
        </w:rPr>
        <w:t>on</w:t>
      </w:r>
    </w:p>
    <w:p>
      <w:pPr>
        <w:pStyle w:val="BodyText"/>
        <w:spacing w:line="216" w:lineRule="auto"/>
        <w:ind w:left="259"/>
        <w:jc w:val="both"/>
      </w:pPr>
      <w:r>
        <w:rPr/>
        <w:t>Class </w:t>
      </w:r>
      <w:r>
        <w:rPr>
          <w:rFonts w:ascii="Lucida Sans Unicode" w:hAnsi="Lucida Sans Unicode"/>
        </w:rPr>
        <w:t>±</w:t>
      </w:r>
      <w:r>
        <w:rPr/>
        <w:t>1 and 2.13 pp on Tree </w:t>
      </w:r>
      <w:r>
        <w:rPr>
          <w:rFonts w:ascii="Lucida Sans Unicode" w:hAnsi="Lucida Sans Unicode"/>
        </w:rPr>
        <w:t>±</w:t>
      </w:r>
      <w:r>
        <w:rPr/>
        <w:t>1. Their pairwise Class </w:t>
      </w:r>
      <w:r>
        <w:rPr>
          <w:rFonts w:ascii="Lucida Sans Unicode" w:hAnsi="Lucida Sans Unicode"/>
        </w:rPr>
        <w:t>±</w:t>
      </w:r>
      <w:r>
        <w:rPr/>
        <w:t>1</w:t>
      </w:r>
      <w:r>
        <w:rPr/>
        <w:t> tests</w:t>
      </w:r>
      <w:r>
        <w:rPr>
          <w:spacing w:val="30"/>
        </w:rPr>
        <w:t> </w:t>
      </w:r>
      <w:r>
        <w:rPr/>
        <w:t>give</w:t>
      </w:r>
      <w:r>
        <w:rPr>
          <w:spacing w:val="29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vertAlign w:val="subscript"/>
        </w:rPr>
        <w:t>H</w:t>
      </w:r>
      <w:r>
        <w:rPr>
          <w:rFonts w:ascii="Bookman Old Style" w:hAnsi="Bookman Old Style"/>
          <w:i/>
          <w:spacing w:val="35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26"/>
          <w:vertAlign w:val="baseline"/>
        </w:rPr>
        <w:t> </w:t>
      </w:r>
      <w:r>
        <w:rPr>
          <w:rFonts w:ascii="Book Antiqua" w:hAnsi="Book Antiqua"/>
          <w:vertAlign w:val="baseline"/>
        </w:rPr>
        <w:t>1</w:t>
      </w:r>
      <w:r>
        <w:rPr>
          <w:vertAlign w:val="baseline"/>
        </w:rPr>
        <w:t>.</w:t>
      </w:r>
      <w:r>
        <w:rPr>
          <w:spacing w:val="30"/>
          <w:vertAlign w:val="baseline"/>
        </w:rPr>
        <w:t> </w:t>
      </w:r>
      <w:r>
        <w:rPr>
          <w:vertAlign w:val="baseline"/>
        </w:rPr>
        <w:t>ElasticNet</w:t>
      </w:r>
      <w:r>
        <w:rPr>
          <w:spacing w:val="30"/>
          <w:vertAlign w:val="baseline"/>
        </w:rPr>
        <w:t> </w:t>
      </w:r>
      <w:r>
        <w:rPr>
          <w:vertAlign w:val="baseline"/>
        </w:rPr>
        <w:t>exceeds</w:t>
      </w:r>
      <w:r>
        <w:rPr>
          <w:spacing w:val="29"/>
          <w:vertAlign w:val="baseline"/>
        </w:rPr>
        <w:t> </w:t>
      </w:r>
      <w:r>
        <w:rPr>
          <w:vertAlign w:val="baseline"/>
        </w:rPr>
        <w:t>RF</w:t>
      </w:r>
      <w:r>
        <w:rPr>
          <w:spacing w:val="30"/>
          <w:vertAlign w:val="baseline"/>
        </w:rPr>
        <w:t> </w:t>
      </w:r>
      <w:r>
        <w:rPr>
          <w:vertAlign w:val="baseline"/>
        </w:rPr>
        <w:t>by</w:t>
      </w:r>
      <w:r>
        <w:rPr>
          <w:spacing w:val="30"/>
          <w:vertAlign w:val="baseline"/>
        </w:rPr>
        <w:t> </w:t>
      </w:r>
      <w:r>
        <w:rPr>
          <w:vertAlign w:val="baseline"/>
        </w:rPr>
        <w:t>2.13</w:t>
      </w:r>
      <w:r>
        <w:rPr>
          <w:spacing w:val="30"/>
          <w:vertAlign w:val="baseline"/>
        </w:rPr>
        <w:t> </w:t>
      </w:r>
      <w:r>
        <w:rPr>
          <w:vertAlign w:val="baseline"/>
        </w:rPr>
        <w:t>pp</w:t>
      </w:r>
      <w:r>
        <w:rPr>
          <w:spacing w:val="30"/>
          <w:vertAlign w:val="baseline"/>
        </w:rPr>
        <w:t> </w:t>
      </w:r>
      <w:r>
        <w:rPr>
          <w:vertAlign w:val="baseline"/>
        </w:rPr>
        <w:t>(95</w:t>
      </w:r>
      <w:r>
        <w:rPr>
          <w:vertAlign w:val="baseline"/>
        </w:rPr>
        <w:t>%</w:t>
      </w:r>
      <w:r>
        <w:rPr>
          <w:vertAlign w:val="baseline"/>
        </w:rPr>
        <w:t> CI</w:t>
      </w:r>
      <w:r>
        <w:rPr>
          <w:spacing w:val="21"/>
          <w:vertAlign w:val="baseline"/>
        </w:rPr>
        <w:t> </w:t>
      </w:r>
      <w:r>
        <w:rPr>
          <w:vertAlign w:val="baseline"/>
        </w:rPr>
        <w:t>0.89–3.55;</w:t>
      </w:r>
      <w:r>
        <w:rPr>
          <w:spacing w:val="2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6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0042</w:t>
      </w:r>
      <w:r>
        <w:rPr>
          <w:vertAlign w:val="baseline"/>
        </w:rPr>
        <w:t>,</w:t>
      </w:r>
      <w:r>
        <w:rPr>
          <w:spacing w:val="21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vertAlign w:val="subscript"/>
        </w:rPr>
        <w:t>H</w:t>
      </w:r>
      <w:r>
        <w:rPr>
          <w:rFonts w:ascii="Bookman Old Style" w:hAnsi="Bookman Old Style"/>
          <w:i/>
          <w:spacing w:val="19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6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0376</w:t>
      </w:r>
      <w:r>
        <w:rPr>
          <w:vertAlign w:val="baseline"/>
        </w:rPr>
        <w:t>);</w:t>
      </w:r>
      <w:r>
        <w:rPr>
          <w:spacing w:val="22"/>
          <w:vertAlign w:val="baseline"/>
        </w:rPr>
        <w:t> </w:t>
      </w:r>
      <w:r>
        <w:rPr>
          <w:vertAlign w:val="baseline"/>
        </w:rPr>
        <w:t>SVM</w:t>
      </w:r>
      <w:r>
        <w:rPr>
          <w:spacing w:val="21"/>
          <w:vertAlign w:val="baseline"/>
        </w:rPr>
        <w:t> </w:t>
      </w:r>
      <w:r>
        <w:rPr>
          <w:vertAlign w:val="baseline"/>
        </w:rPr>
        <w:t>also</w:t>
      </w:r>
      <w:r>
        <w:rPr>
          <w:spacing w:val="21"/>
          <w:vertAlign w:val="baseline"/>
        </w:rPr>
        <w:t> </w:t>
      </w:r>
      <w:r>
        <w:rPr>
          <w:spacing w:val="-2"/>
          <w:vertAlign w:val="baseline"/>
        </w:rPr>
        <w:t>exceeds</w:t>
      </w:r>
    </w:p>
    <w:p>
      <w:pPr>
        <w:spacing w:line="247" w:lineRule="exact" w:before="0"/>
        <w:ind w:left="259" w:right="0" w:firstLine="0"/>
        <w:jc w:val="both"/>
        <w:rPr>
          <w:sz w:val="20"/>
        </w:rPr>
      </w:pPr>
      <w:r>
        <w:rPr>
          <w:w w:val="105"/>
          <w:sz w:val="20"/>
        </w:rPr>
        <w:t>RF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Bookman Old Style"/>
          <w:i/>
          <w:w w:val="105"/>
          <w:sz w:val="20"/>
        </w:rPr>
        <w:t>p</w:t>
      </w:r>
      <w:r>
        <w:rPr>
          <w:rFonts w:ascii="Bookman Old Style"/>
          <w:i/>
          <w:w w:val="105"/>
          <w:sz w:val="20"/>
          <w:vertAlign w:val="subscript"/>
        </w:rPr>
        <w:t>H</w:t>
      </w:r>
      <w:r>
        <w:rPr>
          <w:rFonts w:ascii="Bookman Old Style"/>
          <w:i/>
          <w:spacing w:val="14"/>
          <w:w w:val="105"/>
          <w:sz w:val="20"/>
          <w:vertAlign w:val="baseline"/>
        </w:rPr>
        <w:t> </w:t>
      </w:r>
      <w:r>
        <w:rPr>
          <w:rFonts w:ascii="Book Antiqua"/>
          <w:w w:val="105"/>
          <w:sz w:val="20"/>
          <w:vertAlign w:val="baseline"/>
        </w:rPr>
        <w:t>=</w:t>
      </w:r>
      <w:r>
        <w:rPr>
          <w:rFonts w:ascii="Book Antiqua"/>
          <w:spacing w:val="3"/>
          <w:w w:val="105"/>
          <w:sz w:val="20"/>
          <w:vertAlign w:val="baseline"/>
        </w:rPr>
        <w:t> </w:t>
      </w:r>
      <w:r>
        <w:rPr>
          <w:rFonts w:ascii="Book Antiqua"/>
          <w:spacing w:val="-2"/>
          <w:w w:val="105"/>
          <w:sz w:val="20"/>
          <w:vertAlign w:val="baseline"/>
        </w:rPr>
        <w:t>0</w:t>
      </w:r>
      <w:r>
        <w:rPr>
          <w:rFonts w:ascii="Bookman Old Style"/>
          <w:i/>
          <w:spacing w:val="-2"/>
          <w:w w:val="105"/>
          <w:sz w:val="20"/>
          <w:vertAlign w:val="baseline"/>
        </w:rPr>
        <w:t>.</w:t>
      </w:r>
      <w:r>
        <w:rPr>
          <w:rFonts w:ascii="Book Antiqua"/>
          <w:spacing w:val="-2"/>
          <w:w w:val="105"/>
          <w:sz w:val="20"/>
          <w:vertAlign w:val="baseline"/>
        </w:rPr>
        <w:t>0342</w:t>
      </w:r>
      <w:r>
        <w:rPr>
          <w:spacing w:val="-2"/>
          <w:w w:val="105"/>
          <w:sz w:val="20"/>
          <w:vertAlign w:val="baseline"/>
        </w:rPr>
        <w:t>).</w:t>
      </w:r>
    </w:p>
    <w:p>
      <w:pPr>
        <w:pStyle w:val="BodyText"/>
        <w:spacing w:line="218" w:lineRule="auto" w:before="10"/>
        <w:ind w:left="259" w:firstLine="199"/>
        <w:jc w:val="both"/>
      </w:pPr>
      <w:r>
        <w:rPr/>
        <w:t>The result changes substantially with detector inputs. </w:t>
      </w:r>
      <w:r>
        <w:rPr/>
        <w:t>Th</w:t>
      </w:r>
      <w:r>
        <w:rPr/>
        <w:t>e</w:t>
      </w:r>
      <w:r>
        <w:rPr/>
        <w:t> strongest</w:t>
      </w:r>
      <w:r>
        <w:rPr>
          <w:spacing w:val="29"/>
        </w:rPr>
        <w:t> 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spacing w:val="24"/>
          <w:vertAlign w:val="baseline"/>
        </w:rPr>
        <w:t> </w:t>
      </w:r>
      <w:r>
        <w:rPr>
          <w:vertAlign w:val="baseline"/>
        </w:rPr>
        <w:t>Class</w:t>
      </w:r>
      <w:r>
        <w:rPr>
          <w:spacing w:val="3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±</w:t>
      </w:r>
      <w:r>
        <w:rPr>
          <w:vertAlign w:val="baseline"/>
        </w:rPr>
        <w:t>1</w:t>
      </w:r>
      <w:r>
        <w:rPr>
          <w:spacing w:val="29"/>
          <w:vertAlign w:val="baseline"/>
        </w:rPr>
        <w:t> </w:t>
      </w:r>
      <w:r>
        <w:rPr>
          <w:vertAlign w:val="baseline"/>
        </w:rPr>
        <w:t>scores</w:t>
      </w:r>
      <w:r>
        <w:rPr>
          <w:spacing w:val="29"/>
          <w:vertAlign w:val="baseline"/>
        </w:rPr>
        <w:t> </w:t>
      </w:r>
      <w:r>
        <w:rPr>
          <w:vertAlign w:val="baseline"/>
        </w:rPr>
        <w:t>have</w:t>
      </w:r>
      <w:r>
        <w:rPr>
          <w:spacing w:val="29"/>
          <w:vertAlign w:val="baseline"/>
        </w:rPr>
        <w:t> </w:t>
      </w:r>
      <w:r>
        <w:rPr>
          <w:vertAlign w:val="baseline"/>
        </w:rPr>
        <w:t>95%</w:t>
      </w:r>
      <w:r>
        <w:rPr>
          <w:spacing w:val="29"/>
          <w:vertAlign w:val="baseline"/>
        </w:rPr>
        <w:t> </w:t>
      </w:r>
      <w:r>
        <w:rPr>
          <w:vertAlign w:val="baseline"/>
        </w:rPr>
        <w:t>CIs</w:t>
      </w:r>
      <w:r>
        <w:rPr>
          <w:spacing w:val="30"/>
          <w:vertAlign w:val="baseline"/>
        </w:rPr>
        <w:t> </w:t>
      </w:r>
      <w:r>
        <w:rPr>
          <w:vertAlign w:val="baseline"/>
        </w:rPr>
        <w:t>of</w:t>
      </w:r>
      <w:r>
        <w:rPr>
          <w:spacing w:val="29"/>
          <w:vertAlign w:val="baseline"/>
        </w:rPr>
        <w:t> </w:t>
      </w:r>
      <w:r>
        <w:rPr>
          <w:vertAlign w:val="baseline"/>
        </w:rPr>
        <w:t>97.0–</w:t>
      </w:r>
      <w:r>
        <w:rPr>
          <w:spacing w:val="-2"/>
          <w:vertAlign w:val="baseline"/>
        </w:rPr>
        <w:t>99.1%</w:t>
      </w:r>
    </w:p>
    <w:p>
      <w:pPr>
        <w:spacing w:before="196"/>
        <w:ind w:left="418" w:right="0" w:firstLine="0"/>
        <w:jc w:val="left"/>
        <w:rPr>
          <w:sz w:val="16"/>
        </w:rPr>
      </w:pPr>
      <w:r>
        <w:rPr>
          <w:position w:val="6"/>
          <w:sz w:val="12"/>
        </w:rPr>
        <w:t>1</w:t>
      </w:r>
      <w:bookmarkStart w:name="_bookmark5" w:id="15"/>
      <w:bookmarkEnd w:id="15"/>
      <w:r>
        <w:rPr>
          <w:spacing w:val="9"/>
          <w:position w:val="6"/>
          <w:sz w:val="12"/>
        </w:rPr>
      </w:r>
      <w:r>
        <w:rPr>
          <w:sz w:val="16"/>
        </w:rPr>
        <w:t>Source</w:t>
      </w:r>
      <w:r>
        <w:rPr>
          <w:spacing w:val="4"/>
          <w:sz w:val="16"/>
        </w:rPr>
        <w:t> </w:t>
      </w:r>
      <w:r>
        <w:rPr>
          <w:sz w:val="16"/>
        </w:rPr>
        <w:t>code:</w:t>
      </w:r>
      <w:r>
        <w:rPr>
          <w:spacing w:val="4"/>
          <w:sz w:val="16"/>
        </w:rPr>
        <w:t> </w:t>
      </w:r>
      <w:hyperlink r:id="rId10">
        <w:r>
          <w:rPr>
            <w:sz w:val="16"/>
          </w:rPr>
          <w:t>https://github.com/ULM-SawitMVC/Baseline-</w:t>
        </w:r>
        <w:r>
          <w:rPr>
            <w:spacing w:val="-2"/>
            <w:sz w:val="16"/>
          </w:rPr>
          <w:t>SawitMVC</w:t>
        </w:r>
      </w:hyperlink>
      <w:r>
        <w:rPr>
          <w:spacing w:val="-2"/>
          <w:sz w:val="16"/>
        </w:rPr>
        <w:t>.</w:t>
      </w:r>
    </w:p>
    <w:p>
      <w:pPr>
        <w:spacing w:line="182" w:lineRule="exact" w:before="110"/>
        <w:ind w:left="0" w:right="58" w:firstLine="0"/>
        <w:jc w:val="center"/>
        <w:rPr>
          <w:sz w:val="16"/>
        </w:rPr>
      </w:pPr>
      <w:r>
        <w:rPr/>
        <w:br w:type="column"/>
      </w:r>
      <w:bookmarkStart w:name="_bookmark6" w:id="16"/>
      <w:bookmarkEnd w:id="16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Counting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with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baseline</w:t>
      </w:r>
      <w:r>
        <w:rPr>
          <w:smallCaps/>
          <w:spacing w:val="47"/>
          <w:sz w:val="16"/>
        </w:rPr>
        <w:t> </w:t>
      </w:r>
      <w:r>
        <w:rPr>
          <w:smallCaps/>
          <w:spacing w:val="-2"/>
          <w:sz w:val="16"/>
        </w:rPr>
        <w:t>features.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3962120</wp:posOffset>
                </wp:positionH>
                <wp:positionV relativeFrom="paragraph">
                  <wp:posOffset>117243</wp:posOffset>
                </wp:positionV>
                <wp:extent cx="318897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 h="0">
                              <a:moveTo>
                                <a:pt x="0" y="0"/>
                              </a:moveTo>
                              <a:lnTo>
                                <a:pt x="3188436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977997pt;margin-top:9.231751pt;width:251.1pt;height:.1pt;mso-position-horizontal-relative:page;mso-position-vertical-relative:paragraph;z-index:-15713792;mso-wrap-distance-left:0;mso-wrap-distance-right:0" id="docshape50" coordorigin="6240,185" coordsize="5022,0" path="m6240,185l11261,185e" filled="false" stroked="true" strokeweight=".7970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793" w:val="left" w:leader="none"/>
        </w:tabs>
        <w:spacing w:before="50"/>
        <w:ind w:left="1800" w:right="0" w:firstLine="0"/>
        <w:jc w:val="left"/>
        <w:rPr>
          <w:sz w:val="16"/>
        </w:rPr>
      </w:pPr>
      <w:r>
        <w:rPr>
          <w:sz w:val="16"/>
        </w:rPr>
        <w:t>GT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detections</w:t>
      </w:r>
      <w:r>
        <w:rPr>
          <w:sz w:val="16"/>
        </w:rPr>
        <w:tab/>
        <w:t>Fixed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detector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697"/>
        <w:gridCol w:w="722"/>
        <w:gridCol w:w="443"/>
        <w:gridCol w:w="168"/>
        <w:gridCol w:w="697"/>
        <w:gridCol w:w="722"/>
        <w:gridCol w:w="443"/>
      </w:tblGrid>
      <w:tr>
        <w:trPr>
          <w:trHeight w:val="294" w:hRule="atLeast"/>
        </w:trPr>
        <w:tc>
          <w:tcPr>
            <w:tcW w:w="11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Method</w:t>
            </w:r>
          </w:p>
        </w:tc>
        <w:tc>
          <w:tcPr>
            <w:tcW w:w="6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right="83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11"/>
                <w:sz w:val="16"/>
              </w:rPr>
              <w:t> </w:t>
            </w:r>
            <w:r>
              <w:rPr>
                <w:rFonts w:ascii="Cambria" w:hAnsi="Cambria"/>
                <w:spacing w:val="-5"/>
                <w:sz w:val="16"/>
              </w:rPr>
              <w:t>±</w:t>
            </w:r>
            <w:r>
              <w:rPr>
                <w:spacing w:val="-5"/>
                <w:sz w:val="16"/>
              </w:rPr>
              <w:t>1</w:t>
            </w:r>
          </w:p>
        </w:tc>
        <w:tc>
          <w:tcPr>
            <w:tcW w:w="72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Tree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10"/>
                <w:sz w:val="16"/>
              </w:rPr>
              <w:t>±</w:t>
            </w:r>
            <w:r>
              <w:rPr>
                <w:spacing w:val="-5"/>
                <w:w w:val="110"/>
                <w:sz w:val="16"/>
              </w:rPr>
              <w:t>1</w:t>
            </w:r>
          </w:p>
        </w:tc>
        <w:tc>
          <w:tcPr>
            <w:tcW w:w="4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MAE</w:t>
            </w:r>
          </w:p>
        </w:tc>
        <w:tc>
          <w:tcPr>
            <w:tcW w:w="168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3" w:right="83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11"/>
                <w:sz w:val="16"/>
              </w:rPr>
              <w:t> </w:t>
            </w:r>
            <w:r>
              <w:rPr>
                <w:rFonts w:ascii="Cambria" w:hAnsi="Cambria"/>
                <w:spacing w:val="-5"/>
                <w:sz w:val="16"/>
              </w:rPr>
              <w:t>±</w:t>
            </w:r>
            <w:r>
              <w:rPr>
                <w:spacing w:val="-5"/>
                <w:sz w:val="16"/>
              </w:rPr>
              <w:t>1</w:t>
            </w:r>
          </w:p>
        </w:tc>
        <w:tc>
          <w:tcPr>
            <w:tcW w:w="72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lef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Tree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10"/>
                <w:sz w:val="16"/>
              </w:rPr>
              <w:t>±</w:t>
            </w:r>
            <w:r>
              <w:rPr>
                <w:spacing w:val="-5"/>
                <w:w w:val="110"/>
                <w:sz w:val="16"/>
              </w:rPr>
              <w:t>1</w:t>
            </w:r>
          </w:p>
        </w:tc>
        <w:tc>
          <w:tcPr>
            <w:tcW w:w="4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86"/>
              <w:rPr>
                <w:sz w:val="16"/>
              </w:rPr>
            </w:pPr>
            <w:r>
              <w:rPr>
                <w:spacing w:val="-5"/>
                <w:sz w:val="16"/>
              </w:rPr>
              <w:t>MAE</w:t>
            </w:r>
          </w:p>
        </w:tc>
      </w:tr>
      <w:tr>
        <w:trPr>
          <w:trHeight w:val="250" w:hRule="atLeast"/>
        </w:trPr>
        <w:tc>
          <w:tcPr>
            <w:tcW w:w="11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jc w:val="left"/>
              <w:rPr>
                <w:sz w:val="16"/>
              </w:rPr>
            </w:pPr>
            <w:r>
              <w:rPr>
                <w:sz w:val="16"/>
              </w:rPr>
              <w:t>Naive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sum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50.00</w:t>
            </w:r>
          </w:p>
        </w:tc>
        <w:tc>
          <w:tcPr>
            <w:tcW w:w="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1" w:right="1"/>
              <w:rPr>
                <w:sz w:val="16"/>
              </w:rPr>
            </w:pPr>
            <w:r>
              <w:rPr>
                <w:spacing w:val="-4"/>
                <w:sz w:val="16"/>
              </w:rPr>
              <w:t>6.38</w:t>
            </w:r>
          </w:p>
        </w:tc>
        <w:tc>
          <w:tcPr>
            <w:tcW w:w="4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2.142</w:t>
            </w:r>
          </w:p>
        </w:tc>
        <w:tc>
          <w:tcPr>
            <w:tcW w:w="168" w:type="dxa"/>
            <w:tcBorders>
              <w:top w:val="single" w:sz="4" w:space="0" w:color="000000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6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3" w:right="83"/>
              <w:rPr>
                <w:sz w:val="16"/>
              </w:rPr>
            </w:pPr>
            <w:r>
              <w:rPr>
                <w:spacing w:val="-2"/>
                <w:sz w:val="16"/>
              </w:rPr>
              <w:t>50.71</w:t>
            </w:r>
          </w:p>
        </w:tc>
        <w:tc>
          <w:tcPr>
            <w:tcW w:w="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10.64</w:t>
            </w:r>
          </w:p>
        </w:tc>
        <w:tc>
          <w:tcPr>
            <w:tcW w:w="4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85" w:right="-15"/>
              <w:rPr>
                <w:sz w:val="16"/>
              </w:rPr>
            </w:pPr>
            <w:r>
              <w:rPr>
                <w:spacing w:val="-2"/>
                <w:sz w:val="16"/>
              </w:rPr>
              <w:t>2.447</w:t>
            </w:r>
          </w:p>
        </w:tc>
      </w:tr>
      <w:tr>
        <w:trPr>
          <w:trHeight w:val="219" w:hRule="atLeast"/>
        </w:trPr>
        <w:tc>
          <w:tcPr>
            <w:tcW w:w="1128" w:type="dxa"/>
          </w:tcPr>
          <w:p>
            <w:pPr>
              <w:pStyle w:val="TableParagraph"/>
              <w:spacing w:before="3"/>
              <w:jc w:val="left"/>
              <w:rPr>
                <w:sz w:val="16"/>
              </w:rPr>
            </w:pPr>
            <w:r>
              <w:rPr>
                <w:sz w:val="16"/>
              </w:rPr>
              <w:t>Global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divisor</w:t>
            </w:r>
          </w:p>
        </w:tc>
        <w:tc>
          <w:tcPr>
            <w:tcW w:w="697" w:type="dxa"/>
          </w:tcPr>
          <w:p>
            <w:pPr>
              <w:pStyle w:val="TableParagraph"/>
              <w:spacing w:before="3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95.57</w:t>
            </w:r>
          </w:p>
        </w:tc>
        <w:tc>
          <w:tcPr>
            <w:tcW w:w="722" w:type="dxa"/>
          </w:tcPr>
          <w:p>
            <w:pPr>
              <w:pStyle w:val="TableParagraph"/>
              <w:spacing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86.52</w:t>
            </w:r>
          </w:p>
        </w:tc>
        <w:tc>
          <w:tcPr>
            <w:tcW w:w="443" w:type="dxa"/>
          </w:tcPr>
          <w:p>
            <w:pPr>
              <w:pStyle w:val="TableParagraph"/>
              <w:spacing w:before="3"/>
              <w:ind w:left="84" w:right="-15"/>
              <w:rPr>
                <w:sz w:val="16"/>
              </w:rPr>
            </w:pPr>
            <w:r>
              <w:rPr>
                <w:spacing w:val="-2"/>
                <w:sz w:val="16"/>
              </w:rPr>
              <w:t>0.356</w:t>
            </w:r>
          </w:p>
        </w:tc>
        <w:tc>
          <w:tcPr>
            <w:tcW w:w="1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spacing w:before="3"/>
              <w:ind w:left="3" w:right="83"/>
              <w:rPr>
                <w:sz w:val="16"/>
              </w:rPr>
            </w:pPr>
            <w:r>
              <w:rPr>
                <w:spacing w:val="-2"/>
                <w:sz w:val="16"/>
              </w:rPr>
              <w:t>70.21</w:t>
            </w:r>
          </w:p>
        </w:tc>
        <w:tc>
          <w:tcPr>
            <w:tcW w:w="722" w:type="dxa"/>
          </w:tcPr>
          <w:p>
            <w:pPr>
              <w:pStyle w:val="TableParagraph"/>
              <w:spacing w:before="3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22.70</w:t>
            </w:r>
          </w:p>
        </w:tc>
        <w:tc>
          <w:tcPr>
            <w:tcW w:w="443" w:type="dxa"/>
          </w:tcPr>
          <w:p>
            <w:pPr>
              <w:pStyle w:val="TableParagraph"/>
              <w:spacing w:before="3"/>
              <w:ind w:left="85" w:right="-15"/>
              <w:rPr>
                <w:sz w:val="16"/>
              </w:rPr>
            </w:pPr>
            <w:r>
              <w:rPr>
                <w:spacing w:val="-2"/>
                <w:sz w:val="16"/>
              </w:rPr>
              <w:t>1.188</w:t>
            </w:r>
          </w:p>
        </w:tc>
      </w:tr>
      <w:tr>
        <w:trPr>
          <w:trHeight w:val="227" w:hRule="atLeast"/>
        </w:trPr>
        <w:tc>
          <w:tcPr>
            <w:tcW w:w="1128" w:type="dxa"/>
          </w:tcPr>
          <w:p>
            <w:pPr>
              <w:pStyle w:val="TableParagraph"/>
              <w:spacing w:line="181" w:lineRule="exact" w:before="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ElasticNet</w:t>
            </w:r>
          </w:p>
        </w:tc>
        <w:tc>
          <w:tcPr>
            <w:tcW w:w="697" w:type="dxa"/>
          </w:tcPr>
          <w:p>
            <w:pPr>
              <w:pStyle w:val="TableParagraph"/>
              <w:spacing w:line="181" w:lineRule="exact" w:before="26"/>
              <w:ind w:right="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98.05</w:t>
            </w:r>
          </w:p>
        </w:tc>
        <w:tc>
          <w:tcPr>
            <w:tcW w:w="722" w:type="dxa"/>
          </w:tcPr>
          <w:p>
            <w:pPr>
              <w:pStyle w:val="TableParagraph"/>
              <w:spacing w:line="181" w:lineRule="exact" w:before="26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92.20</w:t>
            </w:r>
          </w:p>
        </w:tc>
        <w:tc>
          <w:tcPr>
            <w:tcW w:w="443" w:type="dxa"/>
          </w:tcPr>
          <w:p>
            <w:pPr>
              <w:pStyle w:val="TableParagraph"/>
              <w:spacing w:line="181" w:lineRule="exact" w:before="26"/>
              <w:ind w:left="84" w:right="-15"/>
              <w:rPr>
                <w:sz w:val="16"/>
              </w:rPr>
            </w:pPr>
            <w:r>
              <w:rPr>
                <w:spacing w:val="-2"/>
                <w:sz w:val="16"/>
              </w:rPr>
              <w:t>0.277</w:t>
            </w:r>
          </w:p>
        </w:tc>
        <w:tc>
          <w:tcPr>
            <w:tcW w:w="168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spacing w:line="181" w:lineRule="exact" w:before="26"/>
              <w:ind w:left="3" w:right="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76.42</w:t>
            </w:r>
          </w:p>
        </w:tc>
        <w:tc>
          <w:tcPr>
            <w:tcW w:w="722" w:type="dxa"/>
          </w:tcPr>
          <w:p>
            <w:pPr>
              <w:pStyle w:val="TableParagraph"/>
              <w:spacing w:line="181" w:lineRule="exact" w:before="2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29.79</w:t>
            </w:r>
          </w:p>
        </w:tc>
        <w:tc>
          <w:tcPr>
            <w:tcW w:w="443" w:type="dxa"/>
          </w:tcPr>
          <w:p>
            <w:pPr>
              <w:pStyle w:val="TableParagraph"/>
              <w:spacing w:line="181" w:lineRule="exact" w:before="26"/>
              <w:ind w:left="85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1.043</w:t>
            </w:r>
          </w:p>
        </w:tc>
      </w:tr>
      <w:tr>
        <w:trPr>
          <w:trHeight w:val="205" w:hRule="atLeast"/>
        </w:trPr>
        <w:tc>
          <w:tcPr>
            <w:tcW w:w="1128" w:type="dxa"/>
          </w:tcPr>
          <w:p>
            <w:pPr>
              <w:pStyle w:val="TableParagraph"/>
              <w:spacing w:before="1"/>
              <w:ind w:left="-1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SVM</w:t>
            </w:r>
          </w:p>
        </w:tc>
        <w:tc>
          <w:tcPr>
            <w:tcW w:w="697" w:type="dxa"/>
          </w:tcPr>
          <w:p>
            <w:pPr>
              <w:pStyle w:val="TableParagraph"/>
              <w:spacing w:before="1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97.87</w:t>
            </w:r>
          </w:p>
        </w:tc>
        <w:tc>
          <w:tcPr>
            <w:tcW w:w="722" w:type="dxa"/>
          </w:tcPr>
          <w:p>
            <w:pPr>
              <w:pStyle w:val="TableParagraph"/>
              <w:spacing w:before="1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91.49</w:t>
            </w:r>
          </w:p>
        </w:tc>
        <w:tc>
          <w:tcPr>
            <w:tcW w:w="443" w:type="dxa"/>
          </w:tcPr>
          <w:p>
            <w:pPr>
              <w:pStyle w:val="TableParagraph"/>
              <w:spacing w:before="1"/>
              <w:ind w:left="84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0.266</w:t>
            </w:r>
          </w:p>
        </w:tc>
        <w:tc>
          <w:tcPr>
            <w:tcW w:w="1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spacing w:before="1"/>
              <w:ind w:left="3" w:right="83"/>
              <w:rPr>
                <w:sz w:val="16"/>
              </w:rPr>
            </w:pPr>
            <w:r>
              <w:rPr>
                <w:spacing w:val="-2"/>
                <w:sz w:val="16"/>
              </w:rPr>
              <w:t>74.82</w:t>
            </w:r>
          </w:p>
        </w:tc>
        <w:tc>
          <w:tcPr>
            <w:tcW w:w="722" w:type="dxa"/>
          </w:tcPr>
          <w:p>
            <w:pPr>
              <w:pStyle w:val="TableParagraph"/>
              <w:spacing w:before="1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29.08</w:t>
            </w:r>
          </w:p>
        </w:tc>
        <w:tc>
          <w:tcPr>
            <w:tcW w:w="443" w:type="dxa"/>
          </w:tcPr>
          <w:p>
            <w:pPr>
              <w:pStyle w:val="TableParagraph"/>
              <w:spacing w:before="1"/>
              <w:ind w:left="85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1.043</w:t>
            </w:r>
          </w:p>
        </w:tc>
      </w:tr>
      <w:tr>
        <w:trPr>
          <w:trHeight w:val="194" w:hRule="atLeast"/>
        </w:trPr>
        <w:tc>
          <w:tcPr>
            <w:tcW w:w="1128" w:type="dxa"/>
          </w:tcPr>
          <w:p>
            <w:pPr>
              <w:pStyle w:val="TableParagraph"/>
              <w:spacing w:line="175" w:lineRule="exact"/>
              <w:ind w:left="-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Ridge</w:t>
            </w:r>
          </w:p>
        </w:tc>
        <w:tc>
          <w:tcPr>
            <w:tcW w:w="697" w:type="dxa"/>
          </w:tcPr>
          <w:p>
            <w:pPr>
              <w:pStyle w:val="TableParagraph"/>
              <w:spacing w:line="175" w:lineRule="exact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97.70</w:t>
            </w:r>
          </w:p>
        </w:tc>
        <w:tc>
          <w:tcPr>
            <w:tcW w:w="722" w:type="dxa"/>
          </w:tcPr>
          <w:p>
            <w:pPr>
              <w:pStyle w:val="TableParagraph"/>
              <w:spacing w:line="175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90.78</w:t>
            </w:r>
          </w:p>
        </w:tc>
        <w:tc>
          <w:tcPr>
            <w:tcW w:w="443" w:type="dxa"/>
          </w:tcPr>
          <w:p>
            <w:pPr>
              <w:pStyle w:val="TableParagraph"/>
              <w:spacing w:line="175" w:lineRule="exact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0.275</w:t>
            </w:r>
          </w:p>
        </w:tc>
        <w:tc>
          <w:tcPr>
            <w:tcW w:w="168" w:type="dxa"/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spacing w:line="175" w:lineRule="exact"/>
              <w:ind w:left="3" w:right="83"/>
              <w:rPr>
                <w:sz w:val="16"/>
              </w:rPr>
            </w:pPr>
            <w:r>
              <w:rPr>
                <w:spacing w:val="-2"/>
                <w:sz w:val="16"/>
              </w:rPr>
              <w:t>76.06</w:t>
            </w:r>
          </w:p>
        </w:tc>
        <w:tc>
          <w:tcPr>
            <w:tcW w:w="722" w:type="dxa"/>
          </w:tcPr>
          <w:p>
            <w:pPr>
              <w:pStyle w:val="TableParagraph"/>
              <w:spacing w:line="175" w:lineRule="exact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28.37</w:t>
            </w:r>
          </w:p>
        </w:tc>
        <w:tc>
          <w:tcPr>
            <w:tcW w:w="443" w:type="dxa"/>
          </w:tcPr>
          <w:p>
            <w:pPr>
              <w:pStyle w:val="TableParagraph"/>
              <w:spacing w:line="175" w:lineRule="exact"/>
              <w:ind w:left="85" w:right="-15"/>
              <w:rPr>
                <w:sz w:val="16"/>
              </w:rPr>
            </w:pPr>
            <w:r>
              <w:rPr>
                <w:spacing w:val="-2"/>
                <w:sz w:val="16"/>
              </w:rPr>
              <w:t>1.053</w:t>
            </w:r>
          </w:p>
        </w:tc>
      </w:tr>
      <w:tr>
        <w:trPr>
          <w:trHeight w:val="210" w:hRule="atLeast"/>
        </w:trPr>
        <w:tc>
          <w:tcPr>
            <w:tcW w:w="1128" w:type="dxa"/>
          </w:tcPr>
          <w:p>
            <w:pPr>
              <w:pStyle w:val="TableParagraph"/>
              <w:spacing w:before="6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Linear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reg.</w:t>
            </w:r>
          </w:p>
        </w:tc>
        <w:tc>
          <w:tcPr>
            <w:tcW w:w="697" w:type="dxa"/>
          </w:tcPr>
          <w:p>
            <w:pPr>
              <w:pStyle w:val="TableParagraph"/>
              <w:spacing w:before="6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97.52</w:t>
            </w:r>
          </w:p>
        </w:tc>
        <w:tc>
          <w:tcPr>
            <w:tcW w:w="722" w:type="dxa"/>
          </w:tcPr>
          <w:p>
            <w:pPr>
              <w:pStyle w:val="TableParagraph"/>
              <w:spacing w:before="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90.07</w:t>
            </w:r>
          </w:p>
        </w:tc>
        <w:tc>
          <w:tcPr>
            <w:tcW w:w="443" w:type="dxa"/>
          </w:tcPr>
          <w:p>
            <w:pPr>
              <w:pStyle w:val="TableParagraph"/>
              <w:spacing w:before="6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0.277</w:t>
            </w:r>
          </w:p>
        </w:tc>
        <w:tc>
          <w:tcPr>
            <w:tcW w:w="168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spacing w:before="6"/>
              <w:ind w:left="3" w:right="83"/>
              <w:rPr>
                <w:sz w:val="16"/>
              </w:rPr>
            </w:pPr>
            <w:r>
              <w:rPr>
                <w:spacing w:val="-2"/>
                <w:sz w:val="16"/>
              </w:rPr>
              <w:t>75.71</w:t>
            </w:r>
          </w:p>
        </w:tc>
        <w:tc>
          <w:tcPr>
            <w:tcW w:w="722" w:type="dxa"/>
          </w:tcPr>
          <w:p>
            <w:pPr>
              <w:pStyle w:val="TableParagraph"/>
              <w:spacing w:before="6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30.50</w:t>
            </w:r>
          </w:p>
        </w:tc>
        <w:tc>
          <w:tcPr>
            <w:tcW w:w="443" w:type="dxa"/>
          </w:tcPr>
          <w:p>
            <w:pPr>
              <w:pStyle w:val="TableParagraph"/>
              <w:spacing w:before="6"/>
              <w:ind w:left="85" w:right="-15"/>
              <w:rPr>
                <w:sz w:val="16"/>
              </w:rPr>
            </w:pPr>
            <w:r>
              <w:rPr>
                <w:spacing w:val="-2"/>
                <w:sz w:val="16"/>
              </w:rPr>
              <w:t>1.048</w:t>
            </w:r>
          </w:p>
        </w:tc>
      </w:tr>
      <w:tr>
        <w:trPr>
          <w:trHeight w:val="242" w:hRule="atLeast"/>
        </w:trPr>
        <w:tc>
          <w:tcPr>
            <w:tcW w:w="11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Random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forest</w:t>
            </w:r>
          </w:p>
        </w:tc>
        <w:tc>
          <w:tcPr>
            <w:tcW w:w="6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95.92</w:t>
            </w:r>
          </w:p>
        </w:tc>
        <w:tc>
          <w:tcPr>
            <w:tcW w:w="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84.40</w:t>
            </w:r>
          </w:p>
        </w:tc>
        <w:tc>
          <w:tcPr>
            <w:tcW w:w="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84" w:right="-15"/>
              <w:rPr>
                <w:sz w:val="16"/>
              </w:rPr>
            </w:pPr>
            <w:r>
              <w:rPr>
                <w:spacing w:val="-2"/>
                <w:sz w:val="16"/>
              </w:rPr>
              <w:t>0.365</w:t>
            </w:r>
          </w:p>
        </w:tc>
        <w:tc>
          <w:tcPr>
            <w:tcW w:w="168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3" w:right="83"/>
              <w:rPr>
                <w:sz w:val="16"/>
              </w:rPr>
            </w:pPr>
            <w:r>
              <w:rPr>
                <w:spacing w:val="-2"/>
                <w:sz w:val="16"/>
              </w:rPr>
              <w:t>73.23</w:t>
            </w:r>
          </w:p>
        </w:tc>
        <w:tc>
          <w:tcPr>
            <w:tcW w:w="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26.95</w:t>
            </w:r>
          </w:p>
        </w:tc>
        <w:tc>
          <w:tcPr>
            <w:tcW w:w="4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2" w:lineRule="exact"/>
              <w:ind w:left="85" w:right="-15"/>
              <w:rPr>
                <w:sz w:val="16"/>
              </w:rPr>
            </w:pPr>
            <w:r>
              <w:rPr>
                <w:spacing w:val="-2"/>
                <w:sz w:val="16"/>
              </w:rPr>
              <w:t>1.110</w:t>
            </w:r>
          </w:p>
        </w:tc>
      </w:tr>
    </w:tbl>
    <w:p>
      <w:pPr>
        <w:spacing w:line="232" w:lineRule="auto" w:before="20"/>
        <w:ind w:left="198" w:right="450" w:firstLine="0"/>
        <w:jc w:val="left"/>
        <w:rPr>
          <w:sz w:val="16"/>
        </w:rPr>
      </w:pPr>
      <w:r>
        <w:rPr>
          <w:i/>
          <w:sz w:val="16"/>
        </w:rPr>
        <w:t>Note: </w:t>
      </w:r>
      <w:r>
        <w:rPr>
          <w:sz w:val="16"/>
        </w:rPr>
        <w:t>Accuracy is in %; MAE is macro MAE. The divisor is </w:t>
      </w:r>
      <w:r>
        <w:rPr>
          <w:sz w:val="16"/>
        </w:rPr>
        <w:t>fitted</w:t>
      </w:r>
      <w:r>
        <w:rPr>
          <w:spacing w:val="40"/>
          <w:sz w:val="16"/>
        </w:rPr>
        <w:t> </w:t>
      </w:r>
      <w:r>
        <w:rPr>
          <w:sz w:val="16"/>
        </w:rPr>
        <w:t>separately per input condition using training trees only.</w:t>
      </w:r>
    </w:p>
    <w:p>
      <w:pPr>
        <w:pStyle w:val="BodyText"/>
        <w:spacing w:before="129"/>
        <w:rPr>
          <w:sz w:val="16"/>
        </w:rPr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bookmarkStart w:name="_bookmark7" w:id="17"/>
      <w:bookmarkEnd w:id="17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IV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Ridge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feature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ablation</w:t>
      </w:r>
      <w:r>
        <w:rPr>
          <w:smallCaps/>
          <w:spacing w:val="35"/>
          <w:sz w:val="16"/>
        </w:rPr>
        <w:t> </w:t>
      </w:r>
      <w:r>
        <w:rPr>
          <w:smallCaps/>
          <w:sz w:val="16"/>
        </w:rPr>
        <w:t>under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detector</w:t>
      </w:r>
      <w:r>
        <w:rPr>
          <w:smallCaps/>
          <w:spacing w:val="36"/>
          <w:sz w:val="16"/>
        </w:rPr>
        <w:t> </w:t>
      </w:r>
      <w:r>
        <w:rPr>
          <w:smallCaps/>
          <w:spacing w:val="-2"/>
          <w:sz w:val="16"/>
        </w:rPr>
        <w:t>inputs.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5"/>
        <w:gridCol w:w="630"/>
        <w:gridCol w:w="959"/>
        <w:gridCol w:w="900"/>
        <w:gridCol w:w="705"/>
        <w:gridCol w:w="1063"/>
      </w:tblGrid>
      <w:tr>
        <w:trPr>
          <w:trHeight w:val="294" w:hRule="atLeast"/>
        </w:trPr>
        <w:tc>
          <w:tcPr>
            <w:tcW w:w="7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Features</w:t>
            </w:r>
          </w:p>
        </w:tc>
        <w:tc>
          <w:tcPr>
            <w:tcW w:w="63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Dim</w:t>
            </w:r>
          </w:p>
        </w:tc>
        <w:tc>
          <w:tcPr>
            <w:tcW w:w="95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right="1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7"/>
                <w:w w:val="110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10"/>
                <w:sz w:val="16"/>
              </w:rPr>
              <w:t>±</w:t>
            </w:r>
            <w:r>
              <w:rPr>
                <w:spacing w:val="-5"/>
                <w:w w:val="110"/>
                <w:sz w:val="16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ind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Tree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10"/>
                <w:sz w:val="16"/>
              </w:rPr>
              <w:t>±</w:t>
            </w:r>
            <w:r>
              <w:rPr>
                <w:spacing w:val="-5"/>
                <w:w w:val="110"/>
                <w:sz w:val="16"/>
              </w:rPr>
              <w:t>1</w:t>
            </w:r>
          </w:p>
        </w:tc>
        <w:tc>
          <w:tcPr>
            <w:tcW w:w="70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MAE</w:t>
            </w:r>
          </w:p>
        </w:tc>
        <w:tc>
          <w:tcPr>
            <w:tcW w:w="106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CV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Class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05"/>
                <w:sz w:val="16"/>
              </w:rPr>
              <w:t>±</w:t>
            </w:r>
            <w:r>
              <w:rPr>
                <w:spacing w:val="-5"/>
                <w:w w:val="105"/>
                <w:sz w:val="16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7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2" w:lineRule="exact" w:before="49"/>
              <w:jc w:val="left"/>
              <w:rPr>
                <w:rFonts w:ascii="Bookman Old Style"/>
                <w:sz w:val="16"/>
              </w:rPr>
            </w:pPr>
            <w:r>
              <w:rPr>
                <w:rFonts w:ascii="Bookman Old Style"/>
                <w:i/>
                <w:spacing w:val="-5"/>
                <w:w w:val="110"/>
                <w:sz w:val="16"/>
              </w:rPr>
              <w:t>F</w:t>
            </w:r>
            <w:r>
              <w:rPr>
                <w:rFonts w:ascii="Bookman Old Style"/>
                <w:spacing w:val="-5"/>
                <w:w w:val="110"/>
                <w:sz w:val="16"/>
                <w:vertAlign w:val="subscript"/>
              </w:rPr>
              <w:t>0</w:t>
            </w:r>
          </w:p>
        </w:tc>
        <w:tc>
          <w:tcPr>
            <w:tcW w:w="6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0" w:lineRule="exact" w:before="50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9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0" w:lineRule="exact" w:before="50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76.06</w:t>
            </w:r>
          </w:p>
        </w:tc>
        <w:tc>
          <w:tcPr>
            <w:tcW w:w="90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0" w:lineRule="exact" w:before="50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28.37</w:t>
            </w:r>
          </w:p>
        </w:tc>
        <w:tc>
          <w:tcPr>
            <w:tcW w:w="7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0" w:lineRule="exact" w:before="50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1.053</w:t>
            </w:r>
          </w:p>
        </w:tc>
        <w:tc>
          <w:tcPr>
            <w:tcW w:w="10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3" w:lineRule="exact" w:before="48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72.70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2.35</w:t>
            </w:r>
          </w:p>
        </w:tc>
      </w:tr>
      <w:tr>
        <w:trPr>
          <w:trHeight w:val="206" w:hRule="atLeast"/>
        </w:trPr>
        <w:tc>
          <w:tcPr>
            <w:tcW w:w="765" w:type="dxa"/>
          </w:tcPr>
          <w:p>
            <w:pPr>
              <w:pStyle w:val="TableParagraph"/>
              <w:spacing w:line="186" w:lineRule="exact" w:before="1"/>
              <w:ind w:left="-1"/>
              <w:jc w:val="left"/>
              <w:rPr>
                <w:sz w:val="16"/>
              </w:rPr>
            </w:pPr>
            <w:r>
              <w:rPr>
                <w:rFonts w:ascii="Bookman Old Style"/>
                <w:i/>
                <w:spacing w:val="-4"/>
                <w:w w:val="105"/>
                <w:sz w:val="16"/>
              </w:rPr>
              <w:t>F</w:t>
            </w:r>
            <w:r>
              <w:rPr>
                <w:rFonts w:ascii="Bookman Old Style"/>
                <w:spacing w:val="-4"/>
                <w:w w:val="105"/>
                <w:sz w:val="16"/>
                <w:vertAlign w:val="subscript"/>
              </w:rPr>
              <w:t>0</w:t>
            </w:r>
            <w:r>
              <w:rPr>
                <w:spacing w:val="-4"/>
                <w:w w:val="105"/>
                <w:sz w:val="16"/>
                <w:vertAlign w:val="baseline"/>
              </w:rPr>
              <w:t>+C</w:t>
            </w:r>
          </w:p>
        </w:tc>
        <w:tc>
          <w:tcPr>
            <w:tcW w:w="630" w:type="dxa"/>
          </w:tcPr>
          <w:p>
            <w:pPr>
              <w:pStyle w:val="TableParagraph"/>
              <w:spacing w:before="2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959" w:type="dxa"/>
          </w:tcPr>
          <w:p>
            <w:pPr>
              <w:pStyle w:val="TableParagraph"/>
              <w:spacing w:before="2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75.89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29.79</w:t>
            </w:r>
          </w:p>
        </w:tc>
        <w:tc>
          <w:tcPr>
            <w:tcW w:w="705" w:type="dxa"/>
          </w:tcPr>
          <w:p>
            <w:pPr>
              <w:pStyle w:val="TableParagraph"/>
              <w:spacing w:before="2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1.059</w:t>
            </w:r>
          </w:p>
        </w:tc>
        <w:tc>
          <w:tcPr>
            <w:tcW w:w="1063" w:type="dxa"/>
          </w:tcPr>
          <w:p>
            <w:pPr>
              <w:pStyle w:val="TableParagraph"/>
              <w:spacing w:line="187" w:lineRule="exact"/>
              <w:ind w:right="3"/>
              <w:jc w:val="right"/>
              <w:rPr>
                <w:sz w:val="16"/>
              </w:rPr>
            </w:pPr>
            <w:r>
              <w:rPr>
                <w:b/>
                <w:w w:val="110"/>
                <w:sz w:val="16"/>
              </w:rPr>
              <w:t>73.26</w:t>
            </w:r>
            <w:r>
              <w:rPr>
                <w:b/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2.36</w:t>
            </w:r>
          </w:p>
        </w:tc>
      </w:tr>
      <w:tr>
        <w:trPr>
          <w:trHeight w:val="201" w:hRule="atLeast"/>
        </w:trPr>
        <w:tc>
          <w:tcPr>
            <w:tcW w:w="765" w:type="dxa"/>
          </w:tcPr>
          <w:p>
            <w:pPr>
              <w:pStyle w:val="TableParagraph"/>
              <w:spacing w:line="181" w:lineRule="exact"/>
              <w:ind w:left="-1"/>
              <w:jc w:val="left"/>
              <w:rPr>
                <w:sz w:val="16"/>
              </w:rPr>
            </w:pPr>
            <w:r>
              <w:rPr>
                <w:rFonts w:ascii="Bookman Old Style"/>
                <w:i/>
                <w:spacing w:val="-4"/>
                <w:w w:val="105"/>
                <w:sz w:val="16"/>
              </w:rPr>
              <w:t>F</w:t>
            </w:r>
            <w:r>
              <w:rPr>
                <w:rFonts w:ascii="Bookman Old Style"/>
                <w:spacing w:val="-4"/>
                <w:w w:val="105"/>
                <w:sz w:val="16"/>
                <w:vertAlign w:val="subscript"/>
              </w:rPr>
              <w:t>0</w:t>
            </w:r>
            <w:r>
              <w:rPr>
                <w:spacing w:val="-4"/>
                <w:w w:val="105"/>
                <w:sz w:val="16"/>
                <w:vertAlign w:val="baseline"/>
              </w:rPr>
              <w:t>+S</w:t>
            </w:r>
          </w:p>
        </w:tc>
        <w:tc>
          <w:tcPr>
            <w:tcW w:w="630" w:type="dxa"/>
          </w:tcPr>
          <w:p>
            <w:pPr>
              <w:pStyle w:val="TableParagraph"/>
              <w:spacing w:line="181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959" w:type="dxa"/>
          </w:tcPr>
          <w:p>
            <w:pPr>
              <w:pStyle w:val="TableParagraph"/>
              <w:spacing w:line="181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76.60</w:t>
            </w:r>
          </w:p>
        </w:tc>
        <w:tc>
          <w:tcPr>
            <w:tcW w:w="900" w:type="dxa"/>
          </w:tcPr>
          <w:p>
            <w:pPr>
              <w:pStyle w:val="TableParagraph"/>
              <w:spacing w:line="181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30.50</w:t>
            </w:r>
          </w:p>
        </w:tc>
        <w:tc>
          <w:tcPr>
            <w:tcW w:w="705" w:type="dxa"/>
          </w:tcPr>
          <w:p>
            <w:pPr>
              <w:pStyle w:val="TableParagraph"/>
              <w:spacing w:line="181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1.046</w:t>
            </w:r>
          </w:p>
        </w:tc>
        <w:tc>
          <w:tcPr>
            <w:tcW w:w="1063" w:type="dxa"/>
          </w:tcPr>
          <w:p>
            <w:pPr>
              <w:pStyle w:val="TableParagraph"/>
              <w:spacing w:line="181" w:lineRule="exact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72.65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2.37</w:t>
            </w:r>
          </w:p>
        </w:tc>
      </w:tr>
      <w:tr>
        <w:trPr>
          <w:trHeight w:val="202" w:hRule="atLeast"/>
        </w:trPr>
        <w:tc>
          <w:tcPr>
            <w:tcW w:w="765" w:type="dxa"/>
          </w:tcPr>
          <w:p>
            <w:pPr>
              <w:pStyle w:val="TableParagraph"/>
              <w:spacing w:line="183" w:lineRule="exact"/>
              <w:ind w:left="-1"/>
              <w:jc w:val="left"/>
              <w:rPr>
                <w:sz w:val="16"/>
              </w:rPr>
            </w:pPr>
            <w:r>
              <w:rPr>
                <w:rFonts w:ascii="Bookman Old Style"/>
                <w:i/>
                <w:spacing w:val="-4"/>
                <w:w w:val="105"/>
                <w:sz w:val="16"/>
              </w:rPr>
              <w:t>F</w:t>
            </w:r>
            <w:r>
              <w:rPr>
                <w:rFonts w:ascii="Bookman Old Style"/>
                <w:spacing w:val="-4"/>
                <w:w w:val="105"/>
                <w:sz w:val="16"/>
                <w:vertAlign w:val="subscript"/>
              </w:rPr>
              <w:t>0</w:t>
            </w:r>
            <w:r>
              <w:rPr>
                <w:spacing w:val="-4"/>
                <w:w w:val="105"/>
                <w:sz w:val="16"/>
                <w:vertAlign w:val="baseline"/>
              </w:rPr>
              <w:t>+D</w:t>
            </w:r>
          </w:p>
        </w:tc>
        <w:tc>
          <w:tcPr>
            <w:tcW w:w="630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959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74.82</w:t>
            </w:r>
          </w:p>
        </w:tc>
        <w:tc>
          <w:tcPr>
            <w:tcW w:w="900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28.37</w:t>
            </w:r>
          </w:p>
        </w:tc>
        <w:tc>
          <w:tcPr>
            <w:tcW w:w="705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1.060</w:t>
            </w:r>
          </w:p>
        </w:tc>
        <w:tc>
          <w:tcPr>
            <w:tcW w:w="1063" w:type="dxa"/>
          </w:tcPr>
          <w:p>
            <w:pPr>
              <w:pStyle w:val="TableParagraph"/>
              <w:spacing w:line="183" w:lineRule="exact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72.89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1.96</w:t>
            </w:r>
          </w:p>
        </w:tc>
      </w:tr>
      <w:tr>
        <w:trPr>
          <w:trHeight w:val="202" w:hRule="atLeast"/>
        </w:trPr>
        <w:tc>
          <w:tcPr>
            <w:tcW w:w="765" w:type="dxa"/>
          </w:tcPr>
          <w:p>
            <w:pPr>
              <w:pStyle w:val="TableParagraph"/>
              <w:spacing w:line="183" w:lineRule="exact"/>
              <w:ind w:left="-1"/>
              <w:jc w:val="left"/>
              <w:rPr>
                <w:sz w:val="16"/>
              </w:rPr>
            </w:pPr>
            <w:r>
              <w:rPr>
                <w:rFonts w:ascii="Bookman Old Style"/>
                <w:i/>
                <w:spacing w:val="-2"/>
                <w:w w:val="105"/>
                <w:sz w:val="16"/>
              </w:rPr>
              <w:t>F</w:t>
            </w:r>
            <w:r>
              <w:rPr>
                <w:rFonts w:ascii="Bookman Old Style"/>
                <w:spacing w:val="-2"/>
                <w:w w:val="105"/>
                <w:sz w:val="16"/>
                <w:vertAlign w:val="subscript"/>
              </w:rPr>
              <w:t>0</w:t>
            </w:r>
            <w:r>
              <w:rPr>
                <w:spacing w:val="-2"/>
                <w:w w:val="105"/>
                <w:sz w:val="16"/>
                <w:vertAlign w:val="baseline"/>
              </w:rPr>
              <w:t>+C+S</w:t>
            </w:r>
          </w:p>
        </w:tc>
        <w:tc>
          <w:tcPr>
            <w:tcW w:w="630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959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76.24</w:t>
            </w:r>
          </w:p>
        </w:tc>
        <w:tc>
          <w:tcPr>
            <w:tcW w:w="900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29.08</w:t>
            </w:r>
          </w:p>
        </w:tc>
        <w:tc>
          <w:tcPr>
            <w:tcW w:w="705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1.059</w:t>
            </w:r>
          </w:p>
        </w:tc>
        <w:tc>
          <w:tcPr>
            <w:tcW w:w="1063" w:type="dxa"/>
          </w:tcPr>
          <w:p>
            <w:pPr>
              <w:pStyle w:val="TableParagraph"/>
              <w:spacing w:line="183" w:lineRule="exact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72.40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2.46</w:t>
            </w:r>
          </w:p>
        </w:tc>
      </w:tr>
      <w:tr>
        <w:trPr>
          <w:trHeight w:val="202" w:hRule="atLeast"/>
        </w:trPr>
        <w:tc>
          <w:tcPr>
            <w:tcW w:w="765" w:type="dxa"/>
          </w:tcPr>
          <w:p>
            <w:pPr>
              <w:pStyle w:val="TableParagraph"/>
              <w:spacing w:line="183" w:lineRule="exact"/>
              <w:ind w:left="-1"/>
              <w:jc w:val="left"/>
              <w:rPr>
                <w:sz w:val="16"/>
              </w:rPr>
            </w:pPr>
            <w:r>
              <w:rPr>
                <w:rFonts w:ascii="Bookman Old Style"/>
                <w:i/>
                <w:spacing w:val="-2"/>
                <w:w w:val="105"/>
                <w:sz w:val="16"/>
              </w:rPr>
              <w:t>F</w:t>
            </w:r>
            <w:r>
              <w:rPr>
                <w:rFonts w:ascii="Bookman Old Style"/>
                <w:spacing w:val="-2"/>
                <w:w w:val="105"/>
                <w:sz w:val="16"/>
                <w:vertAlign w:val="subscript"/>
              </w:rPr>
              <w:t>0</w:t>
            </w:r>
            <w:r>
              <w:rPr>
                <w:spacing w:val="-2"/>
                <w:w w:val="105"/>
                <w:sz w:val="16"/>
                <w:vertAlign w:val="baseline"/>
              </w:rPr>
              <w:t>+C+D</w:t>
            </w:r>
          </w:p>
        </w:tc>
        <w:tc>
          <w:tcPr>
            <w:tcW w:w="630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53</w:t>
            </w:r>
          </w:p>
        </w:tc>
        <w:tc>
          <w:tcPr>
            <w:tcW w:w="959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76.42</w:t>
            </w:r>
          </w:p>
        </w:tc>
        <w:tc>
          <w:tcPr>
            <w:tcW w:w="900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29.79</w:t>
            </w:r>
          </w:p>
        </w:tc>
        <w:tc>
          <w:tcPr>
            <w:tcW w:w="705" w:type="dxa"/>
          </w:tcPr>
          <w:p>
            <w:pPr>
              <w:pStyle w:val="TableParagraph"/>
              <w:spacing w:line="183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1.060</w:t>
            </w:r>
          </w:p>
        </w:tc>
        <w:tc>
          <w:tcPr>
            <w:tcW w:w="1063" w:type="dxa"/>
          </w:tcPr>
          <w:p>
            <w:pPr>
              <w:pStyle w:val="TableParagraph"/>
              <w:spacing w:line="183" w:lineRule="exact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72.59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2.02</w:t>
            </w:r>
          </w:p>
        </w:tc>
      </w:tr>
      <w:tr>
        <w:trPr>
          <w:trHeight w:val="199" w:hRule="atLeast"/>
        </w:trPr>
        <w:tc>
          <w:tcPr>
            <w:tcW w:w="765" w:type="dxa"/>
          </w:tcPr>
          <w:p>
            <w:pPr>
              <w:pStyle w:val="TableParagraph"/>
              <w:spacing w:line="180" w:lineRule="exact"/>
              <w:ind w:left="-1"/>
              <w:jc w:val="left"/>
              <w:rPr>
                <w:sz w:val="16"/>
              </w:rPr>
            </w:pPr>
            <w:r>
              <w:rPr>
                <w:rFonts w:ascii="Bookman Old Style"/>
                <w:i/>
                <w:spacing w:val="-2"/>
                <w:w w:val="105"/>
                <w:sz w:val="16"/>
              </w:rPr>
              <w:t>F</w:t>
            </w:r>
            <w:r>
              <w:rPr>
                <w:rFonts w:ascii="Bookman Old Style"/>
                <w:spacing w:val="-2"/>
                <w:w w:val="105"/>
                <w:sz w:val="16"/>
                <w:vertAlign w:val="subscript"/>
              </w:rPr>
              <w:t>0</w:t>
            </w:r>
            <w:r>
              <w:rPr>
                <w:spacing w:val="-2"/>
                <w:w w:val="105"/>
                <w:sz w:val="16"/>
                <w:vertAlign w:val="baseline"/>
              </w:rPr>
              <w:t>+D+S</w:t>
            </w:r>
          </w:p>
        </w:tc>
        <w:tc>
          <w:tcPr>
            <w:tcW w:w="630" w:type="dxa"/>
          </w:tcPr>
          <w:p>
            <w:pPr>
              <w:pStyle w:val="TableParagraph"/>
              <w:spacing w:line="180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41</w:t>
            </w:r>
          </w:p>
        </w:tc>
        <w:tc>
          <w:tcPr>
            <w:tcW w:w="959" w:type="dxa"/>
          </w:tcPr>
          <w:p>
            <w:pPr>
              <w:pStyle w:val="TableParagraph"/>
              <w:spacing w:line="180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75.71</w:t>
            </w:r>
          </w:p>
        </w:tc>
        <w:tc>
          <w:tcPr>
            <w:tcW w:w="900" w:type="dxa"/>
          </w:tcPr>
          <w:p>
            <w:pPr>
              <w:pStyle w:val="TableParagraph"/>
              <w:spacing w:line="180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30.50</w:t>
            </w:r>
          </w:p>
        </w:tc>
        <w:tc>
          <w:tcPr>
            <w:tcW w:w="705" w:type="dxa"/>
          </w:tcPr>
          <w:p>
            <w:pPr>
              <w:pStyle w:val="TableParagraph"/>
              <w:spacing w:line="180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1.048</w:t>
            </w:r>
          </w:p>
        </w:tc>
        <w:tc>
          <w:tcPr>
            <w:tcW w:w="1063" w:type="dxa"/>
          </w:tcPr>
          <w:p>
            <w:pPr>
              <w:pStyle w:val="TableParagraph"/>
              <w:spacing w:line="180" w:lineRule="exact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72.34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2.33</w:t>
            </w:r>
          </w:p>
        </w:tc>
      </w:tr>
      <w:tr>
        <w:trPr>
          <w:trHeight w:val="246" w:hRule="atLeast"/>
        </w:trPr>
        <w:tc>
          <w:tcPr>
            <w:tcW w:w="7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-1"/>
              <w:jc w:val="left"/>
              <w:rPr>
                <w:sz w:val="12"/>
              </w:rPr>
            </w:pPr>
            <w:r>
              <w:rPr>
                <w:rFonts w:ascii="Bookman Old Style"/>
                <w:i/>
                <w:spacing w:val="-4"/>
                <w:position w:val="3"/>
                <w:sz w:val="16"/>
              </w:rPr>
              <w:t>F</w:t>
            </w:r>
            <w:r>
              <w:rPr>
                <w:spacing w:val="-4"/>
                <w:sz w:val="12"/>
              </w:rPr>
              <w:t>all</w:t>
            </w:r>
          </w:p>
        </w:tc>
        <w:tc>
          <w:tcPr>
            <w:tcW w:w="6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67</w:t>
            </w:r>
          </w:p>
        </w:tc>
        <w:tc>
          <w:tcPr>
            <w:tcW w:w="9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77.48</w:t>
            </w:r>
          </w:p>
        </w:tc>
        <w:tc>
          <w:tcPr>
            <w:tcW w:w="9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32.62</w:t>
            </w:r>
          </w:p>
        </w:tc>
        <w:tc>
          <w:tcPr>
            <w:tcW w:w="7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1.035</w:t>
            </w:r>
          </w:p>
        </w:tc>
        <w:tc>
          <w:tcPr>
            <w:tcW w:w="1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87" w:lineRule="exact"/>
              <w:ind w:right="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72.34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rFonts w:ascii="Cambria" w:hAnsi="Cambria"/>
                <w:w w:val="120"/>
                <w:sz w:val="16"/>
              </w:rPr>
              <w:t>±</w:t>
            </w:r>
            <w:r>
              <w:rPr>
                <w:rFonts w:ascii="Cambria" w:hAnsi="Cambria"/>
                <w:spacing w:val="6"/>
                <w:w w:val="12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2.08</w:t>
            </w:r>
          </w:p>
        </w:tc>
      </w:tr>
    </w:tbl>
    <w:p>
      <w:pPr>
        <w:spacing w:line="232" w:lineRule="auto" w:before="14"/>
        <w:ind w:left="198" w:right="450" w:firstLine="0"/>
        <w:jc w:val="left"/>
        <w:rPr>
          <w:sz w:val="16"/>
        </w:rPr>
      </w:pPr>
      <w:r>
        <w:rPr>
          <w:i/>
          <w:sz w:val="16"/>
        </w:rPr>
        <w:t>Note: </w:t>
      </w:r>
      <w:r>
        <w:rPr>
          <w:sz w:val="16"/>
        </w:rPr>
        <w:t>C: confidence; S: spatial; D: distribution. CV: mean </w:t>
      </w:r>
      <w:r>
        <w:rPr>
          <w:rFonts w:ascii="Cambria" w:hAnsi="Cambria"/>
          <w:w w:val="120"/>
          <w:sz w:val="16"/>
        </w:rPr>
        <w:t>±</w:t>
      </w:r>
      <w:r>
        <w:rPr>
          <w:rFonts w:ascii="Cambria" w:hAnsi="Cambria"/>
          <w:w w:val="120"/>
          <w:sz w:val="16"/>
        </w:rPr>
        <w:t> </w:t>
      </w:r>
      <w:r>
        <w:rPr>
          <w:sz w:val="16"/>
        </w:rPr>
        <w:t>fold SD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237 trees, including detector validation trees. MAE is macro MAE.</w:t>
      </w:r>
    </w:p>
    <w:p>
      <w:pPr>
        <w:pStyle w:val="BodyText"/>
        <w:rPr>
          <w:sz w:val="16"/>
        </w:rPr>
      </w:pPr>
    </w:p>
    <w:p>
      <w:pPr>
        <w:pStyle w:val="BodyText"/>
        <w:spacing w:before="74"/>
        <w:rPr>
          <w:sz w:val="16"/>
        </w:rPr>
      </w:pPr>
    </w:p>
    <w:p>
      <w:pPr>
        <w:pStyle w:val="BodyText"/>
        <w:spacing w:line="247" w:lineRule="auto"/>
        <w:ind w:left="198" w:right="257"/>
        <w:jc w:val="both"/>
      </w:pPr>
      <w:r>
        <w:rPr/>
        <w:t>under GT and 73.2–79.6% under the fixed detector. </w:t>
      </w:r>
      <w:r>
        <w:rPr/>
        <w:t>Elas</w:t>
      </w:r>
      <w:r>
        <w:rPr/>
        <w:t>-</w:t>
      </w:r>
      <w:r>
        <w:rPr/>
        <w:t>ticNet</w:t>
      </w:r>
      <w:r>
        <w:rPr>
          <w:spacing w:val="39"/>
        </w:rPr>
        <w:t> </w:t>
      </w:r>
      <w:r>
        <w:rPr/>
        <w:t>loses</w:t>
      </w:r>
      <w:r>
        <w:rPr>
          <w:spacing w:val="39"/>
        </w:rPr>
        <w:t> </w:t>
      </w:r>
      <w:r>
        <w:rPr/>
        <w:t>21.63</w:t>
      </w:r>
      <w:r>
        <w:rPr>
          <w:spacing w:val="39"/>
        </w:rPr>
        <w:t> </w:t>
      </w:r>
      <w:r>
        <w:rPr/>
        <w:t>pp</w:t>
      </w:r>
      <w:r>
        <w:rPr>
          <w:spacing w:val="39"/>
        </w:rPr>
        <w:t> </w:t>
      </w:r>
      <w:r>
        <w:rPr/>
        <w:t>between</w:t>
      </w:r>
      <w:r>
        <w:rPr>
          <w:spacing w:val="39"/>
        </w:rPr>
        <w:t> </w:t>
      </w:r>
      <w:r>
        <w:rPr/>
        <w:t>conditions</w:t>
      </w:r>
      <w:r>
        <w:rPr>
          <w:spacing w:val="39"/>
        </w:rPr>
        <w:t> </w:t>
      </w:r>
      <w:r>
        <w:rPr/>
        <w:t>(CI</w:t>
      </w:r>
      <w:r>
        <w:rPr>
          <w:spacing w:val="39"/>
        </w:rPr>
        <w:t> </w:t>
      </w:r>
      <w:r>
        <w:rPr/>
        <w:t>18.44–25.00</w:t>
      </w:r>
      <w:r>
        <w:rPr/>
        <w:t>;</w:t>
      </w:r>
      <w:r>
        <w:rPr/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47"/>
        </w:rPr>
        <w:t> </w:t>
      </w:r>
      <w:r>
        <w:rPr>
          <w:rFonts w:ascii="Bookman Old Style" w:hAnsi="Bookman Old Style"/>
          <w:i/>
        </w:rPr>
        <w:t>&lt;</w:t>
      </w:r>
      <w:r>
        <w:rPr>
          <w:rFonts w:ascii="Bookman Old Style" w:hAnsi="Bookman Old Style"/>
          <w:i/>
          <w:spacing w:val="48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001</w:t>
      </w:r>
      <w:r>
        <w:rPr/>
        <w:t>),</w:t>
      </w:r>
      <w:r>
        <w:rPr>
          <w:spacing w:val="46"/>
        </w:rPr>
        <w:t> </w:t>
      </w:r>
      <w:r>
        <w:rPr/>
        <w:t>while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five</w:t>
      </w:r>
      <w:r>
        <w:rPr>
          <w:spacing w:val="46"/>
        </w:rPr>
        <w:t> </w:t>
      </w:r>
      <w:r>
        <w:rPr/>
        <w:t>fixed-input</w:t>
      </w:r>
      <w:r>
        <w:rPr>
          <w:spacing w:val="45"/>
        </w:rPr>
        <w:t> </w:t>
      </w:r>
      <w:r>
        <w:rPr/>
        <w:t>counters</w:t>
      </w:r>
      <w:r>
        <w:rPr>
          <w:spacing w:val="46"/>
        </w:rPr>
        <w:t> </w:t>
      </w:r>
      <w:r>
        <w:rPr/>
        <w:t>span</w:t>
      </w:r>
      <w:r>
        <w:rPr>
          <w:spacing w:val="45"/>
        </w:rPr>
        <w:t> </w:t>
      </w:r>
      <w:r>
        <w:rPr>
          <w:spacing w:val="-4"/>
        </w:rPr>
        <w:t>only</w:t>
      </w:r>
    </w:p>
    <w:p>
      <w:pPr>
        <w:pStyle w:val="BodyText"/>
        <w:spacing w:line="218" w:lineRule="exact"/>
        <w:ind w:left="198"/>
        <w:jc w:val="both"/>
      </w:pPr>
      <w:r>
        <w:rPr/>
        <w:t>3.19</w:t>
      </w:r>
      <w:r>
        <w:rPr>
          <w:spacing w:val="49"/>
        </w:rPr>
        <w:t> </w:t>
      </w:r>
      <w:r>
        <w:rPr/>
        <w:t>pp.</w:t>
      </w:r>
      <w:r>
        <w:rPr>
          <w:spacing w:val="50"/>
        </w:rPr>
        <w:t> </w:t>
      </w:r>
      <w:r>
        <w:rPr/>
        <w:t>None</w:t>
      </w:r>
      <w:r>
        <w:rPr>
          <w:spacing w:val="50"/>
        </w:rPr>
        <w:t> </w:t>
      </w:r>
      <w:r>
        <w:rPr/>
        <w:t>of</w:t>
      </w:r>
      <w:r>
        <w:rPr>
          <w:spacing w:val="49"/>
        </w:rPr>
        <w:t> </w:t>
      </w:r>
      <w:r>
        <w:rPr/>
        <w:t>their</w:t>
      </w:r>
      <w:r>
        <w:rPr>
          <w:spacing w:val="50"/>
        </w:rPr>
        <w:t> </w:t>
      </w:r>
      <w:r>
        <w:rPr/>
        <w:t>ten</w:t>
      </w:r>
      <w:r>
        <w:rPr>
          <w:spacing w:val="50"/>
        </w:rPr>
        <w:t> </w:t>
      </w:r>
      <w:r>
        <w:rPr/>
        <w:t>comparisons</w:t>
      </w:r>
      <w:r>
        <w:rPr>
          <w:spacing w:val="50"/>
        </w:rPr>
        <w:t> </w:t>
      </w:r>
      <w:r>
        <w:rPr/>
        <w:t>is</w:t>
      </w:r>
      <w:r>
        <w:rPr>
          <w:spacing w:val="49"/>
        </w:rPr>
        <w:t> </w:t>
      </w:r>
      <w:r>
        <w:rPr/>
        <w:t>significant;</w:t>
      </w:r>
      <w:r>
        <w:rPr>
          <w:spacing w:val="50"/>
        </w:rPr>
        <w:t> </w:t>
      </w:r>
      <w:r>
        <w:rPr>
          <w:spacing w:val="-5"/>
        </w:rPr>
        <w:t>the</w:t>
      </w:r>
    </w:p>
    <w:p>
      <w:pPr>
        <w:pStyle w:val="BodyText"/>
        <w:spacing w:line="237" w:lineRule="auto" w:before="6"/>
        <w:ind w:left="198" w:right="257" w:hanging="1"/>
        <w:jc w:val="both"/>
      </w:pPr>
      <w:r>
        <w:rPr/>
        <w:t>largest, ElasticNet versus RF, gives CI 0.00–6.38,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12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-2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062</w:t>
      </w:r>
      <w:r>
        <w:rPr>
          <w:rFonts w:ascii="Book Antiqua" w:hAnsi="Book Antiqua"/>
        </w:rPr>
        <w:t>8</w:t>
      </w:r>
      <w:r>
        <w:rPr>
          <w:rFonts w:ascii="Book Antiqua" w:hAnsi="Book Antiqua"/>
        </w:rPr>
        <w:t> </w:t>
      </w:r>
      <w:r>
        <w:rPr/>
        <w:t>and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vertAlign w:val="subscript"/>
        </w:rPr>
        <w:t>H</w:t>
      </w:r>
      <w:r>
        <w:rPr>
          <w:rFonts w:ascii="Bookman Old Style" w:hAnsi="Bookman Old Style"/>
          <w:i/>
          <w:vertAlign w:val="baseline"/>
        </w:rPr>
        <w:t> </w:t>
      </w:r>
      <w:r>
        <w:rPr>
          <w:rFonts w:ascii="Book Antiqua" w:hAnsi="Book Antiqua"/>
          <w:vertAlign w:val="baseline"/>
        </w:rPr>
        <w:t>= 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628</w:t>
      </w:r>
      <w:r>
        <w:rPr>
          <w:vertAlign w:val="baseline"/>
        </w:rPr>
        <w:t>. The much larger difference between inpu</w:t>
      </w:r>
      <w:r>
        <w:rPr>
          <w:vertAlign w:val="baseline"/>
        </w:rPr>
        <w:t>t</w:t>
      </w:r>
      <w:r>
        <w:rPr>
          <w:vertAlign w:val="baseline"/>
        </w:rPr>
        <w:t> conditions supports investigating detector outputs, althoug</w:t>
      </w:r>
      <w:r>
        <w:rPr>
          <w:vertAlign w:val="baseline"/>
        </w:rPr>
        <w:t>h</w:t>
      </w:r>
      <w:r>
        <w:rPr>
          <w:vertAlign w:val="baseline"/>
        </w:rPr>
        <w:t> this test set cannot establish counter equivalence.</w:t>
      </w:r>
    </w:p>
    <w:p>
      <w:pPr>
        <w:pStyle w:val="BodyText"/>
        <w:spacing w:line="249" w:lineRule="auto" w:before="19"/>
        <w:ind w:left="198" w:right="257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pattern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consistent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counters:</w:t>
      </w:r>
      <w:r>
        <w:rPr>
          <w:spacing w:val="40"/>
        </w:rPr>
        <w:t> </w:t>
      </w:r>
      <w:r>
        <w:rPr/>
        <w:t>fixed</w:t>
      </w:r>
      <w:r>
        <w:rPr/>
        <w:t>-</w:t>
      </w:r>
      <w:r>
        <w:rPr/>
        <w:t>input</w:t>
      </w:r>
      <w:r>
        <w:rPr>
          <w:spacing w:val="40"/>
        </w:rPr>
        <w:t> </w:t>
      </w:r>
      <w:r>
        <w:rPr/>
        <w:t>accuracies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B1</w:t>
      </w:r>
      <w:r>
        <w:rPr>
          <w:spacing w:val="40"/>
        </w:rPr>
        <w:t> </w:t>
      </w:r>
      <w:r>
        <w:rPr/>
        <w:t>95.74–96.45%,</w:t>
      </w:r>
      <w:r>
        <w:rPr>
          <w:spacing w:val="40"/>
        </w:rPr>
        <w:t> </w:t>
      </w:r>
      <w:r>
        <w:rPr/>
        <w:t>B2</w:t>
      </w:r>
      <w:r>
        <w:rPr>
          <w:spacing w:val="40"/>
        </w:rPr>
        <w:t> </w:t>
      </w:r>
      <w:r>
        <w:rPr/>
        <w:t>73.76–80.14%</w:t>
      </w:r>
      <w:r>
        <w:rPr/>
        <w:t>,</w:t>
      </w:r>
      <w:r>
        <w:rPr/>
        <w:t> B3 55.32–56.03%, and B4 67.38–73.05%. B3 has the lar</w:t>
      </w:r>
      <w:r>
        <w:rPr/>
        <w:t>gest</w:t>
      </w:r>
      <w:r>
        <w:rPr/>
        <w:t> counting loss despite higher test recall than B2 and B4. Recal</w:t>
      </w:r>
      <w:r>
        <w:rPr/>
        <w:t>l</w:t>
      </w:r>
      <w:r>
        <w:rPr/>
        <w:t> alone</w:t>
      </w:r>
      <w:r>
        <w:rPr>
          <w:spacing w:val="-4"/>
        </w:rPr>
        <w:t> </w:t>
      </w:r>
      <w:r>
        <w:rPr/>
        <w:t>therefore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rank</w:t>
      </w:r>
      <w:r>
        <w:rPr>
          <w:spacing w:val="-4"/>
        </w:rPr>
        <w:t> </w:t>
      </w:r>
      <w:r>
        <w:rPr/>
        <w:t>counting</w:t>
      </w:r>
      <w:r>
        <w:rPr>
          <w:spacing w:val="-4"/>
        </w:rPr>
        <w:t> </w:t>
      </w:r>
      <w:r>
        <w:rPr/>
        <w:t>difficulty:</w:t>
      </w:r>
      <w:r>
        <w:rPr>
          <w:spacing w:val="-3"/>
        </w:rPr>
        <w:t> </w:t>
      </w:r>
      <w:r>
        <w:rPr/>
        <w:t>larger</w:t>
      </w:r>
      <w:r>
        <w:rPr>
          <w:spacing w:val="-4"/>
        </w:rPr>
        <w:t> </w:t>
      </w:r>
      <w:r>
        <w:rPr>
          <w:spacing w:val="-2"/>
        </w:rPr>
        <w:t>counts</w:t>
      </w:r>
    </w:p>
    <w:p>
      <w:pPr>
        <w:pStyle w:val="BodyText"/>
        <w:spacing w:line="274" w:lineRule="exact"/>
        <w:ind w:left="198"/>
        <w:jc w:val="both"/>
      </w:pPr>
      <w:r>
        <w:rPr/>
        <w:t>and</w:t>
      </w:r>
      <w:r>
        <w:rPr>
          <w:spacing w:val="13"/>
        </w:rPr>
        <w:t> </w:t>
      </w:r>
      <w:r>
        <w:rPr/>
        <w:t>class</w:t>
      </w:r>
      <w:r>
        <w:rPr>
          <w:spacing w:val="14"/>
        </w:rPr>
        <w:t> </w:t>
      </w:r>
      <w:r>
        <w:rPr/>
        <w:t>confusion</w:t>
      </w:r>
      <w:r>
        <w:rPr>
          <w:spacing w:val="14"/>
        </w:rPr>
        <w:t> </w:t>
      </w:r>
      <w:r>
        <w:rPr/>
        <w:t>also</w:t>
      </w:r>
      <w:r>
        <w:rPr>
          <w:spacing w:val="13"/>
        </w:rPr>
        <w:t> </w:t>
      </w:r>
      <w:r>
        <w:rPr/>
        <w:t>affect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absolute</w:t>
      </w:r>
      <w:r>
        <w:rPr>
          <w:spacing w:val="13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14"/>
        </w:rPr>
        <w:t> </w:t>
      </w:r>
      <w:r>
        <w:rPr>
          <w:spacing w:val="-2"/>
        </w:rPr>
        <w:t>criterion.</w:t>
      </w: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158" w:after="0"/>
        <w:ind w:left="468" w:right="0" w:hanging="270"/>
        <w:jc w:val="both"/>
        <w:rPr>
          <w:i/>
          <w:sz w:val="20"/>
        </w:rPr>
      </w:pPr>
      <w:bookmarkStart w:name="Feature Ablation" w:id="18"/>
      <w:bookmarkEnd w:id="18"/>
      <w:r>
        <w:rPr/>
      </w:r>
      <w:r>
        <w:rPr>
          <w:i/>
          <w:spacing w:val="-2"/>
          <w:sz w:val="20"/>
        </w:rPr>
        <w:t>Feature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Ablation</w:t>
      </w:r>
    </w:p>
    <w:p>
      <w:pPr>
        <w:pStyle w:val="BodyText"/>
        <w:spacing w:line="228" w:lineRule="auto" w:before="105"/>
        <w:ind w:left="198" w:right="257" w:firstLine="199"/>
        <w:jc w:val="both"/>
      </w:pPr>
      <w:r>
        <w:rPr/>
        <w:t>To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richer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recover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gap,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fix</w:t>
      </w:r>
      <w:r>
        <w:rPr>
          <w:spacing w:val="-8"/>
        </w:rPr>
        <w:t> </w:t>
      </w:r>
      <w:r>
        <w:rPr/>
        <w:t>Ridg</w:t>
      </w:r>
      <w:r>
        <w:rPr/>
        <w:t>e</w:t>
      </w:r>
      <w:r>
        <w:rPr/>
        <w:t> and vary its inputs (Table </w:t>
      </w:r>
      <w:hyperlink w:history="true" w:anchor="_bookmark7">
        <w:r>
          <w:rPr/>
          <w:t>IV</w:t>
        </w:r>
      </w:hyperlink>
      <w:r>
        <w:rPr/>
        <w:t>). Class </w:t>
      </w:r>
      <w:r>
        <w:rPr>
          <w:rFonts w:ascii="Lucida Sans Unicode" w:hAnsi="Lucida Sans Unicode"/>
        </w:rPr>
        <w:t>±</w:t>
      </w:r>
      <w:r>
        <w:rPr/>
        <w:t>1 ranges from </w:t>
      </w:r>
      <w:r>
        <w:rPr/>
        <w:t>74.82%</w:t>
      </w:r>
      <w:r>
        <w:rPr/>
        <w:t> (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vertAlign w:val="baseline"/>
        </w:rPr>
        <w:t>+D) to 77.48% (</w:t>
      </w:r>
      <w:r>
        <w:rPr>
          <w:rFonts w:ascii="Bookman Old Style" w:hAnsi="Bookman Old Style"/>
          <w:i/>
          <w:vertAlign w:val="baseline"/>
        </w:rPr>
        <w:t>F</w:t>
      </w:r>
      <w:r>
        <w:rPr>
          <w:vertAlign w:val="subscript"/>
        </w:rPr>
        <w:t>all</w:t>
      </w:r>
      <w:r>
        <w:rPr>
          <w:vertAlign w:val="baseline"/>
        </w:rPr>
        <w:t>). The full set gains 1.42 points at </w:t>
      </w:r>
      <w:r>
        <w:rPr>
          <w:vertAlign w:val="baseline"/>
        </w:rPr>
        <w:t>class</w:t>
      </w:r>
      <w:r>
        <w:rPr>
          <w:vertAlign w:val="baseline"/>
        </w:rPr>
        <w:t> level and 4.25 at tree level over </w:t>
      </w:r>
      <w:r>
        <w:rPr>
          <w:rFonts w:ascii="Bookman Old Style" w:hAnsi="Bookman Old Style"/>
          <w:i/>
          <w:vertAlign w:val="baseline"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vertAlign w:val="baseline"/>
        </w:rPr>
        <w:t>. The CV column applie</w:t>
      </w:r>
      <w:r>
        <w:rPr>
          <w:vertAlign w:val="baseline"/>
        </w:rPr>
        <w:t>s</w:t>
      </w:r>
      <w:r>
        <w:rPr>
          <w:vertAlign w:val="baseline"/>
        </w:rPr>
        <w:t> the protocol in Section </w:t>
      </w:r>
      <w:hyperlink w:history="true" w:anchor="_bookmark3">
        <w:r>
          <w:rPr>
            <w:vertAlign w:val="baseline"/>
          </w:rPr>
          <w:t>II-E</w:t>
        </w:r>
      </w:hyperlink>
      <w:r>
        <w:rPr>
          <w:vertAlign w:val="baseline"/>
        </w:rPr>
        <w:t> to the same eight sets.</w:t>
      </w:r>
    </w:p>
    <w:p>
      <w:pPr>
        <w:pStyle w:val="BodyText"/>
        <w:spacing w:line="218" w:lineRule="exact" w:before="17"/>
        <w:ind w:left="398"/>
        <w:jc w:val="both"/>
      </w:pPr>
      <w:r>
        <w:rPr/>
        <w:t>The</w:t>
      </w:r>
      <w:r>
        <w:rPr>
          <w:spacing w:val="35"/>
        </w:rPr>
        <w:t> </w:t>
      </w:r>
      <w:r>
        <w:rPr/>
        <w:t>class-level</w:t>
      </w:r>
      <w:r>
        <w:rPr>
          <w:spacing w:val="36"/>
        </w:rPr>
        <w:t> </w:t>
      </w:r>
      <w:r>
        <w:rPr/>
        <w:t>gain</w:t>
      </w:r>
      <w:r>
        <w:rPr>
          <w:spacing w:val="35"/>
        </w:rPr>
        <w:t> </w:t>
      </w:r>
      <w:r>
        <w:rPr/>
        <w:t>is</w:t>
      </w:r>
      <w:r>
        <w:rPr>
          <w:spacing w:val="36"/>
        </w:rPr>
        <w:t> </w:t>
      </w:r>
      <w:r>
        <w:rPr/>
        <w:t>not</w:t>
      </w:r>
      <w:r>
        <w:rPr>
          <w:spacing w:val="36"/>
        </w:rPr>
        <w:t> </w:t>
      </w:r>
      <w:r>
        <w:rPr/>
        <w:t>statistically</w:t>
      </w:r>
      <w:r>
        <w:rPr>
          <w:spacing w:val="35"/>
        </w:rPr>
        <w:t> </w:t>
      </w:r>
      <w:r>
        <w:rPr/>
        <w:t>resolved</w:t>
      </w:r>
      <w:r>
        <w:rPr>
          <w:spacing w:val="36"/>
        </w:rPr>
        <w:t> </w:t>
      </w:r>
      <w:r>
        <w:rPr/>
        <w:t>(95%</w:t>
      </w:r>
      <w:r>
        <w:rPr>
          <w:spacing w:val="35"/>
        </w:rPr>
        <w:t> </w:t>
      </w:r>
      <w:r>
        <w:rPr>
          <w:spacing w:val="-5"/>
        </w:rPr>
        <w:t>CI</w:t>
      </w:r>
    </w:p>
    <w:p>
      <w:pPr>
        <w:pStyle w:val="BodyText"/>
        <w:spacing w:line="277" w:lineRule="exact"/>
        <w:ind w:left="198"/>
        <w:jc w:val="both"/>
      </w:pPr>
      <w:r>
        <w:rPr>
          <w:rFonts w:ascii="Lucida Sans Unicode" w:hAnsi="Lucida Sans Unicode"/>
          <w:w w:val="105"/>
        </w:rPr>
        <w:t>−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53</w:t>
      </w:r>
      <w:r>
        <w:rPr>
          <w:rFonts w:ascii="Book Antiqua" w:hAnsi="Book Antiqua"/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rFonts w:ascii="Book Antiqua" w:hAnsi="Book Antiqua"/>
          <w:w w:val="105"/>
        </w:rPr>
        <w:t>+3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37</w:t>
      </w:r>
      <w:r>
        <w:rPr>
          <w:w w:val="105"/>
        </w:rPr>
        <w:t>;</w:t>
      </w:r>
      <w:r>
        <w:rPr>
          <w:spacing w:val="12"/>
          <w:w w:val="105"/>
        </w:rPr>
        <w:t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spacing w:val="-4"/>
          <w:w w:val="105"/>
        </w:rPr>
        <w:t> </w:t>
      </w:r>
      <w:r>
        <w:rPr>
          <w:rFonts w:ascii="Book Antiqua" w:hAnsi="Book Antiqua"/>
          <w:w w:val="105"/>
        </w:rPr>
        <w:t>=</w:t>
      </w:r>
      <w:r>
        <w:rPr>
          <w:rFonts w:ascii="Book Antiqua" w:hAnsi="Book Antiqua"/>
          <w:spacing w:val="7"/>
          <w:w w:val="105"/>
        </w:rPr>
        <w:t> </w:t>
      </w:r>
      <w:r>
        <w:rPr>
          <w:rFonts w:ascii="Book Antiqua" w:hAnsi="Book Antiqua"/>
          <w:w w:val="105"/>
        </w:rPr>
        <w:t>0</w:t>
      </w:r>
      <w:r>
        <w:rPr>
          <w:rFonts w:ascii="Bookman Old Style" w:hAnsi="Bookman Old Style"/>
          <w:i/>
          <w:w w:val="105"/>
        </w:rPr>
        <w:t>.</w:t>
      </w:r>
      <w:r>
        <w:rPr>
          <w:rFonts w:ascii="Book Antiqua" w:hAnsi="Book Antiqua"/>
          <w:w w:val="105"/>
        </w:rPr>
        <w:t>201</w:t>
      </w:r>
      <w:r>
        <w:rPr>
          <w:w w:val="105"/>
        </w:rPr>
        <w:t>,</w:t>
      </w:r>
      <w:r>
        <w:rPr>
          <w:spacing w:val="12"/>
          <w:w w:val="105"/>
        </w:rPr>
        <w:t> </w:t>
      </w:r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w w:val="105"/>
          <w:vertAlign w:val="subscript"/>
        </w:rPr>
        <w:t>H</w:t>
      </w:r>
      <w:r>
        <w:rPr>
          <w:rFonts w:ascii="Bookman Old Style" w:hAnsi="Bookman Old Style"/>
          <w:i/>
          <w:spacing w:val="13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=</w:t>
      </w:r>
      <w:r>
        <w:rPr>
          <w:rFonts w:ascii="Book Antiqua" w:hAnsi="Book Antiqua"/>
          <w:spacing w:val="6"/>
          <w:w w:val="105"/>
          <w:vertAlign w:val="baseline"/>
        </w:rPr>
        <w:t> </w:t>
      </w:r>
      <w:r>
        <w:rPr>
          <w:rFonts w:ascii="Book Antiqua" w:hAnsi="Book Antiqua"/>
          <w:w w:val="105"/>
          <w:vertAlign w:val="baseline"/>
        </w:rPr>
        <w:t>1</w:t>
      </w:r>
      <w:r>
        <w:rPr>
          <w:w w:val="105"/>
          <w:vertAlign w:val="baseline"/>
        </w:rPr>
        <w:t>).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CV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means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span</w:t>
      </w:r>
      <w:r>
        <w:rPr>
          <w:spacing w:val="1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only</w:t>
      </w:r>
    </w:p>
    <w:p>
      <w:pPr>
        <w:pStyle w:val="BodyText"/>
        <w:spacing w:line="223" w:lineRule="auto"/>
        <w:ind w:left="198" w:right="257"/>
        <w:jc w:val="both"/>
      </w:pPr>
      <w:r>
        <w:rPr/>
        <w:t>0.92 points, less than half their fold SDs, and </w:t>
      </w:r>
      <w:r>
        <w:rPr>
          <w:rFonts w:ascii="Bookman Old Style" w:hAnsi="Bookman Old Style"/>
          <w:i/>
        </w:rPr>
        <w:t>F</w:t>
      </w:r>
      <w:r>
        <w:rPr>
          <w:vertAlign w:val="subscript"/>
        </w:rPr>
        <w:t>all</w:t>
      </w:r>
      <w:r>
        <w:rPr>
          <w:vertAlign w:val="baseline"/>
        </w:rPr>
        <w:t> no </w:t>
      </w:r>
      <w:r>
        <w:rPr>
          <w:vertAlign w:val="baseline"/>
        </w:rPr>
        <w:t>longe</w:t>
      </w:r>
      <w:r>
        <w:rPr>
          <w:vertAlign w:val="baseline"/>
        </w:rPr>
        <w:t>r</w:t>
      </w:r>
      <w:r>
        <w:rPr>
          <w:vertAlign w:val="baseline"/>
        </w:rPr>
        <w:t> leads. No Class </w:t>
      </w:r>
      <w:r>
        <w:rPr>
          <w:rFonts w:ascii="Lucida Sans Unicode" w:hAnsi="Lucida Sans Unicode"/>
          <w:vertAlign w:val="baseline"/>
        </w:rPr>
        <w:t>±</w:t>
      </w:r>
      <w:r>
        <w:rPr>
          <w:vertAlign w:val="baseline"/>
        </w:rPr>
        <w:t>1 comparison with </w:t>
      </w:r>
      <w:r>
        <w:rPr>
          <w:rFonts w:ascii="Bookman Old Style" w:hAnsi="Bookman Old Style"/>
          <w:i/>
          <w:vertAlign w:val="baseline"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vertAlign w:val="baseline"/>
        </w:rPr>
        <w:t> </w:t>
      </w:r>
      <w:r>
        <w:rPr>
          <w:vertAlign w:val="baseline"/>
        </w:rPr>
        <w:t>is significant afte</w:t>
      </w:r>
      <w:r>
        <w:rPr>
          <w:vertAlign w:val="baseline"/>
        </w:rPr>
        <w:t>r</w:t>
      </w:r>
      <w:r>
        <w:rPr>
          <w:vertAlign w:val="baseline"/>
        </w:rPr>
        <w:t> adjustment.</w:t>
      </w:r>
      <w:r>
        <w:rPr>
          <w:spacing w:val="-9"/>
          <w:vertAlign w:val="baseline"/>
        </w:rPr>
        <w:t> </w:t>
      </w:r>
      <w:r>
        <w:rPr>
          <w:vertAlign w:val="baseline"/>
        </w:rPr>
        <w:t>Thus</w:t>
      </w:r>
      <w:r>
        <w:rPr>
          <w:spacing w:val="-9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-9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these</w:t>
      </w:r>
      <w:r>
        <w:rPr>
          <w:spacing w:val="-9"/>
          <w:vertAlign w:val="baseline"/>
        </w:rPr>
        <w:t> </w:t>
      </w:r>
      <w:r>
        <w:rPr>
          <w:vertAlign w:val="baseline"/>
        </w:rPr>
        <w:t>particular</w:t>
      </w:r>
      <w:r>
        <w:rPr>
          <w:spacing w:val="-9"/>
          <w:vertAlign w:val="baseline"/>
        </w:rPr>
        <w:t> </w:t>
      </w:r>
      <w:r>
        <w:rPr>
          <w:vertAlign w:val="baseline"/>
        </w:rPr>
        <w:t>additions</w:t>
      </w:r>
      <w:r>
        <w:rPr>
          <w:spacing w:val="-9"/>
          <w:vertAlign w:val="baseline"/>
        </w:rPr>
        <w:t> </w:t>
      </w:r>
      <w:r>
        <w:rPr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vertAlign w:val="baseline"/>
        </w:rPr>
        <w:t>lim</w:t>
      </w:r>
      <w:r>
        <w:rPr>
          <w:vertAlign w:val="baseline"/>
        </w:rPr>
        <w:softHyphen/>
      </w:r>
      <w:r>
        <w:rPr>
          <w:vertAlign w:val="baseline"/>
        </w:rPr>
        <w:t>ited;</w:t>
      </w:r>
      <w:r>
        <w:rPr>
          <w:spacing w:val="-9"/>
          <w:vertAlign w:val="baseline"/>
        </w:rPr>
        <w:t> </w:t>
      </w:r>
      <w:r>
        <w:rPr>
          <w:vertAlign w:val="baseline"/>
        </w:rPr>
        <w:t>other</w:t>
      </w:r>
      <w:r>
        <w:rPr>
          <w:spacing w:val="-8"/>
          <w:vertAlign w:val="baseline"/>
        </w:rPr>
        <w:t> </w:t>
      </w:r>
      <w:r>
        <w:rPr>
          <w:vertAlign w:val="baseline"/>
        </w:rPr>
        <w:t>representations</w:t>
      </w:r>
      <w:r>
        <w:rPr>
          <w:spacing w:val="-8"/>
          <w:vertAlign w:val="baseline"/>
        </w:rPr>
        <w:t> </w:t>
      </w:r>
      <w:r>
        <w:rPr>
          <w:vertAlign w:val="baseline"/>
        </w:rPr>
        <w:t>may</w:t>
      </w:r>
      <w:r>
        <w:rPr>
          <w:spacing w:val="-8"/>
          <w:vertAlign w:val="baseline"/>
        </w:rPr>
        <w:t> </w:t>
      </w:r>
      <w:r>
        <w:rPr>
          <w:vertAlign w:val="baseline"/>
        </w:rPr>
        <w:t>still</w:t>
      </w:r>
      <w:r>
        <w:rPr>
          <w:spacing w:val="-8"/>
          <w:vertAlign w:val="baseline"/>
        </w:rPr>
        <w:t> </w:t>
      </w:r>
      <w:r>
        <w:rPr>
          <w:vertAlign w:val="baseline"/>
        </w:rPr>
        <w:t>recover</w:t>
      </w:r>
      <w:r>
        <w:rPr>
          <w:spacing w:val="-8"/>
          <w:vertAlign w:val="baseline"/>
        </w:rPr>
        <w:t> </w:t>
      </w:r>
      <w:r>
        <w:rPr>
          <w:vertAlign w:val="baseline"/>
        </w:rPr>
        <w:t>useful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information.</w:t>
      </w:r>
    </w:p>
    <w:p>
      <w:pPr>
        <w:pStyle w:val="BodyText"/>
        <w:spacing w:after="0" w:line="223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110"/>
        <w:ind w:left="259" w:right="0" w:firstLine="0"/>
        <w:jc w:val="center"/>
        <w:rPr>
          <w:sz w:val="16"/>
        </w:rPr>
      </w:pPr>
      <w:bookmarkStart w:name="_bookmark8" w:id="19"/>
      <w:bookmarkEnd w:id="19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V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Per-class</w:t>
      </w:r>
      <w:r>
        <w:rPr>
          <w:smallCaps/>
          <w:spacing w:val="52"/>
          <w:sz w:val="16"/>
        </w:rPr>
        <w:t> </w:t>
      </w:r>
      <w:r>
        <w:rPr>
          <w:smallCaps/>
          <w:sz w:val="16"/>
        </w:rPr>
        <w:t>counting</w:t>
      </w:r>
      <w:r>
        <w:rPr>
          <w:smallCaps/>
          <w:spacing w:val="53"/>
          <w:sz w:val="16"/>
        </w:rPr>
        <w:t> </w:t>
      </w:r>
      <w:r>
        <w:rPr>
          <w:smallCaps/>
          <w:spacing w:val="-2"/>
          <w:sz w:val="16"/>
        </w:rPr>
        <w:t>performance.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5"/>
        <w:gridCol w:w="1031"/>
        <w:gridCol w:w="606"/>
        <w:gridCol w:w="601"/>
        <w:gridCol w:w="601"/>
        <w:gridCol w:w="601"/>
        <w:gridCol w:w="517"/>
      </w:tblGrid>
      <w:tr>
        <w:trPr>
          <w:trHeight w:val="294" w:hRule="atLeast"/>
        </w:trPr>
        <w:tc>
          <w:tcPr>
            <w:tcW w:w="10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Configuration</w:t>
            </w:r>
          </w:p>
        </w:tc>
        <w:tc>
          <w:tcPr>
            <w:tcW w:w="103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8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Metric</w:t>
            </w:r>
          </w:p>
        </w:tc>
        <w:tc>
          <w:tcPr>
            <w:tcW w:w="60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spacing w:val="-5"/>
                <w:sz w:val="16"/>
              </w:rPr>
              <w:t>B1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B2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B3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1" w:right="1"/>
              <w:rPr>
                <w:sz w:val="16"/>
              </w:rPr>
            </w:pPr>
            <w:r>
              <w:rPr>
                <w:spacing w:val="-5"/>
                <w:sz w:val="16"/>
              </w:rPr>
              <w:t>B4</w:t>
            </w:r>
          </w:p>
        </w:tc>
        <w:tc>
          <w:tcPr>
            <w:tcW w:w="51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8"/>
              <w:ind w:left="82"/>
              <w:rPr>
                <w:sz w:val="16"/>
              </w:rPr>
            </w:pPr>
            <w:r>
              <w:rPr>
                <w:spacing w:val="-5"/>
                <w:sz w:val="16"/>
              </w:rPr>
              <w:t>All</w:t>
            </w:r>
          </w:p>
        </w:tc>
      </w:tr>
      <w:tr>
        <w:trPr>
          <w:trHeight w:val="250" w:hRule="atLeast"/>
        </w:trPr>
        <w:tc>
          <w:tcPr>
            <w:tcW w:w="10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GT,</w:t>
            </w:r>
          </w:p>
        </w:tc>
        <w:tc>
          <w:tcPr>
            <w:tcW w:w="10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2" w:lineRule="exact" w:before="48"/>
              <w:ind w:left="8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Acc.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rFonts w:ascii="Cambria" w:hAnsi="Cambria"/>
                <w:w w:val="105"/>
                <w:sz w:val="16"/>
              </w:rPr>
              <w:t>±</w:t>
            </w:r>
            <w:r>
              <w:rPr>
                <w:w w:val="105"/>
                <w:sz w:val="16"/>
              </w:rPr>
              <w:t>1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(%)</w:t>
            </w:r>
          </w:p>
        </w:tc>
        <w:tc>
          <w:tcPr>
            <w:tcW w:w="6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6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99.29</w:t>
            </w:r>
          </w:p>
        </w:tc>
        <w:tc>
          <w:tcPr>
            <w:tcW w:w="6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93.62</w:t>
            </w:r>
          </w:p>
        </w:tc>
        <w:tc>
          <w:tcPr>
            <w:tcW w:w="60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99.29</w:t>
            </w:r>
          </w:p>
        </w:tc>
        <w:tc>
          <w:tcPr>
            <w:tcW w:w="5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9" w:lineRule="exact" w:before="50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98.05</w:t>
            </w:r>
          </w:p>
        </w:tc>
      </w:tr>
      <w:tr>
        <w:trPr>
          <w:trHeight w:val="206" w:hRule="atLeast"/>
        </w:trPr>
        <w:tc>
          <w:tcPr>
            <w:tcW w:w="1065" w:type="dxa"/>
          </w:tcPr>
          <w:p>
            <w:pPr>
              <w:pStyle w:val="TableParagraph"/>
              <w:spacing w:line="185" w:lineRule="exact" w:before="1"/>
              <w:jc w:val="left"/>
              <w:rPr>
                <w:rFonts w:ascii="Bookman Old Style"/>
                <w:sz w:val="16"/>
              </w:rPr>
            </w:pPr>
            <w:r>
              <w:rPr>
                <w:spacing w:val="-2"/>
                <w:w w:val="105"/>
                <w:sz w:val="16"/>
              </w:rPr>
              <w:t>ElasticNet</w:t>
            </w:r>
            <w:r>
              <w:rPr>
                <w:rFonts w:ascii="Georgia"/>
                <w:spacing w:val="-2"/>
                <w:w w:val="105"/>
                <w:sz w:val="16"/>
              </w:rPr>
              <w:t>+</w:t>
            </w:r>
            <w:r>
              <w:rPr>
                <w:rFonts w:ascii="Bookman Old Style"/>
                <w:i/>
                <w:spacing w:val="-2"/>
                <w:w w:val="105"/>
                <w:sz w:val="16"/>
              </w:rPr>
              <w:t>F</w:t>
            </w:r>
            <w:r>
              <w:rPr>
                <w:rFonts w:ascii="Bookman Old Style"/>
                <w:spacing w:val="-2"/>
                <w:w w:val="105"/>
                <w:sz w:val="16"/>
                <w:vertAlign w:val="subscript"/>
              </w:rPr>
              <w:t>0</w:t>
            </w:r>
          </w:p>
        </w:tc>
        <w:tc>
          <w:tcPr>
            <w:tcW w:w="1031" w:type="dxa"/>
          </w:tcPr>
          <w:p>
            <w:pPr>
              <w:pStyle w:val="TableParagraph"/>
              <w:spacing w:line="183" w:lineRule="exact" w:before="3"/>
              <w:ind w:left="8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MAE</w:t>
            </w:r>
          </w:p>
        </w:tc>
        <w:tc>
          <w:tcPr>
            <w:tcW w:w="606" w:type="dxa"/>
          </w:tcPr>
          <w:p>
            <w:pPr>
              <w:pStyle w:val="TableParagraph"/>
              <w:spacing w:line="183" w:lineRule="exact" w:before="3"/>
              <w:rPr>
                <w:sz w:val="16"/>
              </w:rPr>
            </w:pPr>
            <w:r>
              <w:rPr>
                <w:spacing w:val="-2"/>
                <w:sz w:val="16"/>
              </w:rPr>
              <w:t>0.050</w:t>
            </w:r>
          </w:p>
        </w:tc>
        <w:tc>
          <w:tcPr>
            <w:tcW w:w="601" w:type="dxa"/>
          </w:tcPr>
          <w:p>
            <w:pPr>
              <w:pStyle w:val="TableParagraph"/>
              <w:spacing w:line="183" w:lineRule="exact"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0.227</w:t>
            </w:r>
          </w:p>
        </w:tc>
        <w:tc>
          <w:tcPr>
            <w:tcW w:w="601" w:type="dxa"/>
          </w:tcPr>
          <w:p>
            <w:pPr>
              <w:pStyle w:val="TableParagraph"/>
              <w:spacing w:line="183" w:lineRule="exact"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0.603</w:t>
            </w:r>
          </w:p>
        </w:tc>
        <w:tc>
          <w:tcPr>
            <w:tcW w:w="601" w:type="dxa"/>
          </w:tcPr>
          <w:p>
            <w:pPr>
              <w:pStyle w:val="TableParagraph"/>
              <w:spacing w:line="183" w:lineRule="exact"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0.227</w:t>
            </w:r>
          </w:p>
        </w:tc>
        <w:tc>
          <w:tcPr>
            <w:tcW w:w="517" w:type="dxa"/>
          </w:tcPr>
          <w:p>
            <w:pPr>
              <w:pStyle w:val="TableParagraph"/>
              <w:spacing w:line="183" w:lineRule="exact" w:before="3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0.277</w:t>
            </w:r>
          </w:p>
        </w:tc>
      </w:tr>
      <w:tr>
        <w:trPr>
          <w:trHeight w:val="199" w:hRule="atLeast"/>
        </w:trPr>
        <w:tc>
          <w:tcPr>
            <w:tcW w:w="1065" w:type="dxa"/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spacing w:line="179" w:lineRule="exact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RMSE</w:t>
            </w:r>
          </w:p>
        </w:tc>
        <w:tc>
          <w:tcPr>
            <w:tcW w:w="606" w:type="dxa"/>
          </w:tcPr>
          <w:p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0.223</w:t>
            </w:r>
          </w:p>
        </w:tc>
        <w:tc>
          <w:tcPr>
            <w:tcW w:w="601" w:type="dxa"/>
          </w:tcPr>
          <w:p>
            <w:pPr>
              <w:pStyle w:val="TableParagraph"/>
              <w:spacing w:line="179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0.519</w:t>
            </w:r>
          </w:p>
        </w:tc>
        <w:tc>
          <w:tcPr>
            <w:tcW w:w="601" w:type="dxa"/>
          </w:tcPr>
          <w:p>
            <w:pPr>
              <w:pStyle w:val="TableParagraph"/>
              <w:spacing w:line="179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0.855</w:t>
            </w:r>
          </w:p>
        </w:tc>
        <w:tc>
          <w:tcPr>
            <w:tcW w:w="601" w:type="dxa"/>
          </w:tcPr>
          <w:p>
            <w:pPr>
              <w:pStyle w:val="TableParagraph"/>
              <w:spacing w:line="179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0.491</w:t>
            </w:r>
          </w:p>
        </w:tc>
        <w:tc>
          <w:tcPr>
            <w:tcW w:w="517" w:type="dxa"/>
          </w:tcPr>
          <w:p>
            <w:pPr>
              <w:pStyle w:val="TableParagraph"/>
              <w:spacing w:line="179" w:lineRule="exact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0.522</w:t>
            </w:r>
          </w:p>
        </w:tc>
      </w:tr>
      <w:tr>
        <w:trPr>
          <w:trHeight w:val="222" w:hRule="atLeast"/>
        </w:trPr>
        <w:tc>
          <w:tcPr>
            <w:tcW w:w="1065" w:type="dx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spacing w:before="3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Bias</w:t>
            </w:r>
          </w:p>
        </w:tc>
        <w:tc>
          <w:tcPr>
            <w:tcW w:w="606" w:type="dxa"/>
          </w:tcPr>
          <w:p>
            <w:pPr>
              <w:pStyle w:val="TableParagraph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w w:val="105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Georgia" w:hAnsi="Georgia"/>
                <w:spacing w:val="-2"/>
                <w:w w:val="105"/>
                <w:sz w:val="16"/>
              </w:rPr>
              <w:t>050</w:t>
            </w:r>
          </w:p>
        </w:tc>
        <w:tc>
          <w:tcPr>
            <w:tcW w:w="601" w:type="dxa"/>
          </w:tcPr>
          <w:p>
            <w:pPr>
              <w:pStyle w:val="TableParagraph"/>
              <w:spacing w:before="2"/>
              <w:ind w:left="1" w:right="1"/>
              <w:rPr>
                <w:rFonts w:ascii="Georgia"/>
                <w:sz w:val="16"/>
              </w:rPr>
            </w:pPr>
            <w:r>
              <w:rPr>
                <w:rFonts w:ascii="Georgia"/>
                <w:spacing w:val="-2"/>
                <w:sz w:val="16"/>
              </w:rPr>
              <w:t>+</w:t>
            </w:r>
            <w:r>
              <w:rPr>
                <w:rFonts w:ascii="Bookman Old Style"/>
                <w:i/>
                <w:spacing w:val="-2"/>
                <w:sz w:val="16"/>
              </w:rPr>
              <w:t>.</w:t>
            </w:r>
            <w:r>
              <w:rPr>
                <w:rFonts w:ascii="Georgia"/>
                <w:spacing w:val="-2"/>
                <w:sz w:val="16"/>
              </w:rPr>
              <w:t>043</w:t>
            </w:r>
          </w:p>
        </w:tc>
        <w:tc>
          <w:tcPr>
            <w:tcW w:w="601" w:type="dxa"/>
          </w:tcPr>
          <w:p>
            <w:pPr>
              <w:pStyle w:val="TableParagraph"/>
              <w:ind w:left="1" w:right="1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w w:val="105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Georgia" w:hAnsi="Georgia"/>
                <w:spacing w:val="-2"/>
                <w:w w:val="105"/>
                <w:sz w:val="16"/>
              </w:rPr>
              <w:t>064</w:t>
            </w:r>
          </w:p>
        </w:tc>
        <w:tc>
          <w:tcPr>
            <w:tcW w:w="601" w:type="dxa"/>
          </w:tcPr>
          <w:p>
            <w:pPr>
              <w:pStyle w:val="TableParagraph"/>
              <w:ind w:left="1" w:right="1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w w:val="105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Georgia" w:hAnsi="Georgia"/>
                <w:spacing w:val="-2"/>
                <w:w w:val="105"/>
                <w:sz w:val="16"/>
              </w:rPr>
              <w:t>028</w:t>
            </w:r>
          </w:p>
        </w:tc>
        <w:tc>
          <w:tcPr>
            <w:tcW w:w="517" w:type="dxa"/>
          </w:tcPr>
          <w:p>
            <w:pPr>
              <w:pStyle w:val="TableParagraph"/>
              <w:ind w:left="82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sz w:val="16"/>
              </w:rPr>
              <w:t>.</w:t>
            </w:r>
            <w:r>
              <w:rPr>
                <w:rFonts w:ascii="Georgia" w:hAnsi="Georgia"/>
                <w:spacing w:val="-2"/>
                <w:sz w:val="16"/>
              </w:rPr>
              <w:t>099</w:t>
            </w:r>
          </w:p>
        </w:tc>
      </w:tr>
      <w:tr>
        <w:trPr>
          <w:trHeight w:val="222" w:hRule="atLeast"/>
        </w:trPr>
        <w:tc>
          <w:tcPr>
            <w:tcW w:w="1065" w:type="dxa"/>
          </w:tcPr>
          <w:p>
            <w:pPr>
              <w:pStyle w:val="TableParagraph"/>
              <w:spacing w:line="179" w:lineRule="exact" w:before="23"/>
              <w:ind w:left="-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Fixed,</w:t>
            </w:r>
          </w:p>
        </w:tc>
        <w:tc>
          <w:tcPr>
            <w:tcW w:w="1031" w:type="dxa"/>
          </w:tcPr>
          <w:p>
            <w:pPr>
              <w:pStyle w:val="TableParagraph"/>
              <w:spacing w:line="182" w:lineRule="exact" w:before="20"/>
              <w:ind w:left="8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Acc.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rFonts w:ascii="Cambria" w:hAnsi="Cambria"/>
                <w:w w:val="105"/>
                <w:sz w:val="16"/>
              </w:rPr>
              <w:t>±</w:t>
            </w:r>
            <w:r>
              <w:rPr>
                <w:w w:val="105"/>
                <w:sz w:val="16"/>
              </w:rPr>
              <w:t>1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(%)</w:t>
            </w:r>
          </w:p>
        </w:tc>
        <w:tc>
          <w:tcPr>
            <w:tcW w:w="606" w:type="dxa"/>
          </w:tcPr>
          <w:p>
            <w:pPr>
              <w:pStyle w:val="TableParagraph"/>
              <w:spacing w:line="179" w:lineRule="exact" w:before="23"/>
              <w:rPr>
                <w:sz w:val="16"/>
              </w:rPr>
            </w:pPr>
            <w:r>
              <w:rPr>
                <w:spacing w:val="-2"/>
                <w:sz w:val="16"/>
              </w:rPr>
              <w:t>97.16</w:t>
            </w:r>
          </w:p>
        </w:tc>
        <w:tc>
          <w:tcPr>
            <w:tcW w:w="601" w:type="dxa"/>
          </w:tcPr>
          <w:p>
            <w:pPr>
              <w:pStyle w:val="TableParagraph"/>
              <w:spacing w:line="179" w:lineRule="exact" w:before="2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82.98</w:t>
            </w:r>
          </w:p>
        </w:tc>
        <w:tc>
          <w:tcPr>
            <w:tcW w:w="601" w:type="dxa"/>
          </w:tcPr>
          <w:p>
            <w:pPr>
              <w:pStyle w:val="TableParagraph"/>
              <w:spacing w:line="179" w:lineRule="exact" w:before="2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57.45</w:t>
            </w:r>
          </w:p>
        </w:tc>
        <w:tc>
          <w:tcPr>
            <w:tcW w:w="601" w:type="dxa"/>
          </w:tcPr>
          <w:p>
            <w:pPr>
              <w:pStyle w:val="TableParagraph"/>
              <w:spacing w:line="179" w:lineRule="exact" w:before="2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72.34</w:t>
            </w:r>
          </w:p>
        </w:tc>
        <w:tc>
          <w:tcPr>
            <w:tcW w:w="517" w:type="dxa"/>
          </w:tcPr>
          <w:p>
            <w:pPr>
              <w:pStyle w:val="TableParagraph"/>
              <w:spacing w:line="179" w:lineRule="exact" w:before="23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77.48</w:t>
            </w:r>
          </w:p>
        </w:tc>
      </w:tr>
      <w:tr>
        <w:trPr>
          <w:trHeight w:val="210" w:hRule="atLeast"/>
        </w:trPr>
        <w:tc>
          <w:tcPr>
            <w:tcW w:w="1065" w:type="dxa"/>
          </w:tcPr>
          <w:p>
            <w:pPr>
              <w:pStyle w:val="TableParagraph"/>
              <w:spacing w:before="2"/>
              <w:ind w:left="-1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Ridge</w:t>
            </w:r>
            <w:r>
              <w:rPr>
                <w:rFonts w:ascii="Georgia"/>
                <w:spacing w:val="-2"/>
                <w:w w:val="110"/>
                <w:sz w:val="16"/>
              </w:rPr>
              <w:t>+</w:t>
            </w:r>
            <w:r>
              <w:rPr>
                <w:rFonts w:ascii="Bookman Old Style"/>
                <w:i/>
                <w:spacing w:val="-2"/>
                <w:w w:val="110"/>
                <w:sz w:val="16"/>
              </w:rPr>
              <w:t>F</w:t>
            </w:r>
            <w:r>
              <w:rPr>
                <w:spacing w:val="-2"/>
                <w:w w:val="110"/>
                <w:sz w:val="16"/>
                <w:vertAlign w:val="subscript"/>
              </w:rPr>
              <w:t>all</w:t>
            </w:r>
          </w:p>
        </w:tc>
        <w:tc>
          <w:tcPr>
            <w:tcW w:w="1031" w:type="dxa"/>
          </w:tcPr>
          <w:p>
            <w:pPr>
              <w:pStyle w:val="TableParagraph"/>
              <w:spacing w:before="3"/>
              <w:ind w:left="8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MAE</w:t>
            </w:r>
          </w:p>
        </w:tc>
        <w:tc>
          <w:tcPr>
            <w:tcW w:w="606" w:type="dxa"/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2"/>
                <w:sz w:val="16"/>
              </w:rPr>
              <w:t>0.369</w:t>
            </w:r>
          </w:p>
        </w:tc>
        <w:tc>
          <w:tcPr>
            <w:tcW w:w="601" w:type="dxa"/>
          </w:tcPr>
          <w:p>
            <w:pPr>
              <w:pStyle w:val="TableParagraph"/>
              <w:spacing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1.014</w:t>
            </w:r>
          </w:p>
        </w:tc>
        <w:tc>
          <w:tcPr>
            <w:tcW w:w="601" w:type="dxa"/>
          </w:tcPr>
          <w:p>
            <w:pPr>
              <w:pStyle w:val="TableParagraph"/>
              <w:spacing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1.553</w:t>
            </w:r>
          </w:p>
        </w:tc>
        <w:tc>
          <w:tcPr>
            <w:tcW w:w="601" w:type="dxa"/>
          </w:tcPr>
          <w:p>
            <w:pPr>
              <w:pStyle w:val="TableParagraph"/>
              <w:spacing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1.206</w:t>
            </w:r>
          </w:p>
        </w:tc>
        <w:tc>
          <w:tcPr>
            <w:tcW w:w="517" w:type="dxa"/>
          </w:tcPr>
          <w:p>
            <w:pPr>
              <w:pStyle w:val="TableParagraph"/>
              <w:spacing w:before="3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1.035</w:t>
            </w:r>
          </w:p>
        </w:tc>
      </w:tr>
      <w:tr>
        <w:trPr>
          <w:trHeight w:val="195" w:hRule="atLeast"/>
        </w:trPr>
        <w:tc>
          <w:tcPr>
            <w:tcW w:w="1065" w:type="dxa"/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031" w:type="dxa"/>
          </w:tcPr>
          <w:p>
            <w:pPr>
              <w:pStyle w:val="TableParagraph"/>
              <w:spacing w:line="175" w:lineRule="exact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RMSE</w:t>
            </w:r>
          </w:p>
        </w:tc>
        <w:tc>
          <w:tcPr>
            <w:tcW w:w="606" w:type="dxa"/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0.652</w:t>
            </w:r>
          </w:p>
        </w:tc>
        <w:tc>
          <w:tcPr>
            <w:tcW w:w="601" w:type="dxa"/>
          </w:tcPr>
          <w:p>
            <w:pPr>
              <w:pStyle w:val="TableParagraph"/>
              <w:spacing w:line="175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1.437</w:t>
            </w:r>
          </w:p>
        </w:tc>
        <w:tc>
          <w:tcPr>
            <w:tcW w:w="601" w:type="dxa"/>
          </w:tcPr>
          <w:p>
            <w:pPr>
              <w:pStyle w:val="TableParagraph"/>
              <w:spacing w:line="175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1.984</w:t>
            </w:r>
          </w:p>
        </w:tc>
        <w:tc>
          <w:tcPr>
            <w:tcW w:w="601" w:type="dxa"/>
          </w:tcPr>
          <w:p>
            <w:pPr>
              <w:pStyle w:val="TableParagraph"/>
              <w:spacing w:line="175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1.598</w:t>
            </w:r>
          </w:p>
        </w:tc>
        <w:tc>
          <w:tcPr>
            <w:tcW w:w="517" w:type="dxa"/>
          </w:tcPr>
          <w:p>
            <w:pPr>
              <w:pStyle w:val="TableParagraph"/>
              <w:spacing w:line="175" w:lineRule="exact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1.418</w:t>
            </w:r>
          </w:p>
        </w:tc>
      </w:tr>
      <w:tr>
        <w:trPr>
          <w:trHeight w:val="247" w:hRule="atLeast"/>
        </w:trPr>
        <w:tc>
          <w:tcPr>
            <w:tcW w:w="1065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8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Bias</w:t>
            </w:r>
          </w:p>
        </w:tc>
        <w:tc>
          <w:tcPr>
            <w:tcW w:w="6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rFonts w:ascii="Georgia"/>
                <w:sz w:val="16"/>
              </w:rPr>
            </w:pPr>
            <w:r>
              <w:rPr>
                <w:rFonts w:ascii="Georgia"/>
                <w:spacing w:val="-2"/>
                <w:w w:val="105"/>
                <w:sz w:val="16"/>
              </w:rPr>
              <w:t>+</w:t>
            </w:r>
            <w:r>
              <w:rPr>
                <w:rFonts w:ascii="Bookman Old Style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Georgia"/>
                <w:spacing w:val="-2"/>
                <w:w w:val="105"/>
                <w:sz w:val="16"/>
              </w:rPr>
              <w:t>014</w:t>
            </w:r>
          </w:p>
        </w:tc>
        <w:tc>
          <w:tcPr>
            <w:tcW w:w="6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w w:val="105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Georgia" w:hAnsi="Georgia"/>
                <w:spacing w:val="-2"/>
                <w:w w:val="105"/>
                <w:sz w:val="16"/>
              </w:rPr>
              <w:t>078</w:t>
            </w:r>
          </w:p>
        </w:tc>
        <w:tc>
          <w:tcPr>
            <w:tcW w:w="6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w w:val="115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w w:val="115"/>
                <w:sz w:val="16"/>
              </w:rPr>
              <w:t>.</w:t>
            </w:r>
            <w:r>
              <w:rPr>
                <w:rFonts w:ascii="Georgia" w:hAnsi="Georgia"/>
                <w:spacing w:val="-2"/>
                <w:w w:val="115"/>
                <w:sz w:val="16"/>
              </w:rPr>
              <w:t>177</w:t>
            </w:r>
          </w:p>
        </w:tc>
        <w:tc>
          <w:tcPr>
            <w:tcW w:w="6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right="1"/>
              <w:rPr>
                <w:rFonts w:ascii="Georgia"/>
                <w:sz w:val="16"/>
              </w:rPr>
            </w:pPr>
            <w:r>
              <w:rPr>
                <w:rFonts w:ascii="Georgia"/>
                <w:spacing w:val="-2"/>
                <w:w w:val="105"/>
                <w:sz w:val="16"/>
              </w:rPr>
              <w:t>+</w:t>
            </w:r>
            <w:r>
              <w:rPr>
                <w:rFonts w:ascii="Bookman Old Style"/>
                <w:i/>
                <w:spacing w:val="-2"/>
                <w:w w:val="105"/>
                <w:sz w:val="16"/>
              </w:rPr>
              <w:t>.</w:t>
            </w:r>
            <w:r>
              <w:rPr>
                <w:rFonts w:ascii="Georgia"/>
                <w:spacing w:val="-2"/>
                <w:w w:val="105"/>
                <w:sz w:val="16"/>
              </w:rPr>
              <w:t>071</w:t>
            </w:r>
          </w:p>
        </w:tc>
        <w:tc>
          <w:tcPr>
            <w:tcW w:w="5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"/>
              <w:rPr>
                <w:rFonts w:ascii="Georgia" w:hAnsi="Georgia"/>
                <w:sz w:val="16"/>
              </w:rPr>
            </w:pPr>
            <w:r>
              <w:rPr>
                <w:rFonts w:ascii="Cambria" w:hAnsi="Cambria"/>
                <w:spacing w:val="-2"/>
                <w:w w:val="110"/>
                <w:sz w:val="16"/>
              </w:rPr>
              <w:t>−</w:t>
            </w:r>
            <w:r>
              <w:rPr>
                <w:rFonts w:ascii="Bookman Old Style" w:hAnsi="Bookman Old Style"/>
                <w:i/>
                <w:spacing w:val="-2"/>
                <w:w w:val="110"/>
                <w:sz w:val="16"/>
              </w:rPr>
              <w:t>.</w:t>
            </w:r>
            <w:r>
              <w:rPr>
                <w:rFonts w:ascii="Georgia" w:hAnsi="Georgia"/>
                <w:spacing w:val="-2"/>
                <w:w w:val="110"/>
                <w:sz w:val="16"/>
              </w:rPr>
              <w:t>170</w:t>
            </w:r>
          </w:p>
        </w:tc>
      </w:tr>
    </w:tbl>
    <w:p>
      <w:pPr>
        <w:spacing w:line="232" w:lineRule="auto" w:before="13"/>
        <w:ind w:left="259" w:right="0" w:firstLine="0"/>
        <w:jc w:val="left"/>
        <w:rPr>
          <w:sz w:val="16"/>
        </w:rPr>
      </w:pPr>
      <w:r>
        <w:rPr>
          <w:i/>
          <w:sz w:val="16"/>
        </w:rPr>
        <w:t>Note: </w:t>
      </w:r>
      <w:r>
        <w:rPr>
          <w:sz w:val="16"/>
        </w:rPr>
        <w:t>All is the class mean, except Bias, which is total signed error. </w:t>
      </w:r>
      <w:r>
        <w:rPr>
          <w:sz w:val="16"/>
        </w:rPr>
        <w:t>Counts</w:t>
      </w:r>
      <w:r>
        <w:rPr>
          <w:spacing w:val="40"/>
          <w:sz w:val="16"/>
        </w:rPr>
        <w:t> </w:t>
      </w:r>
      <w:r>
        <w:rPr>
          <w:sz w:val="16"/>
        </w:rPr>
        <w:t>and errors are in bunches per tree.</w:t>
      </w:r>
    </w:p>
    <w:p>
      <w:pPr>
        <w:pStyle w:val="BodyText"/>
        <w:rPr>
          <w:sz w:val="16"/>
        </w:rPr>
      </w:pPr>
    </w:p>
    <w:p>
      <w:pPr>
        <w:pStyle w:val="BodyText"/>
        <w:spacing w:before="69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0" w:after="0"/>
        <w:ind w:left="540" w:right="0" w:hanging="281"/>
        <w:jc w:val="left"/>
        <w:rPr>
          <w:i/>
          <w:sz w:val="20"/>
        </w:rPr>
      </w:pPr>
      <w:bookmarkStart w:name="GT vs. Fixed-Detector Gap" w:id="20"/>
      <w:bookmarkEnd w:id="20"/>
      <w:r>
        <w:rPr/>
      </w:r>
      <w:bookmarkStart w:name="_bookmark9" w:id="21"/>
      <w:bookmarkEnd w:id="21"/>
      <w:r>
        <w:rPr/>
      </w:r>
      <w:r>
        <w:rPr>
          <w:i/>
          <w:sz w:val="20"/>
        </w:rPr>
        <w:t>GT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Fixed-Detector</w:t>
      </w:r>
      <w:r>
        <w:rPr>
          <w:i/>
          <w:spacing w:val="11"/>
          <w:sz w:val="20"/>
        </w:rPr>
        <w:t> </w:t>
      </w:r>
      <w:r>
        <w:rPr>
          <w:i/>
          <w:spacing w:val="-5"/>
          <w:sz w:val="20"/>
        </w:rPr>
        <w:t>Gap</w:t>
      </w:r>
    </w:p>
    <w:p>
      <w:pPr>
        <w:pStyle w:val="BodyText"/>
        <w:spacing w:line="218" w:lineRule="auto" w:before="103"/>
        <w:ind w:left="259" w:firstLine="199"/>
      </w:pPr>
      <w:r>
        <w:rPr/>
        <w:t>The best observed configurations (Table </w:t>
      </w:r>
      <w:hyperlink w:history="true" w:anchor="_bookmark8">
        <w:r>
          <w:rPr/>
          <w:t>V</w:t>
        </w:r>
      </w:hyperlink>
      <w:r>
        <w:rPr/>
        <w:t>) differ by </w:t>
      </w:r>
      <w:r>
        <w:rPr/>
        <w:t>20.5</w:t>
      </w:r>
      <w:r>
        <w:rPr/>
        <w:t>7</w:t>
      </w:r>
      <w:r>
        <w:rPr/>
        <w:t> pp</w:t>
      </w:r>
      <w:r>
        <w:rPr>
          <w:spacing w:val="16"/>
        </w:rPr>
        <w:t> </w:t>
      </w:r>
      <w:r>
        <w:rPr/>
        <w:t>on</w:t>
      </w:r>
      <w:r>
        <w:rPr>
          <w:spacing w:val="17"/>
        </w:rPr>
        <w:t> </w:t>
      </w:r>
      <w:r>
        <w:rPr/>
        <w:t>Class</w:t>
      </w:r>
      <w:r>
        <w:rPr>
          <w:spacing w:val="17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16"/>
        </w:rPr>
        <w:t> </w:t>
      </w:r>
      <w:r>
        <w:rPr/>
        <w:t>(95%</w:t>
      </w:r>
      <w:r>
        <w:rPr>
          <w:spacing w:val="17"/>
        </w:rPr>
        <w:t> </w:t>
      </w:r>
      <w:r>
        <w:rPr/>
        <w:t>CI</w:t>
      </w:r>
      <w:r>
        <w:rPr>
          <w:spacing w:val="16"/>
        </w:rPr>
        <w:t> </w:t>
      </w:r>
      <w:r>
        <w:rPr/>
        <w:t>17.20–23.94;</w:t>
      </w:r>
      <w:r>
        <w:rPr>
          <w:spacing w:val="18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man Old Style" w:hAnsi="Bookman Old Style"/>
          <w:i/>
        </w:rPr>
        <w:t>&lt;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001</w:t>
      </w:r>
      <w:r>
        <w:rPr/>
        <w:t>)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2"/>
        </w:rPr>
        <w:t>59.57</w:t>
      </w:r>
    </w:p>
    <w:p>
      <w:pPr>
        <w:pStyle w:val="BodyText"/>
        <w:spacing w:line="227" w:lineRule="exact"/>
        <w:ind w:left="259"/>
      </w:pPr>
      <w:r>
        <w:rPr/>
        <w:t>pp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/>
        <w:t>Tree</w:t>
      </w:r>
      <w:r>
        <w:rPr>
          <w:spacing w:val="9"/>
        </w:rPr>
        <w:t> </w:t>
      </w:r>
      <w:r>
        <w:rPr>
          <w:rFonts w:ascii="Lucida Sans Unicode" w:hAnsi="Lucida Sans Unicode"/>
        </w:rPr>
        <w:t>±</w:t>
      </w:r>
      <w:r>
        <w:rPr/>
        <w:t>1.</w:t>
      </w:r>
      <w:r>
        <w:rPr>
          <w:spacing w:val="9"/>
        </w:rPr>
        <w:t> </w:t>
      </w:r>
      <w:r>
        <w:rPr/>
        <w:t>Class</w:t>
      </w:r>
      <w:r>
        <w:rPr>
          <w:spacing w:val="9"/>
        </w:rPr>
        <w:t> </w:t>
      </w:r>
      <w:r>
        <w:rPr/>
        <w:t>losses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B1</w:t>
      </w:r>
      <w:r>
        <w:rPr>
          <w:spacing w:val="9"/>
        </w:rPr>
        <w:t> </w:t>
      </w:r>
      <w:r>
        <w:rPr/>
        <w:t>2.84,</w:t>
      </w:r>
      <w:r>
        <w:rPr>
          <w:spacing w:val="9"/>
        </w:rPr>
        <w:t> </w:t>
      </w:r>
      <w:r>
        <w:rPr/>
        <w:t>B2</w:t>
      </w:r>
      <w:r>
        <w:rPr>
          <w:spacing w:val="9"/>
        </w:rPr>
        <w:t> </w:t>
      </w:r>
      <w:r>
        <w:rPr/>
        <w:t>16.31,</w:t>
      </w:r>
      <w:r>
        <w:rPr>
          <w:spacing w:val="9"/>
        </w:rPr>
        <w:t> </w:t>
      </w:r>
      <w:r>
        <w:rPr/>
        <w:t>B3</w:t>
      </w:r>
      <w:r>
        <w:rPr>
          <w:spacing w:val="9"/>
        </w:rPr>
        <w:t> </w:t>
      </w:r>
      <w:r>
        <w:rPr>
          <w:spacing w:val="-2"/>
        </w:rPr>
        <w:t>36.17</w:t>
      </w:r>
    </w:p>
    <w:p>
      <w:pPr>
        <w:pStyle w:val="BodyText"/>
        <w:spacing w:line="223" w:lineRule="exact"/>
        <w:ind w:left="259"/>
      </w:pPr>
      <w:r>
        <w:rPr/>
        <w:t>and</w:t>
      </w:r>
      <w:r>
        <w:rPr>
          <w:spacing w:val="16"/>
        </w:rPr>
        <w:t> </w:t>
      </w:r>
      <w:r>
        <w:rPr/>
        <w:t>B4</w:t>
      </w:r>
      <w:r>
        <w:rPr>
          <w:spacing w:val="17"/>
        </w:rPr>
        <w:t> </w:t>
      </w:r>
      <w:r>
        <w:rPr/>
        <w:t>26.95</w:t>
      </w:r>
      <w:r>
        <w:rPr>
          <w:spacing w:val="17"/>
        </w:rPr>
        <w:t> </w:t>
      </w:r>
      <w:r>
        <w:rPr/>
        <w:t>pp.</w:t>
      </w:r>
      <w:r>
        <w:rPr>
          <w:spacing w:val="17"/>
        </w:rPr>
        <w:t> </w:t>
      </w:r>
      <w:r>
        <w:rPr/>
        <w:t>Using</w:t>
      </w:r>
      <w:r>
        <w:rPr>
          <w:spacing w:val="17"/>
        </w:rPr>
        <w:t> </w:t>
      </w:r>
      <w:r>
        <w:rPr/>
        <w:t>Ridge</w:t>
      </w:r>
      <w:r>
        <w:rPr>
          <w:rFonts w:ascii="Book Antiqua"/>
        </w:rPr>
        <w:t>+</w:t>
      </w:r>
      <w:r>
        <w:rPr>
          <w:rFonts w:ascii="Bookman Old Style"/>
          <w:i/>
        </w:rPr>
        <w:t>F</w:t>
      </w:r>
      <w:r>
        <w:rPr>
          <w:rFonts w:ascii="Bookman Old Style"/>
          <w:vertAlign w:val="subscript"/>
        </w:rPr>
        <w:t>0</w:t>
      </w:r>
      <w:r>
        <w:rPr>
          <w:rFonts w:ascii="Bookman Old Style"/>
          <w:spacing w:val="13"/>
          <w:vertAlign w:val="baseline"/>
        </w:rPr>
        <w:t> </w:t>
      </w:r>
      <w:r>
        <w:rPr>
          <w:vertAlign w:val="baseline"/>
        </w:rPr>
        <w:t>in</w:t>
      </w:r>
      <w:r>
        <w:rPr>
          <w:spacing w:val="17"/>
          <w:vertAlign w:val="baseline"/>
        </w:rPr>
        <w:t> </w:t>
      </w:r>
      <w:r>
        <w:rPr>
          <w:vertAlign w:val="baseline"/>
        </w:rPr>
        <w:t>both</w:t>
      </w:r>
      <w:r>
        <w:rPr>
          <w:spacing w:val="17"/>
          <w:vertAlign w:val="baseline"/>
        </w:rPr>
        <w:t> </w:t>
      </w:r>
      <w:r>
        <w:rPr>
          <w:vertAlign w:val="baseline"/>
        </w:rPr>
        <w:t>conditions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retains</w:t>
      </w:r>
    </w:p>
    <w:p>
      <w:pPr>
        <w:pStyle w:val="BodyText"/>
        <w:spacing w:line="235" w:lineRule="auto"/>
        <w:ind w:left="259"/>
      </w:pPr>
      <w:r>
        <w:rPr/>
        <w:t>a</w:t>
      </w:r>
      <w:r>
        <w:rPr>
          <w:spacing w:val="25"/>
        </w:rPr>
        <w:t> </w:t>
      </w:r>
      <w:r>
        <w:rPr/>
        <w:t>21.63-point</w:t>
      </w:r>
      <w:r>
        <w:rPr>
          <w:spacing w:val="25"/>
        </w:rPr>
        <w:t> </w:t>
      </w:r>
      <w:r>
        <w:rPr/>
        <w:t>gap</w:t>
      </w:r>
      <w:r>
        <w:rPr>
          <w:spacing w:val="24"/>
        </w:rPr>
        <w:t> </w:t>
      </w:r>
      <w:r>
        <w:rPr/>
        <w:t>(CI</w:t>
      </w:r>
      <w:r>
        <w:rPr>
          <w:spacing w:val="25"/>
        </w:rPr>
        <w:t> </w:t>
      </w:r>
      <w:r>
        <w:rPr/>
        <w:t>18.44–25.00;</w:t>
      </w:r>
      <w:r>
        <w:rPr>
          <w:spacing w:val="25"/>
        </w:rPr>
        <w:t> </w:t>
      </w:r>
      <w:r>
        <w:rPr>
          <w:rFonts w:ascii="Bookman Old Style" w:hAnsi="Bookman Old Style"/>
          <w:i/>
        </w:rPr>
        <w:t>p &lt;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001</w:t>
      </w:r>
      <w:r>
        <w:rPr/>
        <w:t>),</w:t>
      </w:r>
      <w:r>
        <w:rPr>
          <w:spacing w:val="25"/>
        </w:rPr>
        <w:t> </w:t>
      </w:r>
      <w:r>
        <w:rPr/>
        <w:t>so</w:t>
      </w:r>
      <w:r>
        <w:rPr>
          <w:spacing w:val="25"/>
        </w:rPr>
        <w:t> </w:t>
      </w:r>
      <w:r>
        <w:rPr/>
        <w:t>differen</w:t>
      </w:r>
      <w:r>
        <w:rPr/>
        <w:t>t</w:t>
      </w:r>
      <w:r>
        <w:rPr/>
        <w:t> counter</w:t>
      </w:r>
      <w:r>
        <w:rPr>
          <w:spacing w:val="30"/>
        </w:rPr>
        <w:t> </w:t>
      </w:r>
      <w:r>
        <w:rPr/>
        <w:t>families</w:t>
      </w:r>
      <w:r>
        <w:rPr>
          <w:spacing w:val="30"/>
        </w:rPr>
        <w:t> </w:t>
      </w:r>
      <w:r>
        <w:rPr/>
        <w:t>do</w:t>
      </w:r>
      <w:r>
        <w:rPr>
          <w:spacing w:val="30"/>
        </w:rPr>
        <w:t> </w:t>
      </w:r>
      <w:r>
        <w:rPr/>
        <w:t>not</w:t>
      </w:r>
      <w:r>
        <w:rPr>
          <w:spacing w:val="30"/>
        </w:rPr>
        <w:t> </w:t>
      </w:r>
      <w:r>
        <w:rPr/>
        <w:t>explain</w:t>
      </w:r>
      <w:r>
        <w:rPr>
          <w:spacing w:val="30"/>
        </w:rPr>
        <w:t> </w:t>
      </w:r>
      <w:r>
        <w:rPr/>
        <w:t>it.</w:t>
      </w:r>
      <w:r>
        <w:rPr>
          <w:spacing w:val="30"/>
        </w:rPr>
        <w:t> </w:t>
      </w:r>
      <w:r>
        <w:rPr/>
        <w:t>Macro</w:t>
      </w:r>
      <w:r>
        <w:rPr>
          <w:spacing w:val="30"/>
        </w:rPr>
        <w:t> </w:t>
      </w:r>
      <w:r>
        <w:rPr/>
        <w:t>RMSE</w:t>
      </w:r>
      <w:r>
        <w:rPr>
          <w:spacing w:val="31"/>
        </w:rPr>
        <w:t> </w:t>
      </w:r>
      <w:r>
        <w:rPr/>
        <w:t>rises</w:t>
      </w:r>
      <w:r>
        <w:rPr>
          <w:spacing w:val="30"/>
        </w:rPr>
        <w:t> </w:t>
      </w:r>
      <w:r>
        <w:rPr>
          <w:spacing w:val="-4"/>
        </w:rPr>
        <w:t>from</w:t>
      </w:r>
    </w:p>
    <w:p>
      <w:pPr>
        <w:pStyle w:val="BodyText"/>
        <w:spacing w:line="218" w:lineRule="exact" w:before="10"/>
        <w:ind w:left="259"/>
      </w:pPr>
      <w:r>
        <w:rPr/>
        <w:t>0.522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1.418;</w:t>
      </w:r>
      <w:r>
        <w:rPr>
          <w:spacing w:val="29"/>
        </w:rPr>
        <w:t> </w:t>
      </w:r>
      <w:r>
        <w:rPr/>
        <w:t>total-count</w:t>
      </w:r>
      <w:r>
        <w:rPr>
          <w:spacing w:val="30"/>
        </w:rPr>
        <w:t> </w:t>
      </w:r>
      <w:r>
        <w:rPr/>
        <w:t>MAE</w:t>
      </w:r>
      <w:r>
        <w:rPr>
          <w:spacing w:val="30"/>
        </w:rPr>
        <w:t> </w:t>
      </w:r>
      <w:r>
        <w:rPr/>
        <w:t>from</w:t>
      </w:r>
      <w:r>
        <w:rPr>
          <w:spacing w:val="29"/>
        </w:rPr>
        <w:t> </w:t>
      </w:r>
      <w:r>
        <w:rPr/>
        <w:t>0.979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1.787;</w:t>
      </w:r>
      <w:r>
        <w:rPr>
          <w:spacing w:val="29"/>
        </w:rPr>
        <w:t> </w:t>
      </w:r>
      <w:r>
        <w:rPr>
          <w:spacing w:val="-2"/>
        </w:rPr>
        <w:t>tota</w:t>
      </w:r>
      <w:r>
        <w:rPr>
          <w:spacing w:val="-2"/>
        </w:rPr>
        <w:t>l</w:t>
      </w:r>
    </w:p>
    <w:p>
      <w:pPr>
        <w:pStyle w:val="BodyText"/>
        <w:spacing w:line="208" w:lineRule="auto" w:before="17"/>
        <w:ind w:left="259"/>
      </w:pP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24"/>
        </w:rPr>
        <w:t> </w:t>
      </w:r>
      <w:r>
        <w:rPr/>
        <w:t>falls</w:t>
      </w:r>
      <w:r>
        <w:rPr>
          <w:spacing w:val="23"/>
        </w:rPr>
        <w:t> </w:t>
      </w:r>
      <w:r>
        <w:rPr/>
        <w:t>from</w:t>
      </w:r>
      <w:r>
        <w:rPr>
          <w:spacing w:val="24"/>
        </w:rPr>
        <w:t> </w:t>
      </w:r>
      <w:r>
        <w:rPr/>
        <w:t>78.01%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48.94%.</w:t>
      </w:r>
      <w:r>
        <w:rPr>
          <w:spacing w:val="24"/>
        </w:rPr>
        <w:t> </w:t>
      </w:r>
      <w:r>
        <w:rPr/>
        <w:t>Block-level</w:t>
      </w:r>
      <w:r>
        <w:rPr>
          <w:spacing w:val="24"/>
        </w:rPr>
        <w:t> </w:t>
      </w:r>
      <w:r>
        <w:rPr/>
        <w:t>forecast</w:t>
      </w:r>
      <w:r>
        <w:rPr>
          <w:spacing w:val="24"/>
        </w:rPr>
        <w:t> </w:t>
      </w:r>
      <w:r>
        <w:rPr/>
        <w:t>erro</w:t>
      </w:r>
      <w:r>
        <w:rPr/>
        <w:t>r</w:t>
      </w:r>
      <w:r>
        <w:rPr/>
        <w:t> also depends on cancellation and dependence across trees.</w:t>
      </w:r>
    </w:p>
    <w:p>
      <w:pPr>
        <w:pStyle w:val="BodyText"/>
        <w:spacing w:line="201" w:lineRule="auto" w:before="45"/>
        <w:ind w:left="259" w:firstLine="199"/>
        <w:jc w:val="both"/>
      </w:pPr>
      <w:r>
        <w:rPr/>
        <w:t>Validation selects Ridge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vertAlign w:val="baseline"/>
        </w:rPr>
        <w:t> </w:t>
      </w:r>
      <w:r>
        <w:rPr>
          <w:vertAlign w:val="baseline"/>
        </w:rPr>
        <w:t>(GT) and SVM</w:t>
      </w:r>
      <w:r>
        <w:rPr>
          <w:rFonts w:ascii="Book Antiqua" w:hAnsi="Book Antiqua"/>
          <w:vertAlign w:val="baseline"/>
        </w:rPr>
        <w:t>+(</w:t>
      </w:r>
      <w:r>
        <w:rPr>
          <w:rFonts w:ascii="Bookman Old Style" w:hAnsi="Bookman Old Style"/>
          <w:i/>
          <w:vertAlign w:val="baseline"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spacing w:val="-3"/>
          <w:vertAlign w:val="baseline"/>
        </w:rPr>
        <w:t> </w:t>
      </w:r>
      <w:r>
        <w:rPr>
          <w:rFonts w:ascii="Book Antiqua" w:hAnsi="Book Antiqua"/>
          <w:vertAlign w:val="baseline"/>
        </w:rPr>
        <w:t>+ </w:t>
      </w:r>
      <w:r>
        <w:rPr>
          <w:rFonts w:ascii="Book Antiqua" w:hAnsi="Book Antiqua"/>
          <w:vertAlign w:val="baseline"/>
        </w:rPr>
        <w:t>conf</w:t>
      </w:r>
      <w:r>
        <w:rPr>
          <w:rFonts w:ascii="Book Antiqua" w:hAnsi="Book Antiqua"/>
          <w:vertAlign w:val="baseline"/>
        </w:rPr>
        <w:t>)</w:t>
      </w:r>
      <w:r>
        <w:rPr>
          <w:rFonts w:ascii="Book Antiqua" w:hAnsi="Book Antiqua"/>
          <w:vertAlign w:val="baseline"/>
        </w:rPr>
        <w:t> </w:t>
      </w:r>
      <w:r>
        <w:rPr>
          <w:vertAlign w:val="baseline"/>
        </w:rPr>
        <w:t>(fixed): test Class </w:t>
      </w:r>
      <w:r>
        <w:rPr>
          <w:rFonts w:ascii="Lucida Sans Unicode" w:hAnsi="Lucida Sans Unicode"/>
          <w:vertAlign w:val="baseline"/>
        </w:rPr>
        <w:t>±</w:t>
      </w:r>
      <w:r>
        <w:rPr>
          <w:vertAlign w:val="baseline"/>
        </w:rPr>
        <w:t>1 is 97.70% versus 74.11%, a 23.58-poin</w:t>
      </w:r>
      <w:r>
        <w:rPr>
          <w:vertAlign w:val="baseline"/>
        </w:rPr>
        <w:t>t</w:t>
      </w:r>
      <w:r>
        <w:rPr>
          <w:vertAlign w:val="baseline"/>
        </w:rPr>
        <w:t> gap (CI 20.21–27.13; </w:t>
      </w:r>
      <w:r>
        <w:rPr>
          <w:rFonts w:ascii="Bookman Old Style" w:hAnsi="Bookman Old Style"/>
          <w:i/>
          <w:vertAlign w:val="baseline"/>
        </w:rPr>
        <w:t>p</w:t>
      </w:r>
      <w:r>
        <w:rPr>
          <w:rFonts w:ascii="Bookman Old Style" w:hAnsi="Bookman Old Style"/>
          <w:i/>
          <w:spacing w:val="-2"/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&lt;</w:t>
      </w:r>
      <w:r>
        <w:rPr>
          <w:rFonts w:ascii="Bookman Old Style" w:hAnsi="Bookman Old Style"/>
          <w:i/>
          <w:spacing w:val="-2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001</w:t>
      </w:r>
      <w:r>
        <w:rPr>
          <w:vertAlign w:val="baseline"/>
        </w:rPr>
        <w:t>); Tree </w:t>
      </w:r>
      <w:r>
        <w:rPr>
          <w:rFonts w:ascii="Lucida Sans Unicode" w:hAnsi="Lucida Sans Unicode"/>
          <w:vertAlign w:val="baseline"/>
        </w:rPr>
        <w:t>±</w:t>
      </w:r>
      <w:r>
        <w:rPr>
          <w:vertAlign w:val="baseline"/>
        </w:rPr>
        <w:t>1 is 90.78% versu</w:t>
      </w:r>
      <w:r>
        <w:rPr>
          <w:vertAlign w:val="baseline"/>
        </w:rPr>
        <w:t>s</w:t>
      </w:r>
      <w:r>
        <w:rPr>
          <w:vertAlign w:val="baseline"/>
        </w:rPr>
        <w:t> 27.66%. The gap persists without test-based selection.</w:t>
      </w:r>
    </w:p>
    <w:p>
      <w:pPr>
        <w:pStyle w:val="BodyText"/>
        <w:spacing w:line="225" w:lineRule="auto" w:before="28"/>
        <w:ind w:left="259" w:firstLine="199"/>
        <w:jc w:val="both"/>
      </w:pPr>
      <w:r>
        <w:rPr/>
        <w:t>Signed bias adds direction to the absolute errors. </w:t>
      </w:r>
      <w:r>
        <w:rPr/>
        <w:t>Fixe</w:t>
      </w:r>
      <w:r>
        <w:rPr/>
        <w:t>d</w:t>
      </w:r>
      <w:r>
        <w:rPr/>
        <w:t> Ridge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F</w:t>
      </w:r>
      <w:r>
        <w:rPr>
          <w:vertAlign w:val="subscript"/>
        </w:rPr>
        <w:t>all</w:t>
      </w:r>
      <w:r>
        <w:rPr>
          <w:vertAlign w:val="baseline"/>
        </w:rPr>
        <w:t> underestimates B2 and B3 and overestimates B</w:t>
      </w:r>
      <w:r>
        <w:rPr>
          <w:vertAlign w:val="baseline"/>
        </w:rPr>
        <w:t>4</w:t>
      </w:r>
      <w:r>
        <w:rPr>
          <w:vertAlign w:val="baseline"/>
        </w:rPr>
        <w:t> despite</w:t>
      </w:r>
      <w:r>
        <w:rPr>
          <w:spacing w:val="40"/>
          <w:vertAlign w:val="baseline"/>
        </w:rPr>
        <w:t> </w:t>
      </w:r>
      <w:r>
        <w:rPr>
          <w:vertAlign w:val="baseline"/>
        </w:rPr>
        <w:t>low</w:t>
      </w:r>
      <w:r>
        <w:rPr>
          <w:spacing w:val="40"/>
          <w:vertAlign w:val="baseline"/>
        </w:rPr>
        <w:t> </w:t>
      </w:r>
      <w:r>
        <w:rPr>
          <w:vertAlign w:val="baseline"/>
        </w:rPr>
        <w:t>recall;</w:t>
      </w:r>
      <w:r>
        <w:rPr>
          <w:spacing w:val="40"/>
          <w:vertAlign w:val="baseline"/>
        </w:rPr>
        <w:t> </w:t>
      </w:r>
      <w:r>
        <w:rPr>
          <w:vertAlign w:val="baseline"/>
        </w:rPr>
        <w:t>its</w:t>
      </w:r>
      <w:r>
        <w:rPr>
          <w:spacing w:val="40"/>
          <w:vertAlign w:val="baseline"/>
        </w:rPr>
        <w:t> </w:t>
      </w:r>
      <w:r>
        <w:rPr>
          <w:vertAlign w:val="baseline"/>
        </w:rPr>
        <w:t>total</w:t>
      </w:r>
      <w:r>
        <w:rPr>
          <w:spacing w:val="40"/>
          <w:vertAlign w:val="baseline"/>
        </w:rPr>
        <w:t> </w:t>
      </w:r>
      <w:r>
        <w:rPr>
          <w:vertAlign w:val="baseline"/>
        </w:rPr>
        <w:t>bias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Book Antiqua" w:hAnsi="Book Antiqua"/>
          <w:vertAlign w:val="baseline"/>
        </w:rPr>
        <w:t>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170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vertAlign w:val="baseline"/>
        </w:rPr>
        <w:t>bunches/tree</w:t>
      </w:r>
      <w:r>
        <w:rPr>
          <w:vertAlign w:val="baseline"/>
        </w:rPr>
        <w:t>.</w:t>
      </w:r>
      <w:r>
        <w:rPr>
          <w:vertAlign w:val="baseline"/>
        </w:rPr>
        <w:t> Bias combines missed detections, false positives and clas</w:t>
      </w:r>
      <w:r>
        <w:rPr>
          <w:vertAlign w:val="baseline"/>
        </w:rPr>
        <w:t>s</w:t>
      </w:r>
      <w:r>
        <w:rPr>
          <w:vertAlign w:val="baseline"/>
        </w:rPr>
        <w:t> confusion,</w:t>
      </w:r>
      <w:r>
        <w:rPr>
          <w:spacing w:val="1"/>
          <w:vertAlign w:val="baseline"/>
        </w:rPr>
        <w:t> </w:t>
      </w:r>
      <w:r>
        <w:rPr>
          <w:vertAlign w:val="baseline"/>
        </w:rPr>
        <w:t>so</w:t>
      </w:r>
      <w:r>
        <w:rPr>
          <w:spacing w:val="2"/>
          <w:vertAlign w:val="baseline"/>
        </w:rPr>
        <w:t> </w:t>
      </w:r>
      <w:r>
        <w:rPr>
          <w:vertAlign w:val="baseline"/>
        </w:rPr>
        <w:t>it</w:t>
      </w:r>
      <w:r>
        <w:rPr>
          <w:spacing w:val="2"/>
          <w:vertAlign w:val="baseline"/>
        </w:rPr>
        <w:t> </w:t>
      </w:r>
      <w:r>
        <w:rPr>
          <w:vertAlign w:val="baseline"/>
        </w:rPr>
        <w:t>cannot</w:t>
      </w:r>
      <w:r>
        <w:rPr>
          <w:spacing w:val="2"/>
          <w:vertAlign w:val="baseline"/>
        </w:rPr>
        <w:t> </w:t>
      </w:r>
      <w:r>
        <w:rPr>
          <w:vertAlign w:val="baseline"/>
        </w:rPr>
        <w:t>be</w:t>
      </w:r>
      <w:r>
        <w:rPr>
          <w:spacing w:val="2"/>
          <w:vertAlign w:val="baseline"/>
        </w:rPr>
        <w:t> </w:t>
      </w:r>
      <w:r>
        <w:rPr>
          <w:vertAlign w:val="baseline"/>
        </w:rPr>
        <w:t>assigned</w:t>
      </w:r>
      <w:r>
        <w:rPr>
          <w:spacing w:val="1"/>
          <w:vertAlign w:val="baseline"/>
        </w:rPr>
        <w:t> </w:t>
      </w:r>
      <w:r>
        <w:rPr>
          <w:vertAlign w:val="baseline"/>
        </w:rPr>
        <w:t>to</w:t>
      </w:r>
      <w:r>
        <w:rPr>
          <w:spacing w:val="2"/>
          <w:vertAlign w:val="baseline"/>
        </w:rPr>
        <w:t> </w:t>
      </w:r>
      <w:r>
        <w:rPr>
          <w:vertAlign w:val="baseline"/>
        </w:rPr>
        <w:t>one</w:t>
      </w:r>
      <w:r>
        <w:rPr>
          <w:spacing w:val="2"/>
          <w:vertAlign w:val="baseline"/>
        </w:rPr>
        <w:t> </w:t>
      </w:r>
      <w:r>
        <w:rPr>
          <w:vertAlign w:val="baseline"/>
        </w:rPr>
        <w:t>confusion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direction.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84" w:after="0"/>
        <w:ind w:left="551" w:right="0" w:hanging="292"/>
        <w:jc w:val="both"/>
        <w:rPr>
          <w:i/>
          <w:sz w:val="20"/>
        </w:rPr>
      </w:pPr>
      <w:bookmarkStart w:name="Detection and Aggregation Diagnostics" w:id="22"/>
      <w:bookmarkEnd w:id="22"/>
      <w:r>
        <w:rPr/>
      </w:r>
      <w:bookmarkStart w:name="_bookmark10" w:id="23"/>
      <w:bookmarkEnd w:id="23"/>
      <w:r>
        <w:rPr/>
      </w:r>
      <w:r>
        <w:rPr>
          <w:i/>
          <w:sz w:val="20"/>
        </w:rPr>
        <w:t>Detection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Aggregation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Diagnostics</w:t>
      </w:r>
    </w:p>
    <w:p>
      <w:pPr>
        <w:pStyle w:val="BodyText"/>
        <w:spacing w:line="249" w:lineRule="auto" w:before="87"/>
        <w:ind w:left="259" w:firstLine="199"/>
        <w:jc w:val="both"/>
      </w:pPr>
      <w:r>
        <w:rPr/>
        <w:t>Two mechanisms are candidates for the residual: </w:t>
      </w:r>
      <w:r>
        <w:rPr/>
        <w:t>bunche</w:t>
      </w:r>
      <w:r>
        <w:rPr/>
        <w:t>s</w:t>
      </w:r>
      <w:r>
        <w:rPr/>
        <w:t> missed in every view and maturity-class confusion. A counte</w:t>
      </w:r>
      <w:r>
        <w:rPr/>
        <w:t>r</w:t>
      </w:r>
      <w:r>
        <w:rPr/>
        <w:t> may infer missing counts statistically, but cannot directl</w:t>
      </w:r>
      <w:r>
        <w:rPr/>
        <w:t>y</w:t>
      </w:r>
      <w:r>
        <w:rPr/>
        <w:t> associate a bunch with no matched detection. To inspect thes</w:t>
      </w:r>
      <w:r>
        <w:rPr/>
        <w:t>e</w:t>
      </w:r>
      <w:r>
        <w:rPr/>
        <w:t> mechanisms, every detection on the test trees is matche</w:t>
      </w:r>
      <w:r>
        <w:rPr/>
        <w:t>d</w:t>
      </w:r>
      <w:r>
        <w:rPr/>
        <w:t> against the annotations, and each matched detection inherit</w:t>
      </w:r>
      <w:r>
        <w:rPr/>
        <w:t>s</w:t>
      </w:r>
      <w:r>
        <w:rPr/>
        <w:t> the identity of the ground-truth bunch it hit. Matching i</w:t>
      </w:r>
      <w:r>
        <w:rPr/>
        <w:t>s</w:t>
      </w:r>
      <w:r>
        <w:rPr/>
        <w:t> greedy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order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confidence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class-agnostic,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accepts</w:t>
      </w:r>
    </w:p>
    <w:p>
      <w:pPr>
        <w:pStyle w:val="BodyText"/>
        <w:spacing w:line="208" w:lineRule="auto"/>
        <w:ind w:left="259"/>
        <w:jc w:val="both"/>
      </w:pPr>
      <w:r>
        <w:rPr/>
        <w:t>a pair at IoU </w:t>
      </w:r>
      <w:r>
        <w:rPr>
          <w:rFonts w:ascii="Lucida Sans Unicode" w:hAnsi="Lucida Sans Unicode"/>
        </w:rPr>
        <w:t>≥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5 </w:t>
      </w:r>
      <w:r>
        <w:rPr/>
        <w:t>in pixel coordinates, so </w:t>
      </w:r>
      <w:r>
        <w:rPr/>
        <w:t>classificatio</w:t>
      </w:r>
      <w:r>
        <w:rPr/>
        <w:t>n</w:t>
      </w:r>
      <w:r>
        <w:rPr/>
        <w:t> errors</w:t>
      </w:r>
      <w:r>
        <w:rPr>
          <w:spacing w:val="32"/>
        </w:rPr>
        <w:t> </w:t>
      </w:r>
      <w:r>
        <w:rPr/>
        <w:t>among</w:t>
      </w:r>
      <w:r>
        <w:rPr>
          <w:spacing w:val="33"/>
        </w:rPr>
        <w:t> </w:t>
      </w:r>
      <w:r>
        <w:rPr/>
        <w:t>matched</w:t>
      </w:r>
      <w:r>
        <w:rPr>
          <w:spacing w:val="32"/>
        </w:rPr>
        <w:t> </w:t>
      </w:r>
      <w:r>
        <w:rPr/>
        <w:t>boxes</w:t>
      </w:r>
      <w:r>
        <w:rPr>
          <w:spacing w:val="33"/>
        </w:rPr>
        <w:t> </w:t>
      </w:r>
      <w:r>
        <w:rPr/>
        <w:t>are</w:t>
      </w:r>
      <w:r>
        <w:rPr>
          <w:spacing w:val="32"/>
        </w:rPr>
        <w:t> </w:t>
      </w:r>
      <w:r>
        <w:rPr/>
        <w:t>separated</w:t>
      </w:r>
      <w:r>
        <w:rPr>
          <w:spacing w:val="33"/>
        </w:rPr>
        <w:t> </w:t>
      </w:r>
      <w:r>
        <w:rPr/>
        <w:t>from</w:t>
      </w:r>
      <w:r>
        <w:rPr>
          <w:spacing w:val="32"/>
        </w:rPr>
        <w:t> </w:t>
      </w:r>
      <w:r>
        <w:rPr>
          <w:spacing w:val="-2"/>
        </w:rPr>
        <w:t>unmatche</w:t>
      </w:r>
      <w:r>
        <w:rPr>
          <w:spacing w:val="-2"/>
        </w:rPr>
        <w:t>d</w:t>
      </w:r>
    </w:p>
    <w:p>
      <w:pPr>
        <w:pStyle w:val="BodyText"/>
        <w:spacing w:line="249" w:lineRule="auto" w:before="10"/>
        <w:ind w:left="259"/>
        <w:jc w:val="both"/>
      </w:pPr>
      <w:r>
        <w:rPr/>
        <w:t>boxes. An unmatched annotation can reflect absence, </w:t>
      </w:r>
      <w:r>
        <w:rPr/>
        <w:t>Io</w:t>
      </w:r>
      <w:r>
        <w:rPr/>
        <w:t>U</w:t>
      </w:r>
      <w:r>
        <w:rPr/>
        <w:t> below threshold, or matching competition; it is not a pur</w:t>
      </w:r>
      <w:r>
        <w:rPr/>
        <w:t>e</w:t>
      </w:r>
      <w:r>
        <w:rPr/>
        <w:t> measure of visibility or localisation failure.</w:t>
      </w:r>
    </w:p>
    <w:p>
      <w:pPr>
        <w:pStyle w:val="BodyText"/>
        <w:spacing w:line="249" w:lineRule="auto" w:before="4"/>
        <w:ind w:left="259" w:firstLine="199"/>
        <w:jc w:val="both"/>
      </w:pPr>
      <w:r>
        <w:rPr/>
        <w:t>Table </w:t>
      </w:r>
      <w:hyperlink w:history="true" w:anchor="_bookmark1">
        <w:r>
          <w:rPr/>
          <w:t>I</w:t>
        </w:r>
      </w:hyperlink>
      <w:r>
        <w:rPr/>
        <w:t> reports the matching results. Of 2,612 test </w:t>
      </w:r>
      <w:r>
        <w:rPr/>
        <w:t>ap</w:t>
      </w:r>
      <w:r>
        <w:rPr/>
        <w:softHyphen/>
      </w:r>
      <w:r>
        <w:rPr/>
        <w:t>pearances, 964 (36.9%) are unmatched and 396 (15.2%) ar</w:t>
      </w:r>
      <w:r>
        <w:rPr/>
        <w:t>e</w:t>
      </w:r>
      <w:r>
        <w:rPr/>
        <w:t> localised but assigned another maturity class, leaving 1,25</w:t>
      </w:r>
      <w:r>
        <w:rPr/>
        <w:t>2</w:t>
      </w:r>
      <w:r>
        <w:rPr/>
        <w:t> (47.9%) both found and labelled correctly; in the other direc</w:t>
      </w:r>
      <w:r>
        <w:rPr/>
        <w:softHyphen/>
      </w:r>
      <w:r>
        <w:rPr/>
        <w:t>tion, 706 of 2,354 detections (30.0%) match no annotation, a</w:t>
      </w:r>
      <w:r>
        <w:rPr/>
        <w:t>t</w:t>
      </w:r>
      <w:r>
        <w:rPr>
          <w:spacing w:val="40"/>
        </w:rPr>
        <w:t> </w:t>
      </w:r>
      <w:r>
        <w:rPr/>
        <w:t>a mean confidence of 0.337, well below the 0.487 of matche</w:t>
      </w:r>
      <w:r>
        <w:rPr/>
        <w:t>d</w:t>
      </w:r>
      <w:r>
        <w:rPr/>
        <w:t> detections.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failure</w:t>
      </w:r>
      <w:r>
        <w:rPr>
          <w:spacing w:val="-6"/>
        </w:rPr>
        <w:t> </w:t>
      </w:r>
      <w:r>
        <w:rPr/>
        <w:t>modes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class-specific:</w:t>
      </w:r>
      <w:r>
        <w:rPr>
          <w:spacing w:val="-6"/>
        </w:rPr>
        <w:t> </w:t>
      </w:r>
      <w:r>
        <w:rPr/>
        <w:t>B2</w:t>
      </w:r>
      <w:r>
        <w:rPr>
          <w:spacing w:val="-6"/>
        </w:rPr>
        <w:t> </w:t>
      </w:r>
      <w:r>
        <w:rPr/>
        <w:t>loses</w:t>
      </w:r>
      <w:r>
        <w:rPr>
          <w:spacing w:val="-6"/>
        </w:rPr>
        <w:t> </w:t>
      </w:r>
      <w:r>
        <w:rPr>
          <w:spacing w:val="-4"/>
        </w:rPr>
        <w:t>more</w:t>
      </w:r>
    </w:p>
    <w:p>
      <w:pPr>
        <w:pStyle w:val="BodyText"/>
        <w:spacing w:line="249" w:lineRule="auto" w:before="73"/>
        <w:ind w:left="198" w:right="257"/>
        <w:jc w:val="both"/>
      </w:pPr>
      <w:r>
        <w:rPr/>
        <w:br w:type="column"/>
      </w:r>
      <w:r>
        <w:rPr/>
        <w:t>appearances to class confusion (209, of which 158 are read </w:t>
      </w:r>
      <w:r>
        <w:rPr/>
        <w:t>as</w:t>
      </w:r>
      <w:r>
        <w:rPr/>
        <w:t> B3) than to missed detection (161), whereas B4 is </w:t>
      </w:r>
      <w:r>
        <w:rPr/>
        <w:t>dominate</w:t>
      </w:r>
      <w:r>
        <w:rPr/>
        <w:t>d</w:t>
      </w:r>
      <w:r>
        <w:rPr/>
        <w:t> by unmatched annotations (262 of 455). Counted as physica</w:t>
      </w:r>
      <w:r>
        <w:rPr/>
        <w:t>l</w:t>
      </w:r>
      <w:r>
        <w:rPr/>
        <w:t> bunches, 317 of the 1,397 test bunches (22.7%) are neve</w:t>
      </w:r>
      <w:r>
        <w:rPr/>
        <w:t>r</w:t>
      </w:r>
      <w:r>
        <w:rPr/>
        <w:t> detected in any view, from 8.5% for B1 to 42.3% for B4.</w:t>
      </w:r>
    </w:p>
    <w:p>
      <w:pPr>
        <w:pStyle w:val="BodyText"/>
        <w:spacing w:line="230" w:lineRule="auto" w:before="24"/>
        <w:ind w:left="198" w:right="257" w:firstLine="199"/>
        <w:jc w:val="both"/>
      </w:pPr>
      <w:r>
        <w:rPr/>
        <w:t>Figure </w:t>
      </w:r>
      <w:hyperlink w:history="true" w:anchor="_bookmark11">
        <w:r>
          <w:rPr/>
          <w:t>2</w:t>
        </w:r>
      </w:hyperlink>
      <w:r>
        <w:rPr/>
        <w:t>(a) places three identity-based diagnostic </w:t>
      </w:r>
      <w:r>
        <w:rPr/>
        <w:t>rule</w:t>
      </w:r>
      <w:r>
        <w:rPr/>
        <w:t>s</w:t>
      </w:r>
      <w:r>
        <w:rPr/>
        <w:t> alongside the GT counter, deployed counter and naive sum</w:t>
      </w:r>
      <w:r>
        <w:rPr/>
        <w:t>.</w:t>
      </w:r>
      <w:r>
        <w:rPr/>
        <w:t> Counting each matched physical bunch once with its GT </w:t>
      </w:r>
      <w:r>
        <w:rPr/>
        <w:t>class</w:t>
      </w:r>
      <w:r>
        <w:rPr/>
        <w:t> gives</w:t>
      </w:r>
      <w:r>
        <w:rPr>
          <w:spacing w:val="40"/>
        </w:rPr>
        <w:t> </w:t>
      </w:r>
      <w:r>
        <w:rPr/>
        <w:t>86.17%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40"/>
        </w:rPr>
        <w:t> </w:t>
      </w:r>
      <w:r>
        <w:rPr/>
        <w:t>Acc.</w:t>
      </w:r>
      <w:r>
        <w:rPr>
          <w:spacing w:val="40"/>
        </w:rPr>
        <w:t> </w:t>
      </w:r>
      <w:r>
        <w:rPr/>
        <w:t>Replacing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b</w:t>
      </w:r>
      <w:r>
        <w:rPr/>
        <w:t>y</w:t>
      </w:r>
      <w:r>
        <w:rPr>
          <w:spacing w:val="80"/>
        </w:rPr>
        <w:t> </w:t>
      </w:r>
      <w:r>
        <w:rPr/>
        <w:t>a</w:t>
      </w:r>
      <w:r>
        <w:rPr>
          <w:spacing w:val="28"/>
        </w:rPr>
        <w:t> </w:t>
      </w:r>
      <w:r>
        <w:rPr/>
        <w:t>confidence-weighted</w:t>
      </w:r>
      <w:r>
        <w:rPr>
          <w:spacing w:val="30"/>
        </w:rPr>
        <w:t> </w:t>
      </w:r>
      <w:r>
        <w:rPr/>
        <w:t>vote</w:t>
      </w:r>
      <w:r>
        <w:rPr>
          <w:spacing w:val="29"/>
        </w:rPr>
        <w:t> </w:t>
      </w:r>
      <w:r>
        <w:rPr/>
        <w:t>across</w:t>
      </w:r>
      <w:r>
        <w:rPr>
          <w:spacing w:val="28"/>
        </w:rPr>
        <w:t> </w:t>
      </w:r>
      <w:r>
        <w:rPr/>
        <w:t>matched</w:t>
      </w:r>
      <w:r>
        <w:rPr>
          <w:spacing w:val="30"/>
        </w:rPr>
        <w:t> </w:t>
      </w:r>
      <w:r>
        <w:rPr/>
        <w:t>detections</w:t>
      </w:r>
      <w:r>
        <w:rPr>
          <w:spacing w:val="30"/>
        </w:rPr>
        <w:t> </w:t>
      </w:r>
      <w:r>
        <w:rPr>
          <w:spacing w:val="-4"/>
        </w:rPr>
        <w:t>gives</w:t>
      </w:r>
    </w:p>
    <w:p>
      <w:pPr>
        <w:pStyle w:val="BodyText"/>
        <w:spacing w:line="249" w:lineRule="auto" w:before="10"/>
        <w:ind w:left="198" w:right="257"/>
        <w:jc w:val="both"/>
      </w:pPr>
      <w:r>
        <w:rPr/>
        <w:t>71.81%;</w:t>
      </w:r>
      <w:r>
        <w:rPr>
          <w:spacing w:val="-11"/>
        </w:rPr>
        <w:t> </w:t>
      </w:r>
      <w:r>
        <w:rPr/>
        <w:t>adding</w:t>
      </w:r>
      <w:r>
        <w:rPr>
          <w:spacing w:val="-11"/>
        </w:rPr>
        <w:t> </w:t>
      </w:r>
      <w:r>
        <w:rPr/>
        <w:t>every</w:t>
      </w:r>
      <w:r>
        <w:rPr>
          <w:spacing w:val="-11"/>
        </w:rPr>
        <w:t> </w:t>
      </w:r>
      <w:r>
        <w:rPr/>
        <w:t>unmatched</w:t>
      </w:r>
      <w:r>
        <w:rPr>
          <w:spacing w:val="-11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separate</w:t>
      </w:r>
      <w:r>
        <w:rPr>
          <w:spacing w:val="-11"/>
        </w:rPr>
        <w:t> </w:t>
      </w:r>
      <w:r>
        <w:rPr/>
        <w:t>bunc</w:t>
      </w:r>
      <w:r>
        <w:rPr/>
        <w:t>h</w:t>
      </w:r>
      <w:r>
        <w:rPr/>
        <w:t> gives 62.23%. Identity is known only for matched </w:t>
      </w:r>
      <w:r>
        <w:rPr/>
        <w:t>detections,</w:t>
      </w:r>
      <w:r>
        <w:rPr/>
        <w:t> so the last rule does not deduplicate false positives acros</w:t>
      </w:r>
      <w:r>
        <w:rPr/>
        <w:t>s</w:t>
      </w:r>
      <w:r>
        <w:rPr/>
        <w:t> </w:t>
      </w:r>
      <w:r>
        <w:rPr>
          <w:spacing w:val="-2"/>
        </w:rPr>
        <w:t>views.</w:t>
      </w:r>
    </w:p>
    <w:p>
      <w:pPr>
        <w:pStyle w:val="BodyText"/>
        <w:spacing w:line="249" w:lineRule="auto" w:before="17"/>
        <w:ind w:left="198" w:right="257" w:firstLine="199"/>
        <w:jc w:val="both"/>
      </w:pPr>
      <w:r>
        <w:rPr/>
        <w:t>The</w:t>
      </w:r>
      <w:r>
        <w:rPr>
          <w:spacing w:val="39"/>
        </w:rPr>
        <w:t> </w:t>
      </w:r>
      <w:r>
        <w:rPr/>
        <w:t>losses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13.83</w:t>
      </w:r>
      <w:r>
        <w:rPr>
          <w:spacing w:val="39"/>
        </w:rPr>
        <w:t> </w:t>
      </w:r>
      <w:r>
        <w:rPr/>
        <w:t>points</w:t>
      </w:r>
      <w:r>
        <w:rPr>
          <w:spacing w:val="39"/>
        </w:rPr>
        <w:t> </w:t>
      </w:r>
      <w:r>
        <w:rPr/>
        <w:t>from</w:t>
      </w:r>
      <w:r>
        <w:rPr>
          <w:spacing w:val="39"/>
        </w:rPr>
        <w:t> </w:t>
      </w:r>
      <w:r>
        <w:rPr/>
        <w:t>exact</w:t>
      </w:r>
      <w:r>
        <w:rPr>
          <w:spacing w:val="39"/>
        </w:rPr>
        <w:t> </w:t>
      </w:r>
      <w:r>
        <w:rPr/>
        <w:t>GT</w:t>
      </w:r>
      <w:r>
        <w:rPr>
          <w:spacing w:val="39"/>
        </w:rPr>
        <w:t> </w:t>
      </w:r>
      <w:r>
        <w:rPr/>
        <w:t>counts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th</w:t>
      </w:r>
      <w:r>
        <w:rPr/>
        <w:t>e</w:t>
      </w:r>
      <w:r>
        <w:rPr/>
        <w:t> first</w:t>
      </w:r>
      <w:r>
        <w:rPr>
          <w:spacing w:val="40"/>
        </w:rPr>
        <w:t> </w:t>
      </w:r>
      <w:r>
        <w:rPr/>
        <w:t>rule,</w:t>
      </w:r>
      <w:r>
        <w:rPr>
          <w:spacing w:val="40"/>
        </w:rPr>
        <w:t> </w:t>
      </w:r>
      <w:r>
        <w:rPr/>
        <w:t>14.36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rules,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9.58</w:t>
      </w:r>
      <w:r>
        <w:rPr>
          <w:spacing w:val="40"/>
        </w:rPr>
        <w:t> </w:t>
      </w:r>
      <w:r>
        <w:rPr/>
        <w:t>be</w:t>
      </w:r>
      <w:r>
        <w:rPr/>
        <w:softHyphen/>
      </w:r>
      <w:r>
        <w:rPr/>
        <w:t>tween the last two depend on their ordering, voting </w:t>
      </w:r>
      <w:r>
        <w:rPr/>
        <w:t>and</w:t>
      </w:r>
      <w:r>
        <w:rPr/>
        <w:t> treatment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unmatched</w:t>
      </w:r>
      <w:r>
        <w:rPr>
          <w:spacing w:val="40"/>
        </w:rPr>
        <w:t> </w:t>
      </w:r>
      <w:r>
        <w:rPr/>
        <w:t>detections.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cannot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adde</w:t>
      </w:r>
      <w:r>
        <w:rPr/>
        <w:t>d</w:t>
      </w:r>
      <w:r>
        <w:rPr/>
        <w:t> to the GT counter’s 1.95-point error to explain deplo</w:t>
      </w:r>
      <w:r>
        <w:rPr/>
        <w:t>yment.</w:t>
      </w:r>
      <w:r>
        <w:rPr/>
        <w:t> The deployed 77.48% exceeds two diagnostic rules becaus</w:t>
      </w:r>
      <w:r>
        <w:rPr/>
        <w:t>e</w:t>
      </w:r>
      <w:r>
        <w:rPr/>
        <w:t> learned aggregation can compensate statistically. Likewise</w:t>
      </w:r>
      <w:r>
        <w:rPr/>
        <w:t>,</w:t>
      </w:r>
      <w:r>
        <w:rPr>
          <w:spacing w:val="40"/>
        </w:rPr>
        <w:t> </w:t>
      </w:r>
      <w:r>
        <w:rPr/>
        <w:t>the 8.69-point difference between 86.17% and deployment i</w:t>
      </w:r>
      <w:r>
        <w:rPr/>
        <w:t>s</w:t>
      </w:r>
      <w:r>
        <w:rPr/>
        <w:t> not an association bound: the first rule uses GT classes an</w:t>
      </w:r>
      <w:r>
        <w:rPr/>
        <w:t>d</w:t>
      </w:r>
      <w:r>
        <w:rPr/>
        <w:t> excludes</w:t>
      </w:r>
      <w:r>
        <w:rPr>
          <w:spacing w:val="-13"/>
        </w:rPr>
        <w:t> </w:t>
      </w:r>
      <w:r>
        <w:rPr/>
        <w:t>unmatched</w:t>
      </w:r>
      <w:r>
        <w:rPr>
          <w:spacing w:val="-12"/>
        </w:rPr>
        <w:t> </w:t>
      </w:r>
      <w:r>
        <w:rPr/>
        <w:t>boxes.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diagnostics</w:t>
      </w:r>
      <w:r>
        <w:rPr>
          <w:spacing w:val="-13"/>
        </w:rPr>
        <w:t> </w:t>
      </w:r>
      <w:r>
        <w:rPr/>
        <w:t>expose</w:t>
      </w:r>
      <w:r>
        <w:rPr>
          <w:spacing w:val="-12"/>
        </w:rPr>
        <w:t> </w:t>
      </w:r>
      <w:r>
        <w:rPr/>
        <w:t>detectio</w:t>
      </w:r>
      <w:r>
        <w:rPr/>
        <w:t>n</w:t>
      </w:r>
      <w:r>
        <w:rPr/>
        <w:t> failures, while the matched-input comparison measures thei</w:t>
      </w:r>
      <w:r>
        <w:rPr/>
        <w:t>r</w:t>
      </w:r>
      <w:r>
        <w:rPr/>
        <w:t> combined effect on a specified counter. Isolating associatio</w:t>
      </w:r>
      <w:r>
        <w:rPr/>
        <w:t>n</w:t>
      </w:r>
      <w:r>
        <w:rPr/>
        <w:t> error requires an explicit module and controlled intervention</w:t>
      </w:r>
      <w:r>
        <w:rPr/>
        <w:t>s</w:t>
      </w:r>
      <w:r>
        <w:rPr/>
        <w:t> on it.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3"/>
        </w:numPr>
        <w:tabs>
          <w:tab w:pos="468" w:val="left" w:leader="none"/>
        </w:tabs>
        <w:spacing w:line="240" w:lineRule="auto" w:before="0" w:after="0"/>
        <w:ind w:left="468" w:right="0" w:hanging="270"/>
        <w:jc w:val="left"/>
        <w:rPr>
          <w:i/>
          <w:sz w:val="20"/>
        </w:rPr>
      </w:pPr>
      <w:bookmarkStart w:name="Sensitivity and Resampling" w:id="24"/>
      <w:bookmarkEnd w:id="24"/>
      <w:r>
        <w:rPr/>
      </w:r>
      <w:r>
        <w:rPr>
          <w:i/>
          <w:sz w:val="20"/>
        </w:rPr>
        <w:t>Sensitivity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Resampling</w:t>
      </w:r>
    </w:p>
    <w:p>
      <w:pPr>
        <w:pStyle w:val="BodyText"/>
        <w:spacing w:line="247" w:lineRule="auto" w:before="134"/>
        <w:ind w:left="198" w:right="257" w:firstLine="199"/>
        <w:jc w:val="both"/>
      </w:pPr>
      <w:r>
        <w:rPr/>
        <w:t>A conclusion drawn from one detector and one split </w:t>
      </w:r>
      <w:r>
        <w:rPr/>
        <w:t>need</w:t>
      </w:r>
      <w:r>
        <w:rPr/>
        <w:t>s</w:t>
      </w:r>
      <w:r>
        <w:rPr/>
        <w:t> additional</w:t>
      </w:r>
      <w:r>
        <w:rPr>
          <w:spacing w:val="-10"/>
        </w:rPr>
        <w:t> </w:t>
      </w:r>
      <w:r>
        <w:rPr/>
        <w:t>checks.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hyperlink w:history="true" w:anchor="_bookmark12">
        <w:r>
          <w:rPr/>
          <w:t>VI</w:t>
        </w:r>
      </w:hyperlink>
      <w:r>
        <w:rPr>
          <w:spacing w:val="-10"/>
        </w:rPr>
        <w:t> </w:t>
      </w:r>
      <w:r>
        <w:rPr/>
        <w:t>compares</w:t>
      </w:r>
      <w:r>
        <w:rPr>
          <w:spacing w:val="-10"/>
        </w:rPr>
        <w:t> </w:t>
      </w:r>
      <w:r>
        <w:rPr/>
        <w:t>detector</w:t>
      </w:r>
      <w:r>
        <w:rPr>
          <w:spacing w:val="-10"/>
        </w:rPr>
        <w:t> </w:t>
      </w:r>
      <w:r>
        <w:rPr/>
        <w:t>families,</w:t>
      </w:r>
      <w:r>
        <w:rPr>
          <w:spacing w:val="-10"/>
        </w:rPr>
        <w:t> </w:t>
      </w:r>
      <w:r>
        <w:rPr/>
        <w:t>check</w:t>
      </w:r>
      <w:r>
        <w:rPr/>
        <w:softHyphen/>
      </w:r>
      <w:r>
        <w:rPr/>
        <w:t>points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thresholds.</w:t>
      </w:r>
      <w:r>
        <w:rPr>
          <w:spacing w:val="25"/>
        </w:rPr>
        <w:t> </w:t>
      </w:r>
      <w:r>
        <w:rPr/>
        <w:t>With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same</w:t>
      </w:r>
      <w:r>
        <w:rPr>
          <w:spacing w:val="26"/>
        </w:rPr>
        <w:t> </w:t>
      </w:r>
      <w:r>
        <w:rPr/>
        <w:t>Ridge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F</w:t>
      </w:r>
      <w:r>
        <w:rPr>
          <w:rFonts w:ascii="Bookman Old Style" w:hAnsi="Bookman Old Style"/>
          <w:vertAlign w:val="subscript"/>
        </w:rPr>
        <w:t>0</w:t>
      </w:r>
      <w:r>
        <w:rPr>
          <w:rFonts w:ascii="Bookman Old Style" w:hAnsi="Bookman Old Style"/>
          <w:spacing w:val="21"/>
          <w:vertAlign w:val="baseline"/>
        </w:rPr>
        <w:t> </w:t>
      </w:r>
      <w:r>
        <w:rPr>
          <w:vertAlign w:val="baseline"/>
        </w:rPr>
        <w:t>protocol</w:t>
      </w:r>
      <w:r>
        <w:rPr>
          <w:spacing w:val="26"/>
          <w:vertAlign w:val="baseline"/>
        </w:rPr>
        <w:t> </w:t>
      </w:r>
      <w:r>
        <w:rPr>
          <w:spacing w:val="-5"/>
          <w:vertAlign w:val="baseline"/>
        </w:rPr>
        <w:t>on</w:t>
      </w:r>
    </w:p>
    <w:p>
      <w:pPr>
        <w:pStyle w:val="BodyText"/>
        <w:spacing w:line="228" w:lineRule="exact"/>
        <w:ind w:left="198"/>
        <w:rPr>
          <w:rFonts w:ascii="Book Antiqua" w:hAnsi="Book Antiqua"/>
        </w:rPr>
      </w:pPr>
      <w:r>
        <w:rPr/>
        <w:t>141</w:t>
      </w:r>
      <w:r>
        <w:rPr>
          <w:spacing w:val="17"/>
        </w:rPr>
        <w:t> </w:t>
      </w:r>
      <w:r>
        <w:rPr/>
        <w:t>test</w:t>
      </w:r>
      <w:r>
        <w:rPr>
          <w:spacing w:val="18"/>
        </w:rPr>
        <w:t> </w:t>
      </w:r>
      <w:r>
        <w:rPr/>
        <w:t>trees,</w:t>
      </w:r>
      <w:r>
        <w:rPr>
          <w:spacing w:val="18"/>
        </w:rPr>
        <w:t> </w:t>
      </w:r>
      <w:r>
        <w:rPr/>
        <w:t>YOLO11m</w:t>
      </w:r>
      <w:r>
        <w:rPr>
          <w:spacing w:val="18"/>
        </w:rPr>
        <w:t> </w:t>
      </w:r>
      <w:r>
        <w:rPr/>
        <w:t>differs</w:t>
      </w:r>
      <w:r>
        <w:rPr>
          <w:spacing w:val="18"/>
        </w:rPr>
        <w:t> </w:t>
      </w:r>
      <w:r>
        <w:rPr/>
        <w:t>from</w:t>
      </w:r>
      <w:r>
        <w:rPr>
          <w:spacing w:val="18"/>
        </w:rPr>
        <w:t> </w:t>
      </w:r>
      <w:r>
        <w:rPr/>
        <w:t>YOLO26m</w:t>
      </w:r>
      <w:r>
        <w:rPr>
          <w:spacing w:val="18"/>
        </w:rPr>
        <w:t> </w:t>
      </w:r>
      <w:r>
        <w:rPr/>
        <w:t>by</w:t>
      </w:r>
      <w:r>
        <w:rPr>
          <w:spacing w:val="18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rFonts w:ascii="Book Antiqua" w:hAnsi="Book Antiqua"/>
          <w:spacing w:val="-4"/>
        </w:rPr>
        <w:t>2</w:t>
      </w:r>
      <w:r>
        <w:rPr>
          <w:rFonts w:ascii="Bookman Old Style" w:hAnsi="Bookman Old Style"/>
          <w:i/>
          <w:spacing w:val="-4"/>
        </w:rPr>
        <w:t>.</w:t>
      </w:r>
      <w:r>
        <w:rPr>
          <w:rFonts w:ascii="Book Antiqua" w:hAnsi="Book Antiqua"/>
          <w:spacing w:val="-4"/>
        </w:rPr>
        <w:t>30</w:t>
      </w:r>
    </w:p>
    <w:p>
      <w:pPr>
        <w:pStyle w:val="BodyText"/>
        <w:spacing w:line="255" w:lineRule="exact"/>
        <w:ind w:left="198"/>
      </w:pPr>
      <w:r>
        <w:rPr/>
        <w:t>pp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Class</w:t>
      </w:r>
      <w:r>
        <w:rPr>
          <w:spacing w:val="32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31"/>
        </w:rPr>
        <w:t> </w:t>
      </w:r>
      <w:r>
        <w:rPr/>
        <w:t>(95%</w:t>
      </w:r>
      <w:r>
        <w:rPr>
          <w:spacing w:val="32"/>
        </w:rPr>
        <w:t> </w:t>
      </w:r>
      <w:r>
        <w:rPr/>
        <w:t>CI</w:t>
      </w:r>
      <w:r>
        <w:rPr>
          <w:spacing w:val="31"/>
        </w:rPr>
        <w:t> </w:t>
      </w:r>
      <w:r>
        <w:rPr>
          <w:rFonts w:ascii="Lucida Sans Unicode" w:hAnsi="Lucida Sans Unicode"/>
        </w:rPr>
        <w:t>−</w:t>
      </w:r>
      <w:r>
        <w:rPr>
          <w:rFonts w:ascii="Book Antiqua" w:hAnsi="Book Antiqua"/>
        </w:rPr>
        <w:t>4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96</w:t>
      </w:r>
      <w:r>
        <w:rPr>
          <w:rFonts w:ascii="Book Antiqua" w:hAnsi="Book Antiqua"/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>
          <w:rFonts w:ascii="Book Antiqua" w:hAnsi="Book Antiqua"/>
        </w:rPr>
        <w:t>+0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35</w:t>
      </w:r>
      <w:r>
        <w:rPr/>
        <w:t>;</w:t>
      </w:r>
      <w:r>
        <w:rPr>
          <w:spacing w:val="32"/>
        </w:rPr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18"/>
        </w:rPr>
        <w:t>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29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118</w:t>
      </w:r>
      <w:r>
        <w:rPr/>
        <w:t>).</w:t>
      </w:r>
      <w:r>
        <w:rPr>
          <w:spacing w:val="31"/>
        </w:rPr>
        <w:t> </w:t>
      </w:r>
      <w:r>
        <w:rPr>
          <w:spacing w:val="-5"/>
        </w:rPr>
        <w:t>GT</w:t>
      </w:r>
    </w:p>
    <w:p>
      <w:pPr>
        <w:pStyle w:val="BodyText"/>
        <w:spacing w:line="212" w:lineRule="exact"/>
        <w:ind w:left="198"/>
      </w:pPr>
      <w:r>
        <w:rPr/>
        <w:t>retains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23.94-point</w:t>
      </w:r>
      <w:r>
        <w:rPr>
          <w:spacing w:val="29"/>
        </w:rPr>
        <w:t> </w:t>
      </w:r>
      <w:r>
        <w:rPr/>
        <w:t>advantage</w:t>
      </w:r>
      <w:r>
        <w:rPr>
          <w:spacing w:val="29"/>
        </w:rPr>
        <w:t> </w:t>
      </w:r>
      <w:r>
        <w:rPr/>
        <w:t>over</w:t>
      </w:r>
      <w:r>
        <w:rPr>
          <w:spacing w:val="29"/>
        </w:rPr>
        <w:t> </w:t>
      </w:r>
      <w:r>
        <w:rPr/>
        <w:t>YOLO11m</w:t>
      </w:r>
      <w:r>
        <w:rPr>
          <w:spacing w:val="29"/>
        </w:rPr>
        <w:t> </w:t>
      </w:r>
      <w:r>
        <w:rPr/>
        <w:t>(CI</w:t>
      </w:r>
      <w:r>
        <w:rPr>
          <w:spacing w:val="29"/>
        </w:rPr>
        <w:t> </w:t>
      </w:r>
      <w:r>
        <w:rPr>
          <w:spacing w:val="-2"/>
        </w:rPr>
        <w:t>20.57–</w:t>
      </w:r>
    </w:p>
    <w:p>
      <w:pPr>
        <w:pStyle w:val="BodyText"/>
        <w:spacing w:line="247" w:lineRule="auto" w:before="4"/>
        <w:ind w:left="198" w:right="257"/>
        <w:jc w:val="both"/>
      </w:pPr>
      <w:r>
        <w:rPr/>
        <w:t>27.30; </w:t>
      </w:r>
      <w:r>
        <w:rPr>
          <w:rFonts w:ascii="Bookman Old Style"/>
          <w:i/>
        </w:rPr>
        <w:t>p &lt; </w:t>
      </w:r>
      <w:r>
        <w:rPr>
          <w:rFonts w:ascii="Book Antiqua"/>
        </w:rPr>
        <w:t>0</w:t>
      </w:r>
      <w:r>
        <w:rPr>
          <w:rFonts w:ascii="Bookman Old Style"/>
          <w:i/>
        </w:rPr>
        <w:t>.</w:t>
      </w:r>
      <w:r>
        <w:rPr>
          <w:rFonts w:ascii="Book Antiqua"/>
        </w:rPr>
        <w:t>001</w:t>
      </w:r>
      <w:r>
        <w:rPr/>
        <w:t>). YOLO11m has 976 unmatched and </w:t>
      </w:r>
      <w:r>
        <w:rPr/>
        <w:t>39</w:t>
      </w:r>
      <w:r>
        <w:rPr/>
        <w:t>9</w:t>
      </w:r>
      <w:r>
        <w:rPr/>
        <w:t> misclassified</w:t>
      </w:r>
      <w:r>
        <w:rPr>
          <w:spacing w:val="-12"/>
        </w:rPr>
        <w:t> </w:t>
      </w:r>
      <w:r>
        <w:rPr/>
        <w:t>GT</w:t>
      </w:r>
      <w:r>
        <w:rPr>
          <w:spacing w:val="-12"/>
        </w:rPr>
        <w:t> </w:t>
      </w:r>
      <w:r>
        <w:rPr/>
        <w:t>appearances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2,612,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463</w:t>
      </w:r>
      <w:r>
        <w:rPr>
          <w:spacing w:val="-12"/>
        </w:rPr>
        <w:t> </w:t>
      </w:r>
      <w:r>
        <w:rPr/>
        <w:t>unmatche</w:t>
      </w:r>
      <w:r>
        <w:rPr/>
        <w:t>d</w:t>
      </w:r>
      <w:r>
        <w:rPr/>
        <w:t> detections out of 2,099. This supports the GT advantage </w:t>
      </w:r>
      <w:r>
        <w:rPr/>
        <w:t>i</w:t>
      </w:r>
      <w:r>
        <w:rPr/>
        <w:t>n</w:t>
      </w:r>
      <w:r>
        <w:rPr/>
        <w:t> another family, without establishing equivalence or a </w:t>
      </w:r>
      <w:r>
        <w:rPr/>
        <w:t>genera</w:t>
      </w:r>
      <w:r>
        <w:rPr/>
        <w:t>l</w:t>
      </w:r>
      <w:r>
        <w:rPr/>
        <w:t> architecture ranking.</w:t>
      </w:r>
    </w:p>
    <w:p>
      <w:pPr>
        <w:pStyle w:val="BodyText"/>
        <w:spacing w:line="235" w:lineRule="auto" w:before="18"/>
        <w:ind w:left="198" w:right="257" w:firstLine="199"/>
        <w:jc w:val="both"/>
      </w:pPr>
      <w:r>
        <w:rPr/>
        <w:t>The threshold sweep filters a second inference pass </w:t>
      </w:r>
      <w:r>
        <w:rPr/>
        <w:t>a</w:t>
      </w:r>
      <w:r>
        <w:rPr/>
        <w:t>t</w:t>
      </w:r>
      <w:r>
        <w:rPr/>
        <w:t> confidence 0.05, refitting Ridge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F</w:t>
      </w:r>
      <w:r>
        <w:rPr>
          <w:vertAlign w:val="subscript"/>
        </w:rPr>
        <w:t>all</w:t>
      </w:r>
      <w:r>
        <w:rPr>
          <w:vertAlign w:val="baseline"/>
        </w:rPr>
        <w:t> on 716 trees at each o</w:t>
      </w:r>
      <w:r>
        <w:rPr>
          <w:vertAlign w:val="baseline"/>
        </w:rPr>
        <w:t>f</w:t>
      </w:r>
      <w:r>
        <w:rPr>
          <w:vertAlign w:val="baseline"/>
        </w:rPr>
        <w:t> eleven thresholds. At 0.25, this cache has 2,353 detection</w:t>
      </w:r>
      <w:r>
        <w:rPr>
          <w:vertAlign w:val="baseline"/>
        </w:rPr>
        <w:t>s</w:t>
      </w:r>
      <w:r>
        <w:rPr>
          <w:vertAlign w:val="baseline"/>
        </w:rPr>
        <w:t> versus 2,354 originally, with the same counting accuracies</w:t>
      </w:r>
      <w:r>
        <w:rPr>
          <w:vertAlign w:val="baseline"/>
        </w:rPr>
        <w:t>.</w:t>
      </w:r>
      <w:r>
        <w:rPr>
          <w:vertAlign w:val="baseline"/>
        </w:rPr>
        <w:t> Threshold</w:t>
      </w:r>
      <w:r>
        <w:rPr>
          <w:spacing w:val="-6"/>
          <w:vertAlign w:val="baseline"/>
        </w:rPr>
        <w:t> </w:t>
      </w:r>
      <w:r>
        <w:rPr>
          <w:vertAlign w:val="baseline"/>
        </w:rPr>
        <w:t>0.10</w:t>
      </w:r>
      <w:r>
        <w:rPr>
          <w:spacing w:val="-6"/>
          <w:vertAlign w:val="baseline"/>
        </w:rPr>
        <w:t> </w:t>
      </w:r>
      <w:r>
        <w:rPr>
          <w:vertAlign w:val="baseline"/>
        </w:rPr>
        <w:t>ties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best</w:t>
      </w:r>
      <w:r>
        <w:rPr>
          <w:spacing w:val="-5"/>
          <w:vertAlign w:val="baseline"/>
        </w:rPr>
        <w:t> </w:t>
      </w:r>
      <w:r>
        <w:rPr>
          <w:vertAlign w:val="baseline"/>
        </w:rPr>
        <w:t>Class</w:t>
      </w:r>
      <w:r>
        <w:rPr>
          <w:spacing w:val="-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±</w:t>
      </w:r>
      <w:r>
        <w:rPr>
          <w:vertAlign w:val="baseline"/>
        </w:rPr>
        <w:t>1</w:t>
      </w:r>
      <w:r>
        <w:rPr>
          <w:spacing w:val="-5"/>
          <w:vertAlign w:val="baseline"/>
        </w:rPr>
        <w:t> </w:t>
      </w:r>
      <w:r>
        <w:rPr>
          <w:vertAlign w:val="baseline"/>
        </w:rPr>
        <w:t>(77.48%)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raises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Tree</w:t>
      </w:r>
    </w:p>
    <w:p>
      <w:pPr>
        <w:pStyle w:val="BodyText"/>
        <w:spacing w:line="228" w:lineRule="exact"/>
        <w:ind w:left="198"/>
        <w:jc w:val="both"/>
      </w:pP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38.30%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32.62%;</w:t>
      </w:r>
      <w:r>
        <w:rPr>
          <w:spacing w:val="-7"/>
        </w:rPr>
        <w:t> </w:t>
      </w:r>
      <w:r>
        <w:rPr/>
        <w:t>0.70</w:t>
      </w:r>
      <w:r>
        <w:rPr>
          <w:spacing w:val="-8"/>
        </w:rPr>
        <w:t> </w:t>
      </w:r>
      <w:r>
        <w:rPr/>
        <w:t>reduces</w:t>
      </w:r>
      <w:r>
        <w:rPr>
          <w:spacing w:val="-7"/>
        </w:rPr>
        <w:t> </w:t>
      </w:r>
      <w:r>
        <w:rPr/>
        <w:t>Class</w:t>
      </w:r>
      <w:r>
        <w:rPr>
          <w:spacing w:val="-8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63.12%,</w:t>
      </w:r>
    </w:p>
    <w:p>
      <w:pPr>
        <w:pStyle w:val="BodyText"/>
        <w:spacing w:line="223" w:lineRule="auto"/>
        <w:ind w:left="198" w:right="257"/>
        <w:jc w:val="both"/>
      </w:pPr>
      <w:r>
        <w:rPr/>
        <w:t>while</w:t>
      </w:r>
      <w:r>
        <w:rPr>
          <w:spacing w:val="-11"/>
        </w:rPr>
        <w:t> </w:t>
      </w:r>
      <w:r>
        <w:rPr/>
        <w:t>0.05</w:t>
      </w:r>
      <w:r>
        <w:rPr>
          <w:spacing w:val="-11"/>
        </w:rPr>
        <w:t> </w:t>
      </w:r>
      <w:r>
        <w:rPr/>
        <w:t>yields</w:t>
      </w:r>
      <w:r>
        <w:rPr>
          <w:spacing w:val="-11"/>
        </w:rPr>
        <w:t> </w:t>
      </w:r>
      <w:r>
        <w:rPr/>
        <w:t>76.24%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8,807</w:t>
      </w:r>
      <w:r>
        <w:rPr>
          <w:spacing w:val="-11"/>
        </w:rPr>
        <w:t> </w:t>
      </w:r>
      <w:r>
        <w:rPr/>
        <w:t>detections.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eleve</w:t>
      </w:r>
      <w:r>
        <w:rPr/>
        <w:t>n</w:t>
      </w:r>
      <w:r>
        <w:rPr/>
        <w:t> thresholds, none exceeds the reported best Class </w:t>
      </w:r>
      <w:r>
        <w:rPr>
          <w:rFonts w:ascii="Lucida Sans Unicode" w:hAnsi="Lucida Sans Unicode"/>
        </w:rPr>
        <w:t>±</w:t>
      </w:r>
      <w:r>
        <w:rPr/>
        <w:t>1, althoug</w:t>
      </w:r>
      <w:r>
        <w:rPr/>
        <w:t>h</w:t>
      </w:r>
      <w:r>
        <w:rPr/>
        <w:t> the whole-tree endpoint can improve. This exploratory tes</w:t>
      </w:r>
      <w:r>
        <w:rPr/>
        <w:t>t</w:t>
      </w:r>
      <w:r>
        <w:rPr/>
        <w:t> sweep does not independently select a new threshold.</w:t>
      </w:r>
    </w:p>
    <w:p>
      <w:pPr>
        <w:pStyle w:val="BodyText"/>
        <w:spacing w:line="249" w:lineRule="auto" w:before="28"/>
        <w:ind w:left="198" w:right="257" w:firstLine="199"/>
        <w:jc w:val="both"/>
      </w:pPr>
      <w:r>
        <w:rPr/>
        <w:t>On the 64-tree subset, four YOLO26 checkpoints </w:t>
      </w:r>
      <w:r>
        <w:rPr/>
        <w:t>spa</w:t>
      </w:r>
      <w:r>
        <w:rPr/>
        <w:t>n</w:t>
      </w:r>
      <w:r>
        <w:rPr/>
        <w:t> 70.70–73.83%</w:t>
      </w:r>
      <w:r>
        <w:rPr>
          <w:spacing w:val="40"/>
        </w:rPr>
        <w:t> </w:t>
      </w:r>
      <w:r>
        <w:rPr/>
        <w:t>(3.13</w:t>
      </w:r>
      <w:r>
        <w:rPr>
          <w:spacing w:val="41"/>
        </w:rPr>
        <w:t> </w:t>
      </w:r>
      <w:r>
        <w:rPr/>
        <w:t>pp),</w:t>
      </w:r>
      <w:r>
        <w:rPr>
          <w:spacing w:val="41"/>
        </w:rPr>
        <w:t> </w:t>
      </w:r>
      <w:r>
        <w:rPr/>
        <w:t>versus</w:t>
      </w:r>
      <w:r>
        <w:rPr>
          <w:spacing w:val="40"/>
        </w:rPr>
        <w:t> </w:t>
      </w:r>
      <w:r>
        <w:rPr/>
        <w:t>GT</w:t>
      </w:r>
      <w:r>
        <w:rPr>
          <w:spacing w:val="41"/>
        </w:rPr>
        <w:t> </w:t>
      </w:r>
      <w:r>
        <w:rPr/>
        <w:t>97.27%,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23.44-</w:t>
      </w:r>
      <w:r>
        <w:rPr>
          <w:spacing w:val="-2"/>
        </w:rPr>
        <w:t>point</w:t>
      </w:r>
    </w:p>
    <w:p>
      <w:pPr>
        <w:pStyle w:val="BodyText"/>
        <w:spacing w:line="249" w:lineRule="auto"/>
        <w:ind w:left="198" w:right="257"/>
        <w:jc w:val="both"/>
      </w:pPr>
      <w:r>
        <w:rPr/>
        <w:t>gap to the best checkpoint. Capacity and training splits </w:t>
      </w:r>
      <w:r>
        <w:rPr/>
        <w:t>ar</w:t>
      </w:r>
      <w:r>
        <w:rPr/>
        <w:t>e</w:t>
      </w:r>
      <w:r>
        <w:rPr/>
        <w:t> confounded; the subset includes detector validation trees.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6068" w:val="left" w:leader="none"/>
        </w:tabs>
        <w:spacing w:before="81"/>
        <w:ind w:left="382" w:right="0" w:firstLine="0"/>
        <w:jc w:val="left"/>
        <w:rPr>
          <w:rFonts w:ascii="Trebuchet MS"/>
          <w:sz w:val="18"/>
        </w:rPr>
      </w:pPr>
      <w:r>
        <w:rPr>
          <w:rFonts w:ascii="Trebuchet MS"/>
          <w:w w:val="115"/>
          <w:sz w:val="18"/>
        </w:rPr>
        <w:t>(a)</w:t>
      </w:r>
      <w:r>
        <w:rPr>
          <w:rFonts w:ascii="Trebuchet MS"/>
          <w:spacing w:val="4"/>
          <w:w w:val="115"/>
          <w:sz w:val="18"/>
        </w:rPr>
        <w:t> </w:t>
      </w:r>
      <w:r>
        <w:rPr>
          <w:rFonts w:ascii="Trebuchet MS"/>
          <w:w w:val="115"/>
          <w:sz w:val="18"/>
        </w:rPr>
        <w:t>Diagnostic</w:t>
      </w:r>
      <w:r>
        <w:rPr>
          <w:rFonts w:ascii="Trebuchet MS"/>
          <w:spacing w:val="4"/>
          <w:w w:val="115"/>
          <w:sz w:val="18"/>
        </w:rPr>
        <w:t> </w:t>
      </w:r>
      <w:r>
        <w:rPr>
          <w:rFonts w:ascii="Trebuchet MS"/>
          <w:w w:val="115"/>
          <w:sz w:val="18"/>
        </w:rPr>
        <w:t>counting</w:t>
      </w:r>
      <w:r>
        <w:rPr>
          <w:rFonts w:ascii="Trebuchet MS"/>
          <w:spacing w:val="4"/>
          <w:w w:val="115"/>
          <w:sz w:val="18"/>
        </w:rPr>
        <w:t> </w:t>
      </w:r>
      <w:r>
        <w:rPr>
          <w:rFonts w:ascii="Trebuchet MS"/>
          <w:spacing w:val="-2"/>
          <w:w w:val="115"/>
          <w:sz w:val="18"/>
        </w:rPr>
        <w:t>rules</w:t>
      </w:r>
      <w:r>
        <w:rPr>
          <w:rFonts w:ascii="Trebuchet MS"/>
          <w:sz w:val="18"/>
        </w:rPr>
        <w:tab/>
      </w:r>
      <w:r>
        <w:rPr>
          <w:rFonts w:ascii="Trebuchet MS"/>
          <w:w w:val="115"/>
          <w:sz w:val="18"/>
        </w:rPr>
        <w:t>(b)</w:t>
      </w:r>
      <w:r>
        <w:rPr>
          <w:rFonts w:ascii="Trebuchet MS"/>
          <w:spacing w:val="-12"/>
          <w:w w:val="115"/>
          <w:sz w:val="18"/>
        </w:rPr>
        <w:t> </w:t>
      </w:r>
      <w:r>
        <w:rPr>
          <w:rFonts w:ascii="Trebuchet MS"/>
          <w:w w:val="115"/>
          <w:sz w:val="18"/>
        </w:rPr>
        <w:t>Threshold</w:t>
      </w:r>
      <w:r>
        <w:rPr>
          <w:rFonts w:ascii="Trebuchet MS"/>
          <w:spacing w:val="-11"/>
          <w:w w:val="115"/>
          <w:sz w:val="18"/>
        </w:rPr>
        <w:t> </w:t>
      </w:r>
      <w:r>
        <w:rPr>
          <w:rFonts w:ascii="Trebuchet MS"/>
          <w:spacing w:val="-2"/>
          <w:w w:val="115"/>
          <w:sz w:val="18"/>
        </w:rPr>
        <w:t>sensitivity</w:t>
      </w:r>
    </w:p>
    <w:p>
      <w:pPr>
        <w:tabs>
          <w:tab w:pos="8227" w:val="left" w:leader="none"/>
        </w:tabs>
        <w:spacing w:before="108"/>
        <w:ind w:left="7005" w:right="0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4648375</wp:posOffset>
                </wp:positionH>
                <wp:positionV relativeFrom="paragraph">
                  <wp:posOffset>121169</wp:posOffset>
                </wp:positionV>
                <wp:extent cx="186690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8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0">
                              <a:moveTo>
                                <a:pt x="0" y="0"/>
                              </a:moveTo>
                              <a:lnTo>
                                <a:pt x="93084" y="0"/>
                              </a:lnTo>
                              <a:lnTo>
                                <a:pt x="186169" y="0"/>
                              </a:lnTo>
                            </a:path>
                          </a:pathLst>
                        </a:custGeom>
                        <a:ln w="11398">
                          <a:solidFill>
                            <a:srgbClr val="2452A3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013855pt;margin-top:9.540886pt;width:14.7pt;height:.1pt;mso-position-horizontal-relative:page;mso-position-vertical-relative:paragraph;z-index:15746560" id="docshape51" coordorigin="7320,191" coordsize="294,0" path="m7320,191l7467,191,7613,191e" filled="false" stroked="true" strokeweight=".897489pt" strokecolor="#2452a3">
                <v:path arrowok="t"/>
                <v:stroke dashstyle="shortdash"/>
                <w10:wrap type="none"/>
              </v:shape>
            </w:pict>
          </mc:Fallback>
        </mc:AlternateContent>
      </w:r>
      <w:r>
        <w:rPr>
          <w:rFonts w:ascii="Trebuchet MS" w:hAnsi="Trebuchet M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5424878</wp:posOffset>
                </wp:positionH>
                <wp:positionV relativeFrom="paragraph">
                  <wp:posOffset>121169</wp:posOffset>
                </wp:positionV>
                <wp:extent cx="18669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8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0">
                              <a:moveTo>
                                <a:pt x="0" y="0"/>
                              </a:moveTo>
                              <a:lnTo>
                                <a:pt x="93084" y="0"/>
                              </a:lnTo>
                              <a:lnTo>
                                <a:pt x="186169" y="0"/>
                              </a:lnTo>
                            </a:path>
                          </a:pathLst>
                        </a:custGeom>
                        <a:ln w="10131">
                          <a:solidFill>
                            <a:srgbClr val="919191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155792pt;margin-top:9.540886pt;width:14.7pt;height:.1pt;mso-position-horizontal-relative:page;mso-position-vertical-relative:paragraph;z-index:-16559616" id="docshape52" coordorigin="8543,191" coordsize="294,0" path="m8543,191l8690,191,8836,191e" filled="false" stroked="true" strokeweight=".797768pt" strokecolor="#919191">
                <v:path arrowok="t"/>
                <v:stroke dashstyle="shortdot"/>
                <w10:wrap type="none"/>
              </v:shape>
            </w:pict>
          </mc:Fallback>
        </mc:AlternateContent>
      </w:r>
      <w:r>
        <w:rPr>
          <w:rFonts w:ascii="Trebuchet MS" w:hAnsi="Trebuchet MS"/>
          <w:spacing w:val="-5"/>
          <w:w w:val="105"/>
          <w:sz w:val="14"/>
        </w:rPr>
        <w:t>GT:</w:t>
      </w:r>
      <w:r>
        <w:rPr>
          <w:rFonts w:ascii="Trebuchet MS" w:hAnsi="Trebuchet MS"/>
          <w:spacing w:val="-6"/>
          <w:w w:val="105"/>
          <w:sz w:val="14"/>
        </w:rPr>
        <w:t> </w:t>
      </w:r>
      <w:r>
        <w:rPr>
          <w:rFonts w:ascii="Trebuchet MS" w:hAnsi="Trebuchet MS"/>
          <w:spacing w:val="-2"/>
          <w:w w:val="125"/>
          <w:sz w:val="14"/>
        </w:rPr>
        <w:t>98.05</w:t>
      </w:r>
      <w:r>
        <w:rPr>
          <w:rFonts w:ascii="Trebuchet MS" w:hAnsi="Trebuchet MS"/>
          <w:sz w:val="14"/>
        </w:rPr>
        <w:tab/>
      </w:r>
      <w:r>
        <w:rPr>
          <w:rFonts w:ascii="Trebuchet MS" w:hAnsi="Trebuchet MS"/>
          <w:w w:val="120"/>
          <w:sz w:val="14"/>
        </w:rPr>
        <w:t>Released</w:t>
      </w:r>
      <w:r>
        <w:rPr>
          <w:rFonts w:ascii="Trebuchet MS" w:hAnsi="Trebuchet MS"/>
          <w:spacing w:val="-8"/>
          <w:w w:val="120"/>
          <w:sz w:val="14"/>
        </w:rPr>
        <w:t> </w:t>
      </w:r>
      <w:r>
        <w:rPr>
          <w:rFonts w:ascii="Trebuchet MS" w:hAnsi="Trebuchet MS"/>
          <w:w w:val="120"/>
          <w:sz w:val="14"/>
        </w:rPr>
        <w:t>τ</w:t>
      </w:r>
      <w:r>
        <w:rPr>
          <w:rFonts w:ascii="Trebuchet MS" w:hAnsi="Trebuchet MS"/>
          <w:spacing w:val="-8"/>
          <w:w w:val="120"/>
          <w:sz w:val="14"/>
        </w:rPr>
        <w:t> </w:t>
      </w:r>
      <w:r>
        <w:rPr>
          <w:rFonts w:ascii="Trebuchet MS" w:hAnsi="Trebuchet MS"/>
          <w:w w:val="120"/>
          <w:sz w:val="14"/>
        </w:rPr>
        <w:t>=</w:t>
      </w:r>
      <w:r>
        <w:rPr>
          <w:rFonts w:ascii="Trebuchet MS" w:hAnsi="Trebuchet MS"/>
          <w:spacing w:val="-7"/>
          <w:w w:val="120"/>
          <w:sz w:val="14"/>
        </w:rPr>
        <w:t> </w:t>
      </w:r>
      <w:r>
        <w:rPr>
          <w:rFonts w:ascii="Trebuchet MS" w:hAnsi="Trebuchet MS"/>
          <w:spacing w:val="-4"/>
          <w:w w:val="120"/>
          <w:sz w:val="14"/>
        </w:rPr>
        <w:t>0.25</w:t>
      </w:r>
    </w:p>
    <w:p>
      <w:pPr>
        <w:pStyle w:val="BodyText"/>
        <w:spacing w:before="8"/>
        <w:rPr>
          <w:rFonts w:ascii="Trebuchet MS"/>
          <w:sz w:val="12"/>
        </w:rPr>
      </w:pPr>
    </w:p>
    <w:p>
      <w:pPr>
        <w:pStyle w:val="BodyText"/>
        <w:spacing w:after="0"/>
        <w:rPr>
          <w:rFonts w:ascii="Trebuchet MS"/>
          <w:sz w:val="12"/>
        </w:rPr>
        <w:sectPr>
          <w:pgSz w:w="12240" w:h="15840"/>
          <w:pgMar w:top="1080" w:bottom="280" w:left="720" w:right="720"/>
        </w:sectPr>
      </w:pPr>
    </w:p>
    <w:p>
      <w:pPr>
        <w:spacing w:before="160"/>
        <w:ind w:left="0" w:right="1" w:firstLine="0"/>
        <w:jc w:val="right"/>
        <w:rPr>
          <w:rFonts w:ascii="Trebuchet MS"/>
          <w:sz w:val="15"/>
        </w:rPr>
      </w:pPr>
      <w:r>
        <w:rPr>
          <w:rFonts w:ascii="Trebuchet MS"/>
          <w:w w:val="110"/>
          <w:sz w:val="15"/>
        </w:rPr>
        <w:t>GT</w:t>
      </w:r>
      <w:r>
        <w:rPr>
          <w:rFonts w:ascii="Trebuchet MS"/>
          <w:spacing w:val="-10"/>
          <w:w w:val="110"/>
          <w:sz w:val="15"/>
        </w:rPr>
        <w:t> </w:t>
      </w:r>
      <w:r>
        <w:rPr>
          <w:rFonts w:ascii="Trebuchet MS"/>
          <w:spacing w:val="-2"/>
          <w:w w:val="110"/>
          <w:sz w:val="15"/>
        </w:rPr>
        <w:t>detections</w:t>
      </w:r>
    </w:p>
    <w:p>
      <w:pPr>
        <w:spacing w:before="5"/>
        <w:ind w:left="0" w:right="1" w:firstLine="0"/>
        <w:jc w:val="right"/>
        <w:rPr>
          <w:rFonts w:ascii="Trebuchet MS"/>
          <w:sz w:val="15"/>
        </w:rPr>
      </w:pPr>
      <w:r>
        <w:rPr>
          <w:rFonts w:ascii="Trebuchet MS"/>
          <w:w w:val="135"/>
          <w:sz w:val="15"/>
        </w:rPr>
        <w:t>+</w:t>
      </w:r>
      <w:r>
        <w:rPr>
          <w:rFonts w:ascii="Trebuchet MS"/>
          <w:spacing w:val="5"/>
          <w:w w:val="135"/>
          <w:sz w:val="15"/>
        </w:rPr>
        <w:t> </w:t>
      </w:r>
      <w:r>
        <w:rPr>
          <w:rFonts w:ascii="Trebuchet MS"/>
          <w:spacing w:val="-2"/>
          <w:w w:val="130"/>
          <w:sz w:val="15"/>
        </w:rPr>
        <w:t>counter</w:t>
      </w:r>
    </w:p>
    <w:p>
      <w:pPr>
        <w:spacing w:line="247" w:lineRule="auto" w:before="123"/>
        <w:ind w:left="962" w:right="1" w:hanging="186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Matched</w:t>
      </w:r>
      <w:r>
        <w:rPr>
          <w:rFonts w:ascii="Trebuchet MS"/>
          <w:spacing w:val="-11"/>
          <w:w w:val="115"/>
          <w:sz w:val="15"/>
        </w:rPr>
        <w:t> </w:t>
      </w:r>
      <w:r>
        <w:rPr>
          <w:rFonts w:ascii="Trebuchet MS"/>
          <w:spacing w:val="-2"/>
          <w:w w:val="115"/>
          <w:sz w:val="15"/>
        </w:rPr>
        <w:t>IDs</w:t>
      </w:r>
      <w:r>
        <w:rPr>
          <w:rFonts w:ascii="Trebuchet MS"/>
          <w:spacing w:val="-2"/>
          <w:w w:val="115"/>
          <w:sz w:val="15"/>
        </w:rPr>
        <w:t>,</w:t>
      </w:r>
      <w:r>
        <w:rPr>
          <w:rFonts w:ascii="Trebuchet MS"/>
          <w:spacing w:val="-2"/>
          <w:w w:val="115"/>
          <w:sz w:val="15"/>
        </w:rPr>
        <w:t> </w:t>
      </w:r>
      <w:r>
        <w:rPr>
          <w:rFonts w:ascii="Trebuchet MS"/>
          <w:w w:val="110"/>
          <w:sz w:val="15"/>
        </w:rPr>
        <w:t>GT</w:t>
      </w:r>
      <w:r>
        <w:rPr>
          <w:rFonts w:ascii="Trebuchet MS"/>
          <w:spacing w:val="-10"/>
          <w:w w:val="110"/>
          <w:sz w:val="15"/>
        </w:rPr>
        <w:t> </w:t>
      </w:r>
      <w:r>
        <w:rPr>
          <w:rFonts w:ascii="Trebuchet MS"/>
          <w:spacing w:val="-2"/>
          <w:w w:val="115"/>
          <w:sz w:val="15"/>
        </w:rPr>
        <w:t>classes</w:t>
      </w:r>
    </w:p>
    <w:p>
      <w:pPr>
        <w:spacing w:line="247" w:lineRule="auto" w:before="118"/>
        <w:ind w:left="1003" w:right="1" w:hanging="227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Matched</w:t>
      </w:r>
      <w:r>
        <w:rPr>
          <w:rFonts w:ascii="Trebuchet MS"/>
          <w:spacing w:val="-11"/>
          <w:w w:val="115"/>
          <w:sz w:val="15"/>
        </w:rPr>
        <w:t> </w:t>
      </w:r>
      <w:r>
        <w:rPr>
          <w:rFonts w:ascii="Trebuchet MS"/>
          <w:spacing w:val="-2"/>
          <w:w w:val="115"/>
          <w:sz w:val="15"/>
        </w:rPr>
        <w:t>IDs</w:t>
      </w:r>
      <w:r>
        <w:rPr>
          <w:rFonts w:ascii="Trebuchet MS"/>
          <w:spacing w:val="-2"/>
          <w:w w:val="115"/>
          <w:sz w:val="15"/>
        </w:rPr>
        <w:t>,</w:t>
      </w:r>
      <w:r>
        <w:rPr>
          <w:rFonts w:ascii="Trebuchet MS"/>
          <w:spacing w:val="-2"/>
          <w:w w:val="115"/>
          <w:sz w:val="15"/>
        </w:rPr>
        <w:t> </w:t>
      </w:r>
      <w:r>
        <w:rPr>
          <w:rFonts w:ascii="Trebuchet MS"/>
          <w:w w:val="115"/>
          <w:sz w:val="15"/>
        </w:rPr>
        <w:t>class</w:t>
      </w:r>
      <w:r>
        <w:rPr>
          <w:rFonts w:ascii="Trebuchet MS"/>
          <w:spacing w:val="-2"/>
          <w:w w:val="115"/>
          <w:sz w:val="15"/>
        </w:rPr>
        <w:t> </w:t>
      </w:r>
      <w:r>
        <w:rPr>
          <w:rFonts w:ascii="Trebuchet MS"/>
          <w:spacing w:val="-5"/>
          <w:w w:val="115"/>
          <w:sz w:val="15"/>
        </w:rPr>
        <w:t>vote</w:t>
      </w:r>
    </w:p>
    <w:p>
      <w:pPr>
        <w:spacing w:line="247" w:lineRule="auto" w:before="118"/>
        <w:ind w:left="420" w:right="0" w:firstLine="387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20"/>
          <w:sz w:val="15"/>
        </w:rPr>
        <w:t>Class</w:t>
      </w:r>
      <w:r>
        <w:rPr>
          <w:rFonts w:ascii="Trebuchet MS"/>
          <w:spacing w:val="-12"/>
          <w:w w:val="120"/>
          <w:sz w:val="15"/>
        </w:rPr>
        <w:t> </w:t>
      </w:r>
      <w:r>
        <w:rPr>
          <w:rFonts w:ascii="Trebuchet MS"/>
          <w:spacing w:val="-2"/>
          <w:w w:val="120"/>
          <w:sz w:val="15"/>
        </w:rPr>
        <w:t>vote</w:t>
      </w:r>
      <w:r>
        <w:rPr>
          <w:rFonts w:ascii="Trebuchet MS"/>
          <w:spacing w:val="-12"/>
          <w:w w:val="120"/>
          <w:sz w:val="15"/>
        </w:rPr>
        <w:t> </w:t>
      </w:r>
      <w:r>
        <w:rPr>
          <w:rFonts w:ascii="Trebuchet MS"/>
          <w:spacing w:val="-2"/>
          <w:w w:val="130"/>
          <w:sz w:val="15"/>
        </w:rPr>
        <w:t>+</w:t>
      </w:r>
      <w:r>
        <w:rPr>
          <w:rFonts w:ascii="Trebuchet MS"/>
          <w:spacing w:val="-2"/>
          <w:w w:val="130"/>
          <w:sz w:val="15"/>
        </w:rPr>
        <w:t> </w:t>
      </w:r>
      <w:r>
        <w:rPr>
          <w:rFonts w:ascii="Trebuchet MS"/>
          <w:w w:val="110"/>
          <w:sz w:val="15"/>
        </w:rPr>
        <w:t>unmatched</w:t>
      </w:r>
      <w:r>
        <w:rPr>
          <w:rFonts w:ascii="Trebuchet MS"/>
          <w:spacing w:val="15"/>
          <w:w w:val="120"/>
          <w:sz w:val="15"/>
        </w:rPr>
        <w:t> </w:t>
      </w:r>
      <w:r>
        <w:rPr>
          <w:rFonts w:ascii="Trebuchet MS"/>
          <w:spacing w:val="-7"/>
          <w:w w:val="120"/>
          <w:sz w:val="15"/>
        </w:rPr>
        <w:t>boxes</w:t>
      </w:r>
    </w:p>
    <w:p>
      <w:pPr>
        <w:spacing w:line="247" w:lineRule="auto" w:before="117"/>
        <w:ind w:left="1177" w:right="1" w:hanging="136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10"/>
          <w:sz w:val="15"/>
        </w:rPr>
        <w:t>Deployed</w:t>
      </w:r>
      <w:r>
        <w:rPr>
          <w:rFonts w:ascii="Trebuchet MS"/>
          <w:spacing w:val="-2"/>
          <w:w w:val="110"/>
          <w:sz w:val="15"/>
        </w:rPr>
        <w:t> counter</w:t>
      </w:r>
    </w:p>
    <w:p>
      <w:pPr>
        <w:spacing w:before="118"/>
        <w:ind w:left="0" w:right="1" w:firstLine="0"/>
        <w:jc w:val="right"/>
        <w:rPr>
          <w:rFonts w:ascii="Trebuchet MS"/>
          <w:sz w:val="15"/>
        </w:rPr>
      </w:pPr>
      <w:r>
        <w:rPr>
          <w:rFonts w:ascii="Trebuchet MS"/>
          <w:w w:val="110"/>
          <w:sz w:val="15"/>
        </w:rPr>
        <w:t>Naive</w:t>
      </w:r>
      <w:r>
        <w:rPr>
          <w:rFonts w:ascii="Trebuchet MS"/>
          <w:spacing w:val="8"/>
          <w:w w:val="110"/>
          <w:sz w:val="15"/>
        </w:rPr>
        <w:t> </w:t>
      </w:r>
      <w:r>
        <w:rPr>
          <w:rFonts w:ascii="Trebuchet MS"/>
          <w:spacing w:val="-2"/>
          <w:w w:val="110"/>
          <w:sz w:val="15"/>
        </w:rPr>
        <w:t>detection</w:t>
      </w:r>
    </w:p>
    <w:p>
      <w:pPr>
        <w:spacing w:before="4"/>
        <w:ind w:left="0" w:right="1" w:firstLine="0"/>
        <w:jc w:val="right"/>
        <w:rPr>
          <w:rFonts w:ascii="Trebuchet MS"/>
          <w:sz w:val="15"/>
        </w:rPr>
      </w:pPr>
      <w:r>
        <w:rPr>
          <w:rFonts w:ascii="Trebuchet MS"/>
          <w:spacing w:val="-5"/>
          <w:w w:val="120"/>
          <w:sz w:val="15"/>
        </w:rPr>
        <w:t>sum</w:t>
      </w:r>
    </w:p>
    <w:p>
      <w:pPr>
        <w:pStyle w:val="BodyText"/>
        <w:spacing w:before="46"/>
        <w:rPr>
          <w:rFonts w:ascii="Trebuchet MS"/>
          <w:sz w:val="15"/>
        </w:rPr>
      </w:pPr>
      <w:r>
        <w:rPr/>
        <w:br w:type="column"/>
      </w:r>
      <w:r>
        <w:rPr>
          <w:rFonts w:ascii="Trebuchet MS"/>
          <w:sz w:val="15"/>
        </w:rPr>
      </w:r>
    </w:p>
    <w:p>
      <w:pPr>
        <w:spacing w:before="1"/>
        <w:ind w:left="0" w:right="38" w:firstLine="0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98.05</w:t>
      </w:r>
    </w:p>
    <w:p>
      <w:pPr>
        <w:pStyle w:val="BodyText"/>
        <w:spacing w:before="127"/>
        <w:rPr>
          <w:rFonts w:ascii="Trebuchet MS"/>
          <w:sz w:val="15"/>
        </w:rPr>
      </w:pPr>
    </w:p>
    <w:p>
      <w:pPr>
        <w:spacing w:before="1"/>
        <w:ind w:left="0" w:right="375" w:firstLine="0"/>
        <w:jc w:val="righ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55840">
                <wp:simplePos x="0" y="0"/>
                <wp:positionH relativeFrom="page">
                  <wp:posOffset>1628745</wp:posOffset>
                </wp:positionH>
                <wp:positionV relativeFrom="paragraph">
                  <wp:posOffset>-417570</wp:posOffset>
                </wp:positionV>
                <wp:extent cx="2061845" cy="191135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061845" cy="1911350"/>
                          <a:chExt cx="2061845" cy="1911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5065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65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65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56068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479600"/>
                                </a:moveTo>
                                <a:lnTo>
                                  <a:pt x="0" y="1597593"/>
                                </a:lnTo>
                              </a:path>
                              <a:path w="0" h="1867535">
                                <a:moveTo>
                                  <a:pt x="0" y="0"/>
                                </a:moveTo>
                                <a:lnTo>
                                  <a:pt x="0" y="84865"/>
                                </a:lnTo>
                              </a:path>
                              <a:path w="0" h="1867535">
                                <a:moveTo>
                                  <a:pt x="0" y="874513"/>
                                </a:moveTo>
                                <a:lnTo>
                                  <a:pt x="0" y="992496"/>
                                </a:lnTo>
                              </a:path>
                              <a:path w="0" h="1867535">
                                <a:moveTo>
                                  <a:pt x="0" y="269413"/>
                                </a:moveTo>
                                <a:lnTo>
                                  <a:pt x="0" y="387409"/>
                                </a:lnTo>
                              </a:path>
                              <a:path w="0" h="1867535">
                                <a:moveTo>
                                  <a:pt x="0" y="1177055"/>
                                </a:moveTo>
                                <a:lnTo>
                                  <a:pt x="0" y="1295046"/>
                                </a:lnTo>
                              </a:path>
                              <a:path w="0" h="1867535">
                                <a:moveTo>
                                  <a:pt x="0" y="571957"/>
                                </a:moveTo>
                                <a:lnTo>
                                  <a:pt x="0" y="689952"/>
                                </a:lnTo>
                              </a:path>
                              <a:path w="0" h="1867535">
                                <a:moveTo>
                                  <a:pt x="0" y="1782146"/>
                                </a:moveTo>
                                <a:lnTo>
                                  <a:pt x="0" y="186701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56068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56068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07079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874513"/>
                                </a:moveTo>
                                <a:lnTo>
                                  <a:pt x="0" y="992496"/>
                                </a:lnTo>
                              </a:path>
                              <a:path w="0" h="1867535">
                                <a:moveTo>
                                  <a:pt x="0" y="1479600"/>
                                </a:moveTo>
                                <a:lnTo>
                                  <a:pt x="0" y="1597593"/>
                                </a:lnTo>
                              </a:path>
                              <a:path w="0" h="1867535">
                                <a:moveTo>
                                  <a:pt x="0" y="571957"/>
                                </a:moveTo>
                                <a:lnTo>
                                  <a:pt x="0" y="689952"/>
                                </a:lnTo>
                              </a:path>
                              <a:path w="0" h="1867535">
                                <a:moveTo>
                                  <a:pt x="0" y="1177055"/>
                                </a:moveTo>
                                <a:lnTo>
                                  <a:pt x="0" y="1295046"/>
                                </a:lnTo>
                              </a:path>
                              <a:path w="0" h="1867535">
                                <a:moveTo>
                                  <a:pt x="0" y="269413"/>
                                </a:moveTo>
                                <a:lnTo>
                                  <a:pt x="0" y="387409"/>
                                </a:lnTo>
                              </a:path>
                              <a:path w="0" h="1867535">
                                <a:moveTo>
                                  <a:pt x="0" y="0"/>
                                </a:moveTo>
                                <a:lnTo>
                                  <a:pt x="0" y="84865"/>
                                </a:lnTo>
                              </a:path>
                              <a:path w="0" h="1867535">
                                <a:moveTo>
                                  <a:pt x="0" y="1782146"/>
                                </a:moveTo>
                                <a:lnTo>
                                  <a:pt x="0" y="186701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07079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07079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58077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269413"/>
                                </a:moveTo>
                                <a:lnTo>
                                  <a:pt x="0" y="387409"/>
                                </a:lnTo>
                              </a:path>
                              <a:path w="0" h="1867535">
                                <a:moveTo>
                                  <a:pt x="0" y="571957"/>
                                </a:moveTo>
                                <a:lnTo>
                                  <a:pt x="0" y="1295046"/>
                                </a:lnTo>
                              </a:path>
                              <a:path w="0" h="1867535">
                                <a:moveTo>
                                  <a:pt x="0" y="1479600"/>
                                </a:moveTo>
                                <a:lnTo>
                                  <a:pt x="0" y="1867010"/>
                                </a:lnTo>
                              </a:path>
                              <a:path w="0" h="1867535">
                                <a:moveTo>
                                  <a:pt x="0" y="0"/>
                                </a:moveTo>
                                <a:lnTo>
                                  <a:pt x="0" y="84865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58077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58077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09087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09087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09087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65" y="84865"/>
                            <a:ext cx="176911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9110" h="184785">
                                <a:moveTo>
                                  <a:pt x="176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48"/>
                                </a:lnTo>
                                <a:lnTo>
                                  <a:pt x="1768839" y="184548"/>
                                </a:lnTo>
                                <a:lnTo>
                                  <a:pt x="176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52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65" y="84865"/>
                            <a:ext cx="176911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9110" h="184785">
                                <a:moveTo>
                                  <a:pt x="0" y="0"/>
                                </a:moveTo>
                                <a:lnTo>
                                  <a:pt x="1768839" y="0"/>
                                </a:lnTo>
                                <a:lnTo>
                                  <a:pt x="1768839" y="184548"/>
                                </a:lnTo>
                                <a:lnTo>
                                  <a:pt x="0" y="1845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31">
                            <a:solidFill>
                              <a:srgbClr val="2452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65" y="387409"/>
                            <a:ext cx="15551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184785">
                                <a:moveTo>
                                  <a:pt x="1554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48"/>
                                </a:lnTo>
                                <a:lnTo>
                                  <a:pt x="1554530" y="184548"/>
                                </a:lnTo>
                                <a:lnTo>
                                  <a:pt x="155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65" y="387409"/>
                            <a:ext cx="15551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 h="184785">
                                <a:moveTo>
                                  <a:pt x="0" y="0"/>
                                </a:moveTo>
                                <a:lnTo>
                                  <a:pt x="1554530" y="0"/>
                                </a:lnTo>
                                <a:lnTo>
                                  <a:pt x="1554530" y="184548"/>
                                </a:lnTo>
                                <a:lnTo>
                                  <a:pt x="0" y="1845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31">
                            <a:solidFill>
                              <a:srgbClr val="2452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65" y="689952"/>
                            <a:ext cx="129603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84785">
                                <a:moveTo>
                                  <a:pt x="1295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60"/>
                                </a:lnTo>
                                <a:lnTo>
                                  <a:pt x="1295438" y="184560"/>
                                </a:lnTo>
                                <a:lnTo>
                                  <a:pt x="1295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65" y="689952"/>
                            <a:ext cx="129603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6035" h="184785">
                                <a:moveTo>
                                  <a:pt x="0" y="0"/>
                                </a:moveTo>
                                <a:lnTo>
                                  <a:pt x="1295438" y="0"/>
                                </a:lnTo>
                                <a:lnTo>
                                  <a:pt x="1295438" y="184560"/>
                                </a:lnTo>
                                <a:lnTo>
                                  <a:pt x="0" y="184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31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65" y="992496"/>
                            <a:ext cx="11233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184785">
                                <a:moveTo>
                                  <a:pt x="1122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58"/>
                                </a:lnTo>
                                <a:lnTo>
                                  <a:pt x="1122718" y="184558"/>
                                </a:lnTo>
                                <a:lnTo>
                                  <a:pt x="112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65" y="992496"/>
                            <a:ext cx="11233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184785">
                                <a:moveTo>
                                  <a:pt x="0" y="0"/>
                                </a:moveTo>
                                <a:lnTo>
                                  <a:pt x="1122718" y="0"/>
                                </a:lnTo>
                                <a:lnTo>
                                  <a:pt x="1122718" y="184558"/>
                                </a:lnTo>
                                <a:lnTo>
                                  <a:pt x="0" y="184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31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65" y="1295047"/>
                            <a:ext cx="1398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184785">
                                <a:moveTo>
                                  <a:pt x="13977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53"/>
                                </a:lnTo>
                                <a:lnTo>
                                  <a:pt x="1397793" y="184553"/>
                                </a:lnTo>
                                <a:lnTo>
                                  <a:pt x="1397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4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065" y="1295047"/>
                            <a:ext cx="1398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" h="184785">
                                <a:moveTo>
                                  <a:pt x="0" y="0"/>
                                </a:moveTo>
                                <a:lnTo>
                                  <a:pt x="1397793" y="0"/>
                                </a:lnTo>
                                <a:lnTo>
                                  <a:pt x="1397793" y="184553"/>
                                </a:lnTo>
                                <a:lnTo>
                                  <a:pt x="0" y="184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31">
                            <a:solidFill>
                              <a:srgbClr val="B34B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65" y="1597593"/>
                            <a:ext cx="91503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184785">
                                <a:moveTo>
                                  <a:pt x="914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53"/>
                                </a:lnTo>
                                <a:lnTo>
                                  <a:pt x="914804" y="184553"/>
                                </a:lnTo>
                                <a:lnTo>
                                  <a:pt x="914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65" y="1597593"/>
                            <a:ext cx="91503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184785">
                                <a:moveTo>
                                  <a:pt x="0" y="0"/>
                                </a:moveTo>
                                <a:lnTo>
                                  <a:pt x="914804" y="0"/>
                                </a:lnTo>
                                <a:lnTo>
                                  <a:pt x="914804" y="184553"/>
                                </a:lnTo>
                                <a:lnTo>
                                  <a:pt x="0" y="184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31">
                            <a:solidFill>
                              <a:srgbClr val="545B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65" y="0"/>
                            <a:ext cx="2056764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764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  <a:path w="2056764" h="1867535">
                                <a:moveTo>
                                  <a:pt x="0" y="1867010"/>
                                </a:moveTo>
                                <a:lnTo>
                                  <a:pt x="2056578" y="1867010"/>
                                </a:lnTo>
                              </a:path>
                            </a:pathLst>
                          </a:custGeom>
                          <a:ln w="82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247681pt;margin-top:-32.879539pt;width:162.35pt;height:150.5pt;mso-position-horizontal-relative:page;mso-position-vertical-relative:paragraph;z-index:-16560640" id="docshapegroup53" coordorigin="2565,-658" coordsize="3247,3010">
                <v:line style="position:absolute" from="2573,2283" to="2573,-658" stroked="true" strokeweight=".498605pt" strokecolor="#e4e4e4">
                  <v:stroke dashstyle="solid"/>
                </v:line>
                <v:shape style="position:absolute;left:2572;top:2282;width:2;height:70" id="docshape54" coordorigin="2573,2283" coordsize="0,70" path="m2573,2283l2573,2352e" filled="true" fillcolor="#000000" stroked="false">
                  <v:path arrowok="t"/>
                  <v:fill type="solid"/>
                </v:shape>
                <v:line style="position:absolute" from="2573,2283" to="2573,2352" stroked="true" strokeweight=".797768pt" strokecolor="#000000">
                  <v:stroke dashstyle="solid"/>
                </v:line>
                <v:shape style="position:absolute;left:3283;top:-658;width:2;height:2941" id="docshape55" coordorigin="3283,-658" coordsize="0,2941" path="m3283,1672l3283,1858m3283,-658l3283,-524m3283,720l3283,905m3283,-233l3283,-47m3283,1196l3283,1382m3283,243l3283,429m3283,2149l3283,2283e" filled="false" stroked="true" strokeweight=".498605pt" strokecolor="#e4e4e4">
                  <v:path arrowok="t"/>
                  <v:stroke dashstyle="solid"/>
                </v:shape>
                <v:shape style="position:absolute;left:3283;top:2282;width:2;height:70" id="docshape56" coordorigin="3283,2283" coordsize="0,70" path="m3283,2283l3283,2352e" filled="true" fillcolor="#000000" stroked="false">
                  <v:path arrowok="t"/>
                  <v:fill type="solid"/>
                </v:shape>
                <v:line style="position:absolute" from="3283,2283" to="3283,2352" stroked="true" strokeweight=".797768pt" strokecolor="#000000">
                  <v:stroke dashstyle="solid"/>
                </v:line>
                <v:shape style="position:absolute;left:3993;top:-658;width:2;height:2941" id="docshape57" coordorigin="3993,-658" coordsize="0,2941" path="m3993,720l3993,905m3993,1672l3993,1858m3993,243l3993,429m3993,1196l3993,1382m3993,-233l3993,-47m3993,-658l3993,-524m3993,2149l3993,2283e" filled="false" stroked="true" strokeweight=".498605pt" strokecolor="#e4e4e4">
                  <v:path arrowok="t"/>
                  <v:stroke dashstyle="solid"/>
                </v:shape>
                <v:shape style="position:absolute;left:3993;top:2282;width:2;height:70" id="docshape58" coordorigin="3993,2283" coordsize="0,70" path="m3993,2283l3993,2352e" filled="true" fillcolor="#000000" stroked="false">
                  <v:path arrowok="t"/>
                  <v:fill type="solid"/>
                </v:shape>
                <v:line style="position:absolute" from="3993,2283" to="3993,2352" stroked="true" strokeweight=".797768pt" strokecolor="#000000">
                  <v:stroke dashstyle="solid"/>
                </v:line>
                <v:shape style="position:absolute;left:4703;top:-658;width:2;height:2941" id="docshape59" coordorigin="4704,-658" coordsize="0,2941" path="m4704,-233l4704,-47m4704,243l4704,1382m4704,1672l4704,2283m4704,-658l4704,-524e" filled="false" stroked="true" strokeweight=".498605pt" strokecolor="#e4e4e4">
                  <v:path arrowok="t"/>
                  <v:stroke dashstyle="solid"/>
                </v:shape>
                <v:shape style="position:absolute;left:4703;top:2282;width:2;height:70" id="docshape60" coordorigin="4704,2283" coordsize="0,70" path="m4704,2283l4704,2352e" filled="true" fillcolor="#000000" stroked="false">
                  <v:path arrowok="t"/>
                  <v:fill type="solid"/>
                </v:shape>
                <v:line style="position:absolute" from="4704,2283" to="4704,2352" stroked="true" strokeweight=".797768pt" strokecolor="#000000">
                  <v:stroke dashstyle="solid"/>
                </v:line>
                <v:line style="position:absolute" from="5414,2283" to="5414,-658" stroked="true" strokeweight=".498605pt" strokecolor="#e4e4e4">
                  <v:stroke dashstyle="solid"/>
                </v:line>
                <v:shape style="position:absolute;left:5413;top:2282;width:2;height:70" id="docshape61" coordorigin="5414,2283" coordsize="0,70" path="m5414,2283l5414,2352e" filled="true" fillcolor="#000000" stroked="false">
                  <v:path arrowok="t"/>
                  <v:fill type="solid"/>
                </v:shape>
                <v:line style="position:absolute" from="5414,2283" to="5414,2352" stroked="true" strokeweight=".797768pt" strokecolor="#000000">
                  <v:stroke dashstyle="solid"/>
                </v:line>
                <v:rect style="position:absolute;left:2572;top:-524;width:2786;height:291" id="docshape62" filled="true" fillcolor="#2452a3" stroked="false">
                  <v:fill type="solid"/>
                </v:rect>
                <v:rect style="position:absolute;left:2572;top:-524;width:2786;height:291" id="docshape63" filled="false" stroked="true" strokeweight=".797768pt" strokecolor="#2452a3">
                  <v:stroke dashstyle="solid"/>
                </v:rect>
                <v:rect style="position:absolute;left:2572;top:-48;width:2449;height:291" id="docshape64" filled="true" fillcolor="#e8eff9" stroked="false">
                  <v:fill type="solid"/>
                </v:rect>
                <v:rect style="position:absolute;left:2572;top:-48;width:2449;height:291" id="docshape65" filled="false" stroked="true" strokeweight=".797768pt" strokecolor="#2452a3">
                  <v:stroke dashstyle="solid"/>
                </v:rect>
                <v:rect style="position:absolute;left:2572;top:428;width:2041;height:291" id="docshape66" filled="true" fillcolor="#fff0e1" stroked="false">
                  <v:fill type="solid"/>
                </v:rect>
                <v:rect style="position:absolute;left:2572;top:428;width:2041;height:291" id="docshape67" filled="false" stroked="true" strokeweight=".797768pt" strokecolor="#bc5914">
                  <v:stroke dashstyle="solid"/>
                </v:rect>
                <v:rect style="position:absolute;left:2572;top:905;width:1769;height:291" id="docshape68" filled="true" fillcolor="#fff0e1" stroked="false">
                  <v:fill type="solid"/>
                </v:rect>
                <v:rect style="position:absolute;left:2572;top:905;width:1769;height:291" id="docshape69" filled="false" stroked="true" strokeweight=".797768pt" strokecolor="#bc5914">
                  <v:stroke dashstyle="solid"/>
                </v:rect>
                <v:rect style="position:absolute;left:2572;top:1381;width:2202;height:291" id="docshape70" filled="true" fillcolor="#b34b48" stroked="false">
                  <v:fill type="solid"/>
                </v:rect>
                <v:rect style="position:absolute;left:2572;top:1381;width:2202;height:291" id="docshape71" filled="false" stroked="true" strokeweight=".797768pt" strokecolor="#b34b48">
                  <v:stroke dashstyle="solid"/>
                </v:rect>
                <v:rect style="position:absolute;left:2572;top:1858;width:1441;height:291" id="docshape72" filled="true" fillcolor="#ebedef" stroked="false">
                  <v:fill type="solid"/>
                </v:rect>
                <v:rect style="position:absolute;left:2572;top:1858;width:1441;height:291" id="docshape73" filled="false" stroked="true" strokeweight=".797768pt" strokecolor="#545b62">
                  <v:stroke dashstyle="solid"/>
                </v:rect>
                <v:shape style="position:absolute;left:2572;top:-658;width:3239;height:2941" id="docshape74" coordorigin="2573,-658" coordsize="3239,2941" path="m2573,2283l2573,-658m2573,2283l5812,2283e" filled="false" stroked="true" strokeweight=".64818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pacing w:val="-2"/>
          <w:w w:val="115"/>
          <w:sz w:val="15"/>
        </w:rPr>
        <w:t>86.17</w:t>
      </w:r>
    </w:p>
    <w:p>
      <w:pPr>
        <w:pStyle w:val="BodyText"/>
        <w:spacing w:before="128"/>
        <w:rPr>
          <w:rFonts w:ascii="Trebuchet MS"/>
          <w:sz w:val="15"/>
        </w:rPr>
      </w:pPr>
    </w:p>
    <w:p>
      <w:pPr>
        <w:spacing w:before="0"/>
        <w:ind w:left="0" w:right="783" w:firstLine="0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71.81</w:t>
      </w:r>
    </w:p>
    <w:p>
      <w:pPr>
        <w:pStyle w:val="BodyText"/>
        <w:spacing w:before="128"/>
        <w:rPr>
          <w:rFonts w:ascii="Trebuchet MS"/>
          <w:sz w:val="15"/>
        </w:rPr>
      </w:pPr>
    </w:p>
    <w:p>
      <w:pPr>
        <w:spacing w:before="0"/>
        <w:ind w:left="1874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62.23</w:t>
      </w:r>
    </w:p>
    <w:p>
      <w:pPr>
        <w:pStyle w:val="BodyText"/>
        <w:spacing w:before="128"/>
        <w:rPr>
          <w:rFonts w:ascii="Trebuchet MS"/>
          <w:sz w:val="15"/>
        </w:rPr>
      </w:pPr>
    </w:p>
    <w:p>
      <w:pPr>
        <w:spacing w:before="0"/>
        <w:ind w:left="0" w:right="622" w:firstLine="0"/>
        <w:jc w:val="right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77.48</w:t>
      </w:r>
    </w:p>
    <w:p>
      <w:pPr>
        <w:pStyle w:val="BodyText"/>
        <w:spacing w:before="128"/>
        <w:rPr>
          <w:rFonts w:ascii="Trebuchet MS"/>
          <w:sz w:val="15"/>
        </w:rPr>
      </w:pPr>
    </w:p>
    <w:p>
      <w:pPr>
        <w:spacing w:before="0"/>
        <w:ind w:left="162" w:right="0" w:firstLine="0"/>
        <w:jc w:val="center"/>
        <w:rPr>
          <w:rFonts w:ascii="Trebuchet MS"/>
          <w:sz w:val="15"/>
        </w:rPr>
      </w:pPr>
      <w:r>
        <w:rPr>
          <w:rFonts w:ascii="Trebuchet MS"/>
          <w:spacing w:val="-2"/>
          <w:w w:val="115"/>
          <w:sz w:val="15"/>
        </w:rPr>
        <w:t>50.71</w:t>
      </w:r>
    </w:p>
    <w:p>
      <w:pPr>
        <w:pStyle w:val="BodyText"/>
        <w:spacing w:before="147"/>
        <w:rPr>
          <w:rFonts w:ascii="Trebuchet MS"/>
          <w:sz w:val="15"/>
        </w:rPr>
      </w:pPr>
    </w:p>
    <w:p>
      <w:pPr>
        <w:tabs>
          <w:tab w:pos="673" w:val="left" w:leader="none"/>
          <w:tab w:pos="1383" w:val="left" w:leader="none"/>
          <w:tab w:pos="2093" w:val="left" w:leader="none"/>
          <w:tab w:pos="2756" w:val="left" w:leader="none"/>
        </w:tabs>
        <w:spacing w:before="1"/>
        <w:ind w:left="10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10"/>
          <w:w w:val="120"/>
          <w:sz w:val="15"/>
        </w:rPr>
        <w:t>0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20"/>
          <w:sz w:val="15"/>
        </w:rPr>
        <w:t>25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20"/>
          <w:sz w:val="15"/>
        </w:rPr>
        <w:t>50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20"/>
          <w:sz w:val="15"/>
        </w:rPr>
        <w:t>75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20"/>
          <w:sz w:val="15"/>
        </w:rPr>
        <w:t>100</w:t>
      </w:r>
    </w:p>
    <w:p>
      <w:pPr>
        <w:spacing w:before="110"/>
        <w:ind w:left="0" w:right="779" w:firstLine="0"/>
        <w:jc w:val="right"/>
        <w:rPr>
          <w:rFonts w:ascii="Trebuchet MS" w:hAnsi="Trebuchet MS"/>
          <w:sz w:val="16"/>
        </w:rPr>
      </w:pPr>
      <w:r>
        <w:rPr>
          <w:rFonts w:ascii="Trebuchet MS" w:hAnsi="Trebuchet MS"/>
          <w:w w:val="115"/>
          <w:sz w:val="16"/>
        </w:rPr>
        <w:t>Class</w:t>
      </w:r>
      <w:r>
        <w:rPr>
          <w:rFonts w:ascii="Trebuchet MS" w:hAnsi="Trebuchet MS"/>
          <w:spacing w:val="6"/>
          <w:w w:val="115"/>
          <w:sz w:val="16"/>
        </w:rPr>
        <w:t> </w:t>
      </w:r>
      <w:r>
        <w:rPr>
          <w:rFonts w:ascii="Trebuchet MS" w:hAnsi="Trebuchet MS"/>
          <w:w w:val="115"/>
          <w:sz w:val="16"/>
        </w:rPr>
        <w:t>±1</w:t>
      </w:r>
      <w:r>
        <w:rPr>
          <w:rFonts w:ascii="Trebuchet MS" w:hAnsi="Trebuchet MS"/>
          <w:spacing w:val="7"/>
          <w:w w:val="115"/>
          <w:sz w:val="16"/>
        </w:rPr>
        <w:t> </w:t>
      </w:r>
      <w:r>
        <w:rPr>
          <w:rFonts w:ascii="Trebuchet MS" w:hAnsi="Trebuchet MS"/>
          <w:w w:val="115"/>
          <w:sz w:val="16"/>
        </w:rPr>
        <w:t>accuracy</w:t>
      </w:r>
      <w:r>
        <w:rPr>
          <w:rFonts w:ascii="Trebuchet MS" w:hAnsi="Trebuchet MS"/>
          <w:spacing w:val="6"/>
          <w:w w:val="115"/>
          <w:sz w:val="16"/>
        </w:rPr>
        <w:t> </w:t>
      </w:r>
      <w:r>
        <w:rPr>
          <w:rFonts w:ascii="Trebuchet MS" w:hAnsi="Trebuchet MS"/>
          <w:spacing w:val="-5"/>
          <w:w w:val="115"/>
          <w:sz w:val="16"/>
        </w:rPr>
        <w:t>(%)</w:t>
      </w:r>
    </w:p>
    <w:p>
      <w:pPr>
        <w:spacing w:before="98"/>
        <w:ind w:left="0" w:right="0" w:firstLine="0"/>
        <w:jc w:val="right"/>
        <w:rPr>
          <w:rFonts w:ascii="Trebuchet MS"/>
          <w:sz w:val="15"/>
        </w:rPr>
      </w:pPr>
      <w:r>
        <w:rPr/>
        <w:br w:type="column"/>
      </w:r>
      <w:r>
        <w:rPr>
          <w:rFonts w:ascii="Trebuchet MS"/>
          <w:spacing w:val="-5"/>
          <w:w w:val="120"/>
          <w:sz w:val="15"/>
        </w:rPr>
        <w:t>100</w:t>
      </w: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4"/>
        <w:rPr>
          <w:rFonts w:ascii="Trebuchet MS"/>
          <w:sz w:val="15"/>
        </w:rPr>
      </w:pPr>
    </w:p>
    <w:p>
      <w:pPr>
        <w:spacing w:before="0"/>
        <w:ind w:left="0" w:right="0" w:firstLine="0"/>
        <w:jc w:val="right"/>
        <w:rPr>
          <w:rFonts w:ascii="Trebuchet MS"/>
          <w:sz w:val="15"/>
        </w:rPr>
      </w:pPr>
      <w:r>
        <w:rPr>
          <w:rFonts w:ascii="Trebuchet MS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4163455</wp:posOffset>
                </wp:positionH>
                <wp:positionV relativeFrom="paragraph">
                  <wp:posOffset>-133644</wp:posOffset>
                </wp:positionV>
                <wp:extent cx="143510" cy="117094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43510" cy="1170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rebuchet MS" w:hAns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w w:val="11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rFonts w:ascii="Trebuchet MS" w:hAnsi="Trebuchet MS"/>
                                <w:spacing w:val="6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115"/>
                                <w:sz w:val="16"/>
                              </w:rPr>
                              <w:t>±1</w:t>
                            </w:r>
                            <w:r>
                              <w:rPr>
                                <w:rFonts w:ascii="Trebuchet MS" w:hAnsi="Trebuchet MS"/>
                                <w:spacing w:val="7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w w:val="115"/>
                                <w:sz w:val="16"/>
                              </w:rPr>
                              <w:t>accuracy</w:t>
                            </w:r>
                            <w:r>
                              <w:rPr>
                                <w:rFonts w:ascii="Trebuchet MS" w:hAnsi="Trebuchet MS"/>
                                <w:spacing w:val="6"/>
                                <w:w w:val="1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5"/>
                                <w:w w:val="115"/>
                                <w:sz w:val="16"/>
                              </w:rPr>
                              <w:t>(%)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831116pt;margin-top:-10.523205pt;width:11.3pt;height:92.2pt;mso-position-horizontal-relative:page;mso-position-vertical-relative:paragraph;z-index:15748608" type="#_x0000_t202" id="docshape75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rebuchet MS" w:hAnsi="Trebuchet MS"/>
                          <w:sz w:val="16"/>
                        </w:rPr>
                      </w:pPr>
                      <w:r>
                        <w:rPr>
                          <w:rFonts w:ascii="Trebuchet MS" w:hAnsi="Trebuchet MS"/>
                          <w:w w:val="115"/>
                          <w:sz w:val="16"/>
                        </w:rPr>
                        <w:t>Class</w:t>
                      </w:r>
                      <w:r>
                        <w:rPr>
                          <w:rFonts w:ascii="Trebuchet MS" w:hAnsi="Trebuchet MS"/>
                          <w:spacing w:val="6"/>
                          <w:w w:val="11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115"/>
                          <w:sz w:val="16"/>
                        </w:rPr>
                        <w:t>±1</w:t>
                      </w:r>
                      <w:r>
                        <w:rPr>
                          <w:rFonts w:ascii="Trebuchet MS" w:hAnsi="Trebuchet MS"/>
                          <w:spacing w:val="7"/>
                          <w:w w:val="11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w w:val="115"/>
                          <w:sz w:val="16"/>
                        </w:rPr>
                        <w:t>accuracy</w:t>
                      </w:r>
                      <w:r>
                        <w:rPr>
                          <w:rFonts w:ascii="Trebuchet MS" w:hAnsi="Trebuchet MS"/>
                          <w:spacing w:val="6"/>
                          <w:w w:val="115"/>
                          <w:sz w:val="16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5"/>
                          <w:w w:val="115"/>
                          <w:sz w:val="16"/>
                        </w:rPr>
                        <w:t>(%)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spacing w:val="-5"/>
          <w:w w:val="120"/>
          <w:sz w:val="15"/>
        </w:rPr>
        <w:t>90</w:t>
      </w: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3"/>
        <w:rPr>
          <w:rFonts w:ascii="Trebuchet MS"/>
          <w:sz w:val="15"/>
        </w:rPr>
      </w:pPr>
    </w:p>
    <w:p>
      <w:pPr>
        <w:spacing w:before="0"/>
        <w:ind w:left="0" w:right="0" w:firstLine="0"/>
        <w:jc w:val="right"/>
        <w:rPr>
          <w:rFonts w:ascii="Trebuchet MS"/>
          <w:sz w:val="15"/>
        </w:rPr>
      </w:pPr>
      <w:r>
        <w:rPr>
          <w:rFonts w:ascii="Trebuchet MS"/>
          <w:spacing w:val="-5"/>
          <w:w w:val="120"/>
          <w:sz w:val="15"/>
        </w:rPr>
        <w:t>80</w:t>
      </w: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3"/>
        <w:rPr>
          <w:rFonts w:ascii="Trebuchet MS"/>
          <w:sz w:val="15"/>
        </w:rPr>
      </w:pPr>
    </w:p>
    <w:p>
      <w:pPr>
        <w:spacing w:before="0"/>
        <w:ind w:left="0" w:right="0" w:firstLine="0"/>
        <w:jc w:val="right"/>
        <w:rPr>
          <w:rFonts w:ascii="Trebuchet MS"/>
          <w:sz w:val="15"/>
        </w:rPr>
      </w:pPr>
      <w:r>
        <w:rPr>
          <w:rFonts w:ascii="Trebuchet MS"/>
          <w:spacing w:val="-5"/>
          <w:w w:val="120"/>
          <w:sz w:val="15"/>
        </w:rPr>
        <w:t>70</w:t>
      </w: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rPr>
          <w:rFonts w:ascii="Trebuchet MS"/>
          <w:sz w:val="15"/>
        </w:rPr>
      </w:pPr>
    </w:p>
    <w:p>
      <w:pPr>
        <w:pStyle w:val="BodyText"/>
        <w:spacing w:before="4"/>
        <w:rPr>
          <w:rFonts w:ascii="Trebuchet MS"/>
          <w:sz w:val="15"/>
        </w:rPr>
      </w:pPr>
    </w:p>
    <w:p>
      <w:pPr>
        <w:spacing w:before="0"/>
        <w:ind w:left="0" w:right="0" w:firstLine="0"/>
        <w:jc w:val="right"/>
        <w:rPr>
          <w:rFonts w:ascii="Trebuchet MS"/>
          <w:sz w:val="15"/>
        </w:rPr>
      </w:pPr>
      <w:r>
        <w:rPr>
          <w:rFonts w:ascii="Trebuchet MS"/>
          <w:spacing w:val="-5"/>
          <w:w w:val="120"/>
          <w:sz w:val="15"/>
        </w:rPr>
        <w:t>60</w:t>
      </w:r>
    </w:p>
    <w:p>
      <w:pPr>
        <w:pStyle w:val="BodyText"/>
        <w:spacing w:before="7"/>
        <w:rPr>
          <w:rFonts w:ascii="Trebuchet MS"/>
          <w:sz w:val="2"/>
        </w:rPr>
      </w:pPr>
      <w:r>
        <w:rPr/>
        <w:br w:type="column"/>
      </w:r>
      <w:r>
        <w:rPr>
          <w:rFonts w:ascii="Trebuchet MS"/>
          <w:sz w:val="2"/>
        </w:rPr>
      </w:r>
    </w:p>
    <w:p>
      <w:pPr>
        <w:spacing w:line="240" w:lineRule="auto"/>
        <w:ind w:left="4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459990" cy="1911350"/>
                <wp:effectExtent l="9525" t="0" r="0" b="1270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459990" cy="1911350"/>
                          <a:chExt cx="2459990" cy="19113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4325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4325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325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6411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66411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66411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8496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88496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8496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010594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010594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010594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332679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332679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332679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54765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54765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54765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76863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976863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976863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298948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298948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298948" y="1867010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450">
                                <a:moveTo>
                                  <a:pt x="0" y="0"/>
                                </a:moveTo>
                                <a:lnTo>
                                  <a:pt x="0" y="44325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325" y="1867010"/>
                            <a:ext cx="241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0">
                                <a:moveTo>
                                  <a:pt x="0" y="0"/>
                                </a:moveTo>
                                <a:lnTo>
                                  <a:pt x="2415664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86701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86701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4325" y="1422484"/>
                            <a:ext cx="241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0">
                                <a:moveTo>
                                  <a:pt x="0" y="0"/>
                                </a:moveTo>
                                <a:lnTo>
                                  <a:pt x="2415664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42248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1422484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4325" y="977957"/>
                            <a:ext cx="241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0">
                                <a:moveTo>
                                  <a:pt x="0" y="0"/>
                                </a:moveTo>
                                <a:lnTo>
                                  <a:pt x="2415664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97795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977957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4325" y="533431"/>
                            <a:ext cx="241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0">
                                <a:moveTo>
                                  <a:pt x="0" y="0"/>
                                </a:moveTo>
                                <a:lnTo>
                                  <a:pt x="2415664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33431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533431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4325" y="88905"/>
                            <a:ext cx="241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0">
                                <a:moveTo>
                                  <a:pt x="0" y="0"/>
                                </a:moveTo>
                                <a:lnTo>
                                  <a:pt x="2415664" y="0"/>
                                </a:lnTo>
                              </a:path>
                            </a:pathLst>
                          </a:custGeom>
                          <a:ln w="6332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8890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8890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443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5368" y="1089877"/>
                            <a:ext cx="209359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3595" h="638810">
                                <a:moveTo>
                                  <a:pt x="0" y="55171"/>
                                </a:moveTo>
                                <a:lnTo>
                                  <a:pt x="161042" y="0"/>
                                </a:lnTo>
                                <a:lnTo>
                                  <a:pt x="322085" y="78816"/>
                                </a:lnTo>
                                <a:lnTo>
                                  <a:pt x="483127" y="141871"/>
                                </a:lnTo>
                                <a:lnTo>
                                  <a:pt x="644183" y="0"/>
                                </a:lnTo>
                                <a:lnTo>
                                  <a:pt x="805225" y="126107"/>
                                </a:lnTo>
                                <a:lnTo>
                                  <a:pt x="966268" y="197041"/>
                                </a:lnTo>
                                <a:lnTo>
                                  <a:pt x="1127311" y="354676"/>
                                </a:lnTo>
                                <a:lnTo>
                                  <a:pt x="1449396" y="425610"/>
                                </a:lnTo>
                                <a:lnTo>
                                  <a:pt x="1771494" y="417729"/>
                                </a:lnTo>
                                <a:lnTo>
                                  <a:pt x="2093579" y="638415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2572" y="112225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82572" y="1122252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43617" y="106708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43617" y="106708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4662" y="1145897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4662" y="1145897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65707" y="120895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65707" y="120895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826752" y="106708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26752" y="106708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87798" y="119318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87798" y="1193188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48843" y="1264123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48843" y="1264123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309888" y="142175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09888" y="142175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31977" y="149269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31977" y="1492691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54066" y="148480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54066" y="1484809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276155" y="170549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8841" y="0"/>
                                </a:move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76155" y="1705496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22796" y="45592"/>
                                </a:moveTo>
                                <a:lnTo>
                                  <a:pt x="28841" y="45592"/>
                                </a:lnTo>
                                <a:lnTo>
                                  <a:pt x="34640" y="43190"/>
                                </a:lnTo>
                                <a:lnTo>
                                  <a:pt x="38915" y="38915"/>
                                </a:lnTo>
                                <a:lnTo>
                                  <a:pt x="43190" y="34640"/>
                                </a:lnTo>
                                <a:lnTo>
                                  <a:pt x="45592" y="28841"/>
                                </a:lnTo>
                                <a:lnTo>
                                  <a:pt x="45592" y="22796"/>
                                </a:lnTo>
                                <a:lnTo>
                                  <a:pt x="45592" y="16750"/>
                                </a:lnTo>
                                <a:lnTo>
                                  <a:pt x="43190" y="10951"/>
                                </a:lnTo>
                                <a:lnTo>
                                  <a:pt x="38915" y="6676"/>
                                </a:lnTo>
                                <a:lnTo>
                                  <a:pt x="34640" y="2401"/>
                                </a:lnTo>
                                <a:lnTo>
                                  <a:pt x="28841" y="0"/>
                                </a:lnTo>
                                <a:lnTo>
                                  <a:pt x="22796" y="0"/>
                                </a:lnTo>
                                <a:lnTo>
                                  <a:pt x="16750" y="0"/>
                                </a:lnTo>
                                <a:lnTo>
                                  <a:pt x="10951" y="2401"/>
                                </a:lnTo>
                                <a:lnTo>
                                  <a:pt x="6676" y="6676"/>
                                </a:lnTo>
                                <a:lnTo>
                                  <a:pt x="2401" y="10951"/>
                                </a:lnTo>
                                <a:lnTo>
                                  <a:pt x="0" y="16750"/>
                                </a:lnTo>
                                <a:lnTo>
                                  <a:pt x="0" y="22796"/>
                                </a:lnTo>
                                <a:lnTo>
                                  <a:pt x="0" y="28841"/>
                                </a:lnTo>
                                <a:lnTo>
                                  <a:pt x="2401" y="34640"/>
                                </a:lnTo>
                                <a:lnTo>
                                  <a:pt x="6676" y="38915"/>
                                </a:lnTo>
                                <a:lnTo>
                                  <a:pt x="10951" y="43190"/>
                                </a:lnTo>
                                <a:lnTo>
                                  <a:pt x="16750" y="45592"/>
                                </a:lnTo>
                                <a:lnTo>
                                  <a:pt x="22796" y="45592"/>
                                </a:lnTo>
                                <a:close/>
                              </a:path>
                            </a:pathLst>
                          </a:custGeom>
                          <a:ln w="12664">
                            <a:solidFill>
                              <a:srgbClr val="BC59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4325" y="175606"/>
                            <a:ext cx="241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0">
                                <a:moveTo>
                                  <a:pt x="0" y="0"/>
                                </a:moveTo>
                                <a:lnTo>
                                  <a:pt x="2415664" y="0"/>
                                </a:lnTo>
                              </a:path>
                            </a:pathLst>
                          </a:custGeom>
                          <a:ln w="11398">
                            <a:solidFill>
                              <a:srgbClr val="2452A3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49551" y="0"/>
                            <a:ext cx="127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31">
                            <a:solidFill>
                              <a:srgbClr val="919191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4325" y="0"/>
                            <a:ext cx="2416175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1867535">
                                <a:moveTo>
                                  <a:pt x="0" y="1867010"/>
                                </a:moveTo>
                                <a:lnTo>
                                  <a:pt x="0" y="0"/>
                                </a:lnTo>
                              </a:path>
                              <a:path w="2416175" h="1867535">
                                <a:moveTo>
                                  <a:pt x="0" y="1867010"/>
                                </a:moveTo>
                                <a:lnTo>
                                  <a:pt x="2415664" y="1867010"/>
                                </a:lnTo>
                              </a:path>
                            </a:pathLst>
                          </a:custGeom>
                          <a:ln w="82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917820" y="1665740"/>
                            <a:ext cx="28130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w w:val="120"/>
                                  <w:sz w:val="14"/>
                                </w:rPr>
                                <w:t>63.12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3.7pt;height:150.5pt;mso-position-horizontal-relative:char;mso-position-vertical-relative:line" id="docshapegroup76" coordorigin="0,0" coordsize="3874,3010">
                <v:line style="position:absolute" from="70,2940" to="70,0" stroked="true" strokeweight=".498605pt" strokecolor="#e4e4e4">
                  <v:stroke dashstyle="solid"/>
                </v:line>
                <v:shape style="position:absolute;left:69;top:2940;width:2;height:70" id="docshape77" coordorigin="70,2940" coordsize="0,70" path="m70,2940l70,3010e" filled="true" fillcolor="#000000" stroked="false">
                  <v:path arrowok="t"/>
                  <v:fill type="solid"/>
                </v:shape>
                <v:line style="position:absolute" from="70,2940" to="70,3010" stroked="true" strokeweight=".797768pt" strokecolor="#000000">
                  <v:stroke dashstyle="solid"/>
                </v:line>
                <v:line style="position:absolute" from="577,2940" to="577,0" stroked="true" strokeweight=".498605pt" strokecolor="#e4e4e4">
                  <v:stroke dashstyle="solid"/>
                </v:line>
                <v:shape style="position:absolute;left:577;top:2940;width:2;height:70" id="docshape78" coordorigin="577,2940" coordsize="0,70" path="m577,2940l577,3010e" filled="true" fillcolor="#000000" stroked="false">
                  <v:path arrowok="t"/>
                  <v:fill type="solid"/>
                </v:shape>
                <v:line style="position:absolute" from="577,2940" to="577,3010" stroked="true" strokeweight=".797768pt" strokecolor="#000000">
                  <v:stroke dashstyle="solid"/>
                </v:line>
                <v:line style="position:absolute" from="1084,2940" to="1084,0" stroked="true" strokeweight=".498605pt" strokecolor="#e4e4e4">
                  <v:stroke dashstyle="solid"/>
                </v:line>
                <v:shape style="position:absolute;left:1084;top:2940;width:2;height:70" id="docshape79" coordorigin="1084,2940" coordsize="0,70" path="m1084,2940l1084,3010e" filled="true" fillcolor="#000000" stroked="false">
                  <v:path arrowok="t"/>
                  <v:fill type="solid"/>
                </v:shape>
                <v:line style="position:absolute" from="1084,2940" to="1084,3010" stroked="true" strokeweight=".797768pt" strokecolor="#000000">
                  <v:stroke dashstyle="solid"/>
                </v:line>
                <v:line style="position:absolute" from="1591,2940" to="1591,0" stroked="true" strokeweight=".498605pt" strokecolor="#e4e4e4">
                  <v:stroke dashstyle="solid"/>
                </v:line>
                <v:shape style="position:absolute;left:1591;top:2940;width:2;height:70" id="docshape80" coordorigin="1591,2940" coordsize="0,70" path="m1591,2940l1591,3010e" filled="true" fillcolor="#000000" stroked="false">
                  <v:path arrowok="t"/>
                  <v:fill type="solid"/>
                </v:shape>
                <v:line style="position:absolute" from="1591,2940" to="1591,3010" stroked="true" strokeweight=".797768pt" strokecolor="#000000">
                  <v:stroke dashstyle="solid"/>
                </v:line>
                <v:line style="position:absolute" from="2099,2940" to="2099,0" stroked="true" strokeweight=".498605pt" strokecolor="#e4e4e4">
                  <v:stroke dashstyle="solid"/>
                </v:line>
                <v:shape style="position:absolute;left:2098;top:2940;width:2;height:70" id="docshape81" coordorigin="2099,2940" coordsize="0,70" path="m2099,2940l2099,3010e" filled="true" fillcolor="#000000" stroked="false">
                  <v:path arrowok="t"/>
                  <v:fill type="solid"/>
                </v:shape>
                <v:line style="position:absolute" from="2099,2940" to="2099,3010" stroked="true" strokeweight=".797768pt" strokecolor="#000000">
                  <v:stroke dashstyle="solid"/>
                </v:line>
                <v:line style="position:absolute" from="2606,2940" to="2606,0" stroked="true" strokeweight=".498605pt" strokecolor="#e4e4e4">
                  <v:stroke dashstyle="solid"/>
                </v:line>
                <v:shape style="position:absolute;left:2605;top:2940;width:2;height:70" id="docshape82" coordorigin="2606,2940" coordsize="0,70" path="m2606,2940l2606,3010e" filled="true" fillcolor="#000000" stroked="false">
                  <v:path arrowok="t"/>
                  <v:fill type="solid"/>
                </v:shape>
                <v:line style="position:absolute" from="2606,2940" to="2606,3010" stroked="true" strokeweight=".797768pt" strokecolor="#000000">
                  <v:stroke dashstyle="solid"/>
                </v:line>
                <v:line style="position:absolute" from="3113,2940" to="3113,0" stroked="true" strokeweight=".498605pt" strokecolor="#e4e4e4">
                  <v:stroke dashstyle="solid"/>
                </v:line>
                <v:shape style="position:absolute;left:3113;top:2940;width:2;height:70" id="docshape83" coordorigin="3113,2940" coordsize="0,70" path="m3113,2940l3113,3010e" filled="true" fillcolor="#000000" stroked="false">
                  <v:path arrowok="t"/>
                  <v:fill type="solid"/>
                </v:shape>
                <v:line style="position:absolute" from="3113,2940" to="3113,3010" stroked="true" strokeweight=".797768pt" strokecolor="#000000">
                  <v:stroke dashstyle="solid"/>
                </v:line>
                <v:line style="position:absolute" from="3620,2940" to="3620,0" stroked="true" strokeweight=".498605pt" strokecolor="#e4e4e4">
                  <v:stroke dashstyle="solid"/>
                </v:line>
                <v:shape style="position:absolute;left:3620;top:2940;width:2;height:70" id="docshape84" coordorigin="3620,2940" coordsize="0,70" path="m3620,2940l3620,3010e" filled="true" fillcolor="#000000" stroked="false">
                  <v:path arrowok="t"/>
                  <v:fill type="solid"/>
                </v:shape>
                <v:line style="position:absolute" from="3620,2940" to="3620,3010" stroked="true" strokeweight=".797768pt" strokecolor="#000000">
                  <v:stroke dashstyle="solid"/>
                </v:line>
                <v:line style="position:absolute" from="70,2940" to="3874,2940" stroked="true" strokeweight=".498605pt" strokecolor="#e4e4e4">
                  <v:stroke dashstyle="solid"/>
                </v:line>
                <v:shape style="position:absolute;left:0;top:2940;width:70;height:2" id="docshape85" coordorigin="0,2940" coordsize="70,0" path="m70,2940l0,2940e" filled="true" fillcolor="#000000" stroked="false">
                  <v:path arrowok="t"/>
                  <v:fill type="solid"/>
                </v:shape>
                <v:line style="position:absolute" from="70,2940" to="0,2940" stroked="true" strokeweight=".797768pt" strokecolor="#000000">
                  <v:stroke dashstyle="solid"/>
                </v:line>
                <v:line style="position:absolute" from="70,2240" to="3874,2240" stroked="true" strokeweight=".498605pt" strokecolor="#e4e4e4">
                  <v:stroke dashstyle="solid"/>
                </v:line>
                <v:shape style="position:absolute;left:0;top:2240;width:70;height:2" id="docshape86" coordorigin="0,2240" coordsize="70,0" path="m70,2240l0,2240e" filled="true" fillcolor="#000000" stroked="false">
                  <v:path arrowok="t"/>
                  <v:fill type="solid"/>
                </v:shape>
                <v:line style="position:absolute" from="70,2240" to="0,2240" stroked="true" strokeweight=".797768pt" strokecolor="#000000">
                  <v:stroke dashstyle="solid"/>
                </v:line>
                <v:line style="position:absolute" from="70,1540" to="3874,1540" stroked="true" strokeweight=".498605pt" strokecolor="#e4e4e4">
                  <v:stroke dashstyle="solid"/>
                </v:line>
                <v:shape style="position:absolute;left:0;top:1540;width:70;height:2" id="docshape87" coordorigin="0,1540" coordsize="70,0" path="m70,1540l0,1540e" filled="true" fillcolor="#000000" stroked="false">
                  <v:path arrowok="t"/>
                  <v:fill type="solid"/>
                </v:shape>
                <v:line style="position:absolute" from="70,1540" to="0,1540" stroked="true" strokeweight=".797768pt" strokecolor="#000000">
                  <v:stroke dashstyle="solid"/>
                </v:line>
                <v:line style="position:absolute" from="70,840" to="3874,840" stroked="true" strokeweight=".498605pt" strokecolor="#e4e4e4">
                  <v:stroke dashstyle="solid"/>
                </v:line>
                <v:shape style="position:absolute;left:0;top:840;width:70;height:2" id="docshape88" coordorigin="0,840" coordsize="70,0" path="m70,840l0,840e" filled="true" fillcolor="#000000" stroked="false">
                  <v:path arrowok="t"/>
                  <v:fill type="solid"/>
                </v:shape>
                <v:line style="position:absolute" from="70,840" to="0,840" stroked="true" strokeweight=".797768pt" strokecolor="#000000">
                  <v:stroke dashstyle="solid"/>
                </v:line>
                <v:line style="position:absolute" from="70,140" to="3874,140" stroked="true" strokeweight=".498605pt" strokecolor="#e4e4e4">
                  <v:stroke dashstyle="solid"/>
                </v:line>
                <v:shape style="position:absolute;left:0;top:140;width:70;height:2" id="docshape89" coordorigin="0,140" coordsize="70,0" path="m70,140l0,140e" filled="true" fillcolor="#000000" stroked="false">
                  <v:path arrowok="t"/>
                  <v:fill type="solid"/>
                </v:shape>
                <v:line style="position:absolute" from="70,140" to="0,140" stroked="true" strokeweight=".797768pt" strokecolor="#000000">
                  <v:stroke dashstyle="solid"/>
                </v:line>
                <v:shape style="position:absolute;left:323;top:1716;width:3297;height:1006" id="docshape90" coordorigin="323,1716" coordsize="3297,1006" path="m323,1803l577,1716,831,1840,1084,1940,1338,1716,1591,1915,1845,2027,2099,2275,2606,2387,3113,2374,3620,2722e" filled="false" stroked="true" strokeweight="1.246513pt" strokecolor="#bc5914">
                  <v:path arrowok="t"/>
                  <v:stroke dashstyle="solid"/>
                </v:shape>
                <v:shape style="position:absolute;left:287;top:1767;width:72;height:72" id="docshape91" coordorigin="288,1767" coordsize="72,72" path="m333,1767l314,1767,305,1771,291,1785,288,1794,288,1813,291,1822,305,1835,314,1839,323,1839,333,1839,342,1835,356,1822,359,1813,359,1794,356,1785,342,1771,333,1767xe" filled="true" fillcolor="#ffffff" stroked="false">
                  <v:path arrowok="t"/>
                  <v:fill type="solid"/>
                </v:shape>
                <v:shape style="position:absolute;left:287;top:1767;width:72;height:72" id="docshape92" coordorigin="288,1767" coordsize="72,72" path="m323,1839l333,1839,342,1835,349,1829,356,1822,359,1813,359,1803,359,1794,356,1785,349,1778,342,1771,333,1767,323,1767,314,1767,305,1771,298,1778,291,1785,288,1794,288,1803,288,1813,291,1822,298,1829,305,1835,314,1839,323,1839xe" filled="false" stroked="true" strokeweight=".99721pt" strokecolor="#bc5914">
                  <v:path arrowok="t"/>
                  <v:stroke dashstyle="solid"/>
                </v:shape>
                <v:shape style="position:absolute;left:541;top:1680;width:72;height:72" id="docshape93" coordorigin="541,1680" coordsize="72,72" path="m587,1680l568,1680,558,1684,545,1698,541,1707,541,1726,545,1735,558,1748,568,1752,577,1752,587,1752,596,1748,609,1735,613,1726,613,1707,609,1698,596,1684,587,1680xe" filled="true" fillcolor="#ffffff" stroked="false">
                  <v:path arrowok="t"/>
                  <v:fill type="solid"/>
                </v:shape>
                <v:shape style="position:absolute;left:541;top:1680;width:72;height:72" id="docshape94" coordorigin="541,1680" coordsize="72,72" path="m577,1752l587,1752,596,1748,602,1742,609,1735,613,1726,613,1716,613,1707,609,1698,602,1691,596,1684,587,1680,577,1680,568,1680,558,1684,552,1691,545,1698,541,1707,541,1716,541,1726,545,1735,552,1742,558,1748,568,1752,577,1752xe" filled="false" stroked="true" strokeweight=".99721pt" strokecolor="#bc5914">
                  <v:path arrowok="t"/>
                  <v:stroke dashstyle="solid"/>
                </v:shape>
                <v:shape style="position:absolute;left:794;top:1804;width:72;height:72" id="docshape95" coordorigin="795,1805" coordsize="72,72" path="m840,1805l821,1805,812,1808,799,1822,795,1831,795,1850,799,1859,812,1873,821,1876,831,1876,840,1876,849,1873,863,1859,867,1850,867,1831,863,1822,849,1808,840,1805xe" filled="true" fillcolor="#ffffff" stroked="false">
                  <v:path arrowok="t"/>
                  <v:fill type="solid"/>
                </v:shape>
                <v:shape style="position:absolute;left:794;top:1804;width:72;height:72" id="docshape96" coordorigin="795,1805" coordsize="72,72" path="m831,1876l840,1876,849,1873,856,1866,863,1859,867,1850,867,1840,867,1831,863,1822,856,1815,849,1808,840,1805,831,1805,821,1805,812,1808,805,1815,799,1822,795,1831,795,1840,795,1850,799,1859,805,1866,812,1873,821,1876,831,1876xe" filled="false" stroked="true" strokeweight=".99721pt" strokecolor="#bc5914">
                  <v:path arrowok="t"/>
                  <v:stroke dashstyle="solid"/>
                </v:shape>
                <v:shape style="position:absolute;left:1048;top:1903;width:72;height:72" id="docshape97" coordorigin="1048,1904" coordsize="72,72" path="m1094,1904l1075,1904,1066,1908,1052,1921,1048,1930,1048,1949,1052,1958,1066,1972,1075,1976,1084,1976,1094,1976,1103,1972,1116,1958,1120,1949,1120,1930,1116,1921,1103,1908,1094,1904xe" filled="true" fillcolor="#ffffff" stroked="false">
                  <v:path arrowok="t"/>
                  <v:fill type="solid"/>
                </v:shape>
                <v:shape style="position:absolute;left:1048;top:1903;width:72;height:72" id="docshape98" coordorigin="1048,1904" coordsize="72,72" path="m1084,1976l1094,1976,1103,1972,1110,1965,1116,1958,1120,1949,1120,1940,1120,1930,1116,1921,1110,1914,1103,1908,1094,1904,1084,1904,1075,1904,1066,1908,1059,1914,1052,1921,1048,1930,1048,1940,1048,1949,1052,1958,1059,1965,1066,1972,1075,1976,1084,1976xe" filled="false" stroked="true" strokeweight=".99721pt" strokecolor="#bc5914">
                  <v:path arrowok="t"/>
                  <v:stroke dashstyle="solid"/>
                </v:shape>
                <v:shape style="position:absolute;left:1301;top:1680;width:72;height:72" id="docshape99" coordorigin="1302,1680" coordsize="72,72" path="m1347,1680l1328,1680,1319,1684,1306,1698,1302,1707,1302,1726,1306,1735,1319,1748,1328,1752,1338,1752,1347,1752,1357,1748,1370,1735,1374,1726,1374,1707,1370,1698,1357,1684,1347,1680xe" filled="true" fillcolor="#ffffff" stroked="false">
                  <v:path arrowok="t"/>
                  <v:fill type="solid"/>
                </v:shape>
                <v:shape style="position:absolute;left:1301;top:1680;width:72;height:72" id="docshape100" coordorigin="1302,1680" coordsize="72,72" path="m1338,1752l1347,1752,1357,1748,1363,1742,1370,1735,1374,1726,1374,1716,1374,1707,1370,1698,1363,1691,1357,1684,1347,1680,1338,1680,1328,1680,1319,1684,1312,1691,1306,1698,1302,1707,1302,1716,1302,1726,1306,1735,1312,1742,1319,1748,1328,1752,1338,1752xe" filled="false" stroked="true" strokeweight=".99721pt" strokecolor="#bc5914">
                  <v:path arrowok="t"/>
                  <v:stroke dashstyle="solid"/>
                </v:shape>
                <v:shape style="position:absolute;left:1555;top:1879;width:72;height:72" id="docshape101" coordorigin="1556,1879" coordsize="72,72" path="m1601,1879l1582,1879,1573,1883,1559,1896,1556,1905,1556,1924,1559,1934,1573,1947,1582,1951,1591,1951,1601,1951,1610,1947,1624,1934,1627,1924,1627,1905,1624,1896,1610,1883,1601,1879xe" filled="true" fillcolor="#ffffff" stroked="false">
                  <v:path arrowok="t"/>
                  <v:fill type="solid"/>
                </v:shape>
                <v:shape style="position:absolute;left:1555;top:1879;width:72;height:72" id="docshape102" coordorigin="1556,1879" coordsize="72,72" path="m1591,1951l1601,1951,1610,1947,1617,1940,1624,1934,1627,1924,1627,1915,1627,1905,1624,1896,1617,1890,1610,1883,1601,1879,1591,1879,1582,1879,1573,1883,1566,1890,1559,1896,1556,1905,1556,1915,1556,1924,1559,1934,1566,1940,1573,1947,1582,1951,1591,1951xe" filled="false" stroked="true" strokeweight=".99721pt" strokecolor="#bc5914">
                  <v:path arrowok="t"/>
                  <v:stroke dashstyle="solid"/>
                </v:shape>
                <v:shape style="position:absolute;left:1809;top:1990;width:72;height:72" id="docshape103" coordorigin="1809,1991" coordsize="72,72" path="m1855,1991l1836,1991,1826,1995,1813,2008,1809,2017,1809,2036,1813,2045,1826,2059,1836,2063,1845,2063,1855,2063,1864,2059,1877,2045,1881,2036,1881,2017,1877,2008,1864,1995,1855,1991xe" filled="true" fillcolor="#ffffff" stroked="false">
                  <v:path arrowok="t"/>
                  <v:fill type="solid"/>
                </v:shape>
                <v:shape style="position:absolute;left:1809;top:1990;width:72;height:72" id="docshape104" coordorigin="1809,1991" coordsize="72,72" path="m1845,2063l1855,2063,1864,2059,1870,2052,1877,2045,1881,2036,1881,2027,1881,2017,1877,2008,1870,2001,1864,1995,1855,1991,1845,1991,1836,1991,1826,1995,1820,2001,1813,2008,1809,2017,1809,2027,1809,2036,1813,2045,1820,2052,1826,2059,1836,2063,1845,2063xe" filled="false" stroked="true" strokeweight=".99721pt" strokecolor="#bc5914">
                  <v:path arrowok="t"/>
                  <v:stroke dashstyle="solid"/>
                </v:shape>
                <v:shape style="position:absolute;left:2062;top:2238;width:72;height:72" id="docshape105" coordorigin="2063,2239" coordsize="72,72" path="m2108,2239l2089,2239,2080,2243,2067,2256,2063,2265,2063,2284,2067,2294,2080,2307,2089,2311,2099,2311,2108,2311,2117,2307,2131,2294,2135,2284,2135,2265,2131,2256,2117,2243,2108,2239xe" filled="true" fillcolor="#ffffff" stroked="false">
                  <v:path arrowok="t"/>
                  <v:fill type="solid"/>
                </v:shape>
                <v:shape style="position:absolute;left:2062;top:2238;width:72;height:72" id="docshape106" coordorigin="2063,2239" coordsize="72,72" path="m2099,2311l2108,2311,2117,2307,2124,2300,2131,2294,2135,2284,2135,2275,2135,2265,2131,2256,2124,2250,2117,2243,2108,2239,2099,2239,2089,2239,2080,2243,2073,2250,2067,2256,2063,2265,2063,2275,2063,2284,2067,2294,2073,2300,2080,2307,2089,2311,2099,2311xe" filled="false" stroked="true" strokeweight=".99721pt" strokecolor="#bc5914">
                  <v:path arrowok="t"/>
                  <v:stroke dashstyle="solid"/>
                </v:shape>
                <v:shape style="position:absolute;left:2570;top:2350;width:72;height:72" id="docshape107" coordorigin="2570,2351" coordsize="72,72" path="m2615,2351l2596,2351,2587,2354,2574,2368,2570,2377,2570,2396,2574,2405,2587,2419,2596,2422,2606,2422,2615,2422,2625,2419,2638,2405,2642,2396,2642,2377,2638,2368,2625,2354,2615,2351xe" filled="true" fillcolor="#ffffff" stroked="false">
                  <v:path arrowok="t"/>
                  <v:fill type="solid"/>
                </v:shape>
                <v:shape style="position:absolute;left:2570;top:2350;width:72;height:72" id="docshape108" coordorigin="2570,2351" coordsize="72,72" path="m2606,2422l2615,2422,2625,2419,2631,2412,2638,2405,2642,2396,2642,2387,2642,2377,2638,2368,2631,2361,2625,2354,2615,2351,2606,2351,2596,2351,2587,2354,2581,2361,2574,2368,2570,2377,2570,2387,2570,2396,2574,2405,2581,2412,2587,2419,2596,2422,2606,2422xe" filled="false" stroked="true" strokeweight=".99721pt" strokecolor="#bc5914">
                  <v:path arrowok="t"/>
                  <v:stroke dashstyle="solid"/>
                </v:shape>
                <v:shape style="position:absolute;left:3077;top:2338;width:72;height:72" id="docshape109" coordorigin="3077,2338" coordsize="72,72" path="m3123,2338l3104,2338,3095,2342,3081,2356,3077,2365,3077,2384,3081,2393,3095,2406,3104,2410,3113,2410,3123,2410,3132,2406,3145,2393,3149,2384,3149,2365,3145,2356,3132,2342,3123,2338xe" filled="true" fillcolor="#ffffff" stroked="false">
                  <v:path arrowok="t"/>
                  <v:fill type="solid"/>
                </v:shape>
                <v:shape style="position:absolute;left:3077;top:2338;width:72;height:72" id="docshape110" coordorigin="3077,2338" coordsize="72,72" path="m3113,2410l3123,2410,3132,2406,3139,2400,3145,2393,3149,2384,3149,2374,3149,2365,3145,2356,3139,2349,3132,2342,3123,2338,3113,2338,3104,2338,3095,2342,3088,2349,3081,2356,3077,2365,3077,2374,3077,2384,3081,2393,3088,2400,3095,2406,3104,2410,3113,2410xe" filled="false" stroked="true" strokeweight=".99721pt" strokecolor="#bc5914">
                  <v:path arrowok="t"/>
                  <v:stroke dashstyle="solid"/>
                </v:shape>
                <v:shape style="position:absolute;left:3584;top:2685;width:72;height:72" id="docshape111" coordorigin="3584,2686" coordsize="72,72" path="m3630,2686l3611,2686,3602,2690,3588,2703,3584,2712,3584,2731,3588,2740,3602,2754,3611,2758,3620,2758,3630,2758,3639,2754,3653,2740,3656,2731,3656,2712,3653,2703,3639,2690,3630,2686xe" filled="true" fillcolor="#ffffff" stroked="false">
                  <v:path arrowok="t"/>
                  <v:fill type="solid"/>
                </v:shape>
                <v:shape style="position:absolute;left:3584;top:2685;width:72;height:72" id="docshape112" coordorigin="3584,2686" coordsize="72,72" path="m3620,2758l3630,2758,3639,2754,3646,2747,3653,2740,3656,2731,3656,2722,3656,2712,3653,2703,3646,2696,3639,2690,3630,2686,3620,2686,3611,2686,3602,2690,3595,2696,3588,2703,3584,2712,3584,2722,3584,2731,3588,2740,3595,2747,3602,2754,3611,2758,3620,2758xe" filled="false" stroked="true" strokeweight=".99721pt" strokecolor="#bc5914">
                  <v:path arrowok="t"/>
                  <v:stroke dashstyle="solid"/>
                </v:shape>
                <v:line style="position:absolute" from="70,277" to="3874,277" stroked="true" strokeweight=".897489pt" strokecolor="#2452a3">
                  <v:stroke dashstyle="shortdash"/>
                </v:line>
                <v:line style="position:absolute" from="1338,2940" to="1338,0" stroked="true" strokeweight=".797768pt" strokecolor="#919191">
                  <v:stroke dashstyle="shortdot"/>
                </v:line>
                <v:shape style="position:absolute;left:69;top:0;width:3805;height:2941" id="docshape113" coordorigin="70,0" coordsize="3805,2941" path="m70,2940l70,0m70,2940l3874,2940e" filled="false" stroked="true" strokeweight=".648187pt" strokecolor="#000000">
                  <v:path arrowok="t"/>
                  <v:stroke dashstyle="solid"/>
                </v:shape>
                <v:shape style="position:absolute;left:3020;top:2623;width:443;height:172" type="#_x0000_t202" id="docshape11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w w:val="120"/>
                            <w:sz w:val="14"/>
                          </w:rPr>
                          <w:t>63.12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tabs>
          <w:tab w:pos="507" w:val="left" w:leader="none"/>
          <w:tab w:pos="1014" w:val="left" w:leader="none"/>
          <w:tab w:pos="1521" w:val="left" w:leader="none"/>
          <w:tab w:pos="2028" w:val="left" w:leader="none"/>
          <w:tab w:pos="2536" w:val="left" w:leader="none"/>
          <w:tab w:pos="3043" w:val="left" w:leader="none"/>
          <w:tab w:pos="3550" w:val="left" w:leader="none"/>
        </w:tabs>
        <w:spacing w:before="24"/>
        <w:ind w:left="0" w:right="0" w:firstLine="0"/>
        <w:jc w:val="left"/>
        <w:rPr>
          <w:rFonts w:ascii="Trebuchet MS"/>
          <w:sz w:val="15"/>
        </w:rPr>
      </w:pPr>
      <w:r>
        <w:rPr>
          <w:rFonts w:ascii="Trebuchet MS"/>
          <w:spacing w:val="-5"/>
          <w:w w:val="110"/>
          <w:sz w:val="15"/>
        </w:rPr>
        <w:t>0.0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0.1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0.2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0.3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0.4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0.5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0.6</w:t>
      </w:r>
      <w:r>
        <w:rPr>
          <w:rFonts w:ascii="Trebuchet MS"/>
          <w:sz w:val="15"/>
        </w:rPr>
        <w:tab/>
      </w:r>
      <w:r>
        <w:rPr>
          <w:rFonts w:ascii="Trebuchet MS"/>
          <w:spacing w:val="-5"/>
          <w:w w:val="110"/>
          <w:sz w:val="15"/>
        </w:rPr>
        <w:t>0.7</w:t>
      </w:r>
    </w:p>
    <w:p>
      <w:pPr>
        <w:spacing w:before="110"/>
        <w:ind w:left="1097" w:right="0" w:firstLine="0"/>
        <w:jc w:val="left"/>
        <w:rPr>
          <w:rFonts w:ascii="Trebuchet MS" w:hAnsi="Trebuchet MS"/>
          <w:sz w:val="16"/>
        </w:rPr>
      </w:pPr>
      <w:r>
        <w:rPr>
          <w:rFonts w:ascii="Trebuchet MS" w:hAnsi="Trebuchet MS"/>
          <w:w w:val="110"/>
          <w:sz w:val="16"/>
        </w:rPr>
        <w:t>Confidence</w:t>
      </w:r>
      <w:r>
        <w:rPr>
          <w:rFonts w:ascii="Trebuchet MS" w:hAnsi="Trebuchet MS"/>
          <w:spacing w:val="-3"/>
          <w:w w:val="110"/>
          <w:sz w:val="16"/>
        </w:rPr>
        <w:t> </w:t>
      </w:r>
      <w:r>
        <w:rPr>
          <w:rFonts w:ascii="Trebuchet MS" w:hAnsi="Trebuchet MS"/>
          <w:w w:val="110"/>
          <w:sz w:val="16"/>
        </w:rPr>
        <w:t>threshold</w:t>
      </w:r>
      <w:r>
        <w:rPr>
          <w:rFonts w:ascii="Trebuchet MS" w:hAnsi="Trebuchet MS"/>
          <w:spacing w:val="-3"/>
          <w:w w:val="110"/>
          <w:sz w:val="16"/>
        </w:rPr>
        <w:t> </w:t>
      </w:r>
      <w:r>
        <w:rPr>
          <w:rFonts w:ascii="Trebuchet MS" w:hAnsi="Trebuchet MS"/>
          <w:spacing w:val="-10"/>
          <w:w w:val="110"/>
          <w:sz w:val="16"/>
        </w:rPr>
        <w:t>τ</w:t>
      </w:r>
    </w:p>
    <w:p>
      <w:pPr>
        <w:spacing w:after="0"/>
        <w:jc w:val="left"/>
        <w:rPr>
          <w:rFonts w:ascii="Trebuchet MS" w:hAnsi="Trebuchet MS"/>
          <w:sz w:val="16"/>
        </w:rPr>
        <w:sectPr>
          <w:type w:val="continuous"/>
          <w:pgSz w:w="12240" w:h="15840"/>
          <w:pgMar w:top="900" w:bottom="280" w:left="720" w:right="720"/>
          <w:cols w:num="4" w:equalWidth="0">
            <w:col w:w="1755" w:space="40"/>
            <w:col w:w="3361" w:space="581"/>
            <w:col w:w="707" w:space="20"/>
            <w:col w:w="4336"/>
          </w:cols>
        </w:sectPr>
      </w:pPr>
    </w:p>
    <w:p>
      <w:pPr>
        <w:pStyle w:val="BodyText"/>
        <w:rPr>
          <w:rFonts w:ascii="Trebuchet MS"/>
          <w:sz w:val="16"/>
        </w:rPr>
      </w:pPr>
    </w:p>
    <w:p>
      <w:pPr>
        <w:pStyle w:val="BodyText"/>
        <w:spacing w:before="21"/>
        <w:rPr>
          <w:rFonts w:ascii="Trebuchet MS"/>
          <w:sz w:val="16"/>
        </w:rPr>
      </w:pPr>
    </w:p>
    <w:p>
      <w:pPr>
        <w:spacing w:line="230" w:lineRule="auto" w:before="0"/>
        <w:ind w:left="259" w:right="0" w:hanging="1"/>
        <w:jc w:val="left"/>
        <w:rPr>
          <w:sz w:val="16"/>
        </w:rPr>
      </w:pPr>
      <w:r>
        <w:rPr>
          <w:sz w:val="16"/>
        </w:rPr>
        <w:t>Fig.</w:t>
      </w:r>
      <w:r>
        <w:rPr>
          <w:spacing w:val="35"/>
          <w:sz w:val="16"/>
        </w:rPr>
        <w:t> </w:t>
      </w:r>
      <w:r>
        <w:rPr>
          <w:sz w:val="16"/>
        </w:rPr>
        <w:t>2.</w:t>
      </w:r>
      <w:r>
        <w:rPr>
          <w:spacing w:val="80"/>
          <w:w w:val="150"/>
          <w:sz w:val="16"/>
        </w:rPr>
        <w:t> </w:t>
      </w:r>
      <w:bookmarkStart w:name="_bookmark11" w:id="25"/>
      <w:bookmarkEnd w:id="25"/>
      <w:r>
        <w:rPr>
          <w:sz w:val="16"/>
        </w:rPr>
        <w:t>Detection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aggregation</w:t>
      </w:r>
      <w:r>
        <w:rPr>
          <w:spacing w:val="35"/>
          <w:sz w:val="16"/>
        </w:rPr>
        <w:t> </w:t>
      </w:r>
      <w:r>
        <w:rPr>
          <w:sz w:val="16"/>
        </w:rPr>
        <w:t>diagnostics:</w:t>
      </w:r>
      <w:r>
        <w:rPr>
          <w:spacing w:val="35"/>
          <w:sz w:val="16"/>
        </w:rPr>
        <w:t> </w:t>
      </w:r>
      <w:r>
        <w:rPr>
          <w:sz w:val="16"/>
        </w:rPr>
        <w:t>(a)</w:t>
      </w:r>
      <w:r>
        <w:rPr>
          <w:spacing w:val="35"/>
          <w:sz w:val="16"/>
        </w:rPr>
        <w:t> </w:t>
      </w:r>
      <w:r>
        <w:rPr>
          <w:sz w:val="16"/>
        </w:rPr>
        <w:t>six</w:t>
      </w:r>
      <w:r>
        <w:rPr>
          <w:spacing w:val="35"/>
          <w:sz w:val="16"/>
        </w:rPr>
        <w:t> </w:t>
      </w:r>
      <w:r>
        <w:rPr>
          <w:sz w:val="16"/>
        </w:rPr>
        <w:t>counting</w:t>
      </w:r>
      <w:r>
        <w:rPr>
          <w:spacing w:val="35"/>
          <w:sz w:val="16"/>
        </w:rPr>
        <w:t> </w:t>
      </w:r>
      <w:r>
        <w:rPr>
          <w:sz w:val="16"/>
        </w:rPr>
        <w:t>rules;</w:t>
      </w:r>
      <w:r>
        <w:rPr>
          <w:spacing w:val="35"/>
          <w:sz w:val="16"/>
        </w:rPr>
        <w:t> </w:t>
      </w:r>
      <w:r>
        <w:rPr>
          <w:sz w:val="16"/>
        </w:rPr>
        <w:t>(b)</w:t>
      </w:r>
      <w:r>
        <w:rPr>
          <w:spacing w:val="35"/>
          <w:sz w:val="16"/>
        </w:rPr>
        <w:t> </w:t>
      </w:r>
      <w:r>
        <w:rPr>
          <w:sz w:val="16"/>
        </w:rPr>
        <w:t>confidence-threshold</w:t>
      </w:r>
      <w:r>
        <w:rPr>
          <w:spacing w:val="35"/>
          <w:sz w:val="16"/>
        </w:rPr>
        <w:t> </w:t>
      </w:r>
      <w:r>
        <w:rPr>
          <w:sz w:val="16"/>
        </w:rPr>
        <w:t>sensitivity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Ridge</w:t>
      </w:r>
      <w:r>
        <w:rPr>
          <w:rFonts w:ascii="Georgia"/>
          <w:sz w:val="16"/>
        </w:rPr>
        <w:t>+</w:t>
      </w:r>
      <w:r>
        <w:rPr>
          <w:rFonts w:ascii="Bookman Old Style"/>
          <w:i/>
          <w:sz w:val="16"/>
        </w:rPr>
        <w:t>F</w:t>
      </w:r>
      <w:r>
        <w:rPr>
          <w:sz w:val="16"/>
          <w:vertAlign w:val="subscript"/>
        </w:rPr>
        <w:t>all</w:t>
      </w:r>
      <w:r>
        <w:rPr>
          <w:sz w:val="16"/>
          <w:vertAlign w:val="baseline"/>
        </w:rPr>
        <w:t>.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Diagnostic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rules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are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separate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estimators, not additive error components.</w:t>
      </w:r>
    </w:p>
    <w:p>
      <w:pPr>
        <w:pStyle w:val="BodyText"/>
        <w:spacing w:before="97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182" w:lineRule="exact" w:before="135"/>
        <w:ind w:left="259" w:right="0" w:firstLine="0"/>
        <w:jc w:val="center"/>
        <w:rPr>
          <w:sz w:val="16"/>
        </w:rPr>
      </w:pPr>
      <w:bookmarkStart w:name="_bookmark12" w:id="26"/>
      <w:bookmarkEnd w:id="26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VI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Detector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family,</w:t>
      </w:r>
      <w:r>
        <w:rPr>
          <w:smallCaps/>
          <w:spacing w:val="29"/>
          <w:sz w:val="16"/>
        </w:rPr>
        <w:t> </w:t>
      </w:r>
      <w:r>
        <w:rPr>
          <w:smallCaps/>
          <w:sz w:val="16"/>
        </w:rPr>
        <w:t>checkpoint</w:t>
      </w:r>
      <w:r>
        <w:rPr>
          <w:smallCaps/>
          <w:spacing w:val="38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39"/>
          <w:sz w:val="16"/>
        </w:rPr>
        <w:t> </w:t>
      </w:r>
      <w:r>
        <w:rPr>
          <w:smallCaps/>
          <w:sz w:val="16"/>
        </w:rPr>
        <w:t>threshold</w:t>
      </w:r>
      <w:r>
        <w:rPr>
          <w:smallCaps/>
          <w:spacing w:val="38"/>
          <w:sz w:val="16"/>
        </w:rPr>
        <w:t> </w:t>
      </w:r>
      <w:r>
        <w:rPr>
          <w:smallCaps/>
          <w:spacing w:val="-2"/>
          <w:sz w:val="16"/>
        </w:rPr>
        <w:t>sensitivity.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1021"/>
        <w:gridCol w:w="747"/>
        <w:gridCol w:w="952"/>
        <w:gridCol w:w="723"/>
      </w:tblGrid>
      <w:tr>
        <w:trPr>
          <w:trHeight w:val="299" w:hRule="atLeast"/>
        </w:trPr>
        <w:tc>
          <w:tcPr>
            <w:tcW w:w="157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Setting</w:t>
            </w:r>
          </w:p>
        </w:tc>
        <w:tc>
          <w:tcPr>
            <w:tcW w:w="10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spacing w:val="-2"/>
                <w:sz w:val="16"/>
              </w:rPr>
              <w:t>Detections</w:t>
            </w:r>
          </w:p>
        </w:tc>
        <w:tc>
          <w:tcPr>
            <w:tcW w:w="7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8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Recall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1" w:right="1"/>
              <w:rPr>
                <w:sz w:val="16"/>
              </w:rPr>
            </w:pPr>
            <w:r>
              <w:rPr>
                <w:sz w:val="16"/>
              </w:rPr>
              <w:t>Class</w:t>
            </w:r>
            <w:r>
              <w:rPr>
                <w:spacing w:val="7"/>
                <w:w w:val="110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10"/>
                <w:sz w:val="16"/>
              </w:rPr>
              <w:t>±</w:t>
            </w:r>
            <w:r>
              <w:rPr>
                <w:spacing w:val="-5"/>
                <w:w w:val="110"/>
                <w:sz w:val="16"/>
              </w:rPr>
              <w:t>1</w:t>
            </w:r>
          </w:p>
        </w:tc>
        <w:tc>
          <w:tcPr>
            <w:tcW w:w="72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1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Tree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rFonts w:ascii="Cambria" w:hAnsi="Cambria"/>
                <w:spacing w:val="-5"/>
                <w:w w:val="110"/>
                <w:sz w:val="16"/>
              </w:rPr>
              <w:t>±</w:t>
            </w:r>
            <w:r>
              <w:rPr>
                <w:spacing w:val="-5"/>
                <w:w w:val="110"/>
                <w:sz w:val="16"/>
              </w:rPr>
              <w:t>1</w:t>
            </w:r>
          </w:p>
        </w:tc>
      </w:tr>
      <w:tr>
        <w:trPr>
          <w:trHeight w:val="257" w:hRule="atLeast"/>
        </w:trPr>
        <w:tc>
          <w:tcPr>
            <w:tcW w:w="5022" w:type="dxa"/>
            <w:gridSpan w:val="5"/>
          </w:tcPr>
          <w:p>
            <w:pPr>
              <w:pStyle w:val="TableParagraph"/>
              <w:spacing w:line="20" w:lineRule="exact"/>
              <w:ind w:right="-58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188970" cy="6350"/>
                      <wp:effectExtent l="9525" t="0" r="1905" b="3175"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3188970" cy="6350"/>
                                <a:chExt cx="3188970" cy="635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3163"/>
                                  <a:ext cx="3188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8970" h="0">
                                      <a:moveTo>
                                        <a:pt x="0" y="0"/>
                                      </a:moveTo>
                                      <a:lnTo>
                                        <a:pt x="3188437" y="0"/>
                                      </a:lnTo>
                                    </a:path>
                                  </a:pathLst>
                                </a:custGeom>
                                <a:ln w="63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1.1pt;height:.5pt;mso-position-horizontal-relative:char;mso-position-vertical-relative:line" id="docshapegroup115" coordorigin="0,0" coordsize="5022,10">
                      <v:line style="position:absolute" from="0,5" to="5021,5" stroked="true" strokeweight=".4981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183" w:lineRule="exact" w:before="34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Family,</w:t>
            </w:r>
            <w:r>
              <w:rPr>
                <w:i/>
                <w:spacing w:val="19"/>
                <w:sz w:val="16"/>
              </w:rPr>
              <w:t> </w:t>
            </w:r>
            <w:r>
              <w:rPr>
                <w:i/>
                <w:sz w:val="16"/>
              </w:rPr>
              <w:t>Ridge</w:t>
            </w:r>
            <w:r>
              <w:rPr>
                <w:rFonts w:ascii="Georgia"/>
                <w:sz w:val="16"/>
              </w:rPr>
              <w:t>+</w:t>
            </w:r>
            <w:r>
              <w:rPr>
                <w:rFonts w:ascii="Bookman Old Style"/>
                <w:i/>
                <w:sz w:val="16"/>
              </w:rPr>
              <w:t>F</w:t>
            </w:r>
            <w:r>
              <w:rPr>
                <w:rFonts w:ascii="Bookman Old Style"/>
                <w:sz w:val="16"/>
                <w:vertAlign w:val="subscript"/>
              </w:rPr>
              <w:t>0</w:t>
            </w:r>
            <w:r>
              <w:rPr>
                <w:i/>
                <w:sz w:val="16"/>
                <w:vertAlign w:val="baseline"/>
              </w:rPr>
              <w:t>,</w:t>
            </w:r>
            <w:r>
              <w:rPr>
                <w:i/>
                <w:spacing w:val="19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141</w:t>
            </w:r>
            <w:r>
              <w:rPr>
                <w:i/>
                <w:spacing w:val="19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test</w:t>
            </w:r>
            <w:r>
              <w:rPr>
                <w:i/>
                <w:spacing w:val="19"/>
                <w:sz w:val="16"/>
                <w:vertAlign w:val="baseline"/>
              </w:rPr>
              <w:t> </w:t>
            </w:r>
            <w:r>
              <w:rPr>
                <w:i/>
                <w:spacing w:val="-4"/>
                <w:sz w:val="16"/>
                <w:vertAlign w:val="baseline"/>
              </w:rPr>
              <w:t>trees</w:t>
            </w:r>
          </w:p>
        </w:tc>
      </w:tr>
      <w:tr>
        <w:trPr>
          <w:trHeight w:val="200" w:hRule="atLeast"/>
        </w:trPr>
        <w:tc>
          <w:tcPr>
            <w:tcW w:w="1579" w:type="dxa"/>
          </w:tcPr>
          <w:p>
            <w:pPr>
              <w:pStyle w:val="TableParagraph"/>
              <w:spacing w:line="179" w:lineRule="exact" w:before="1"/>
              <w:ind w:left="-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YOLO11m</w:t>
            </w:r>
          </w:p>
        </w:tc>
        <w:tc>
          <w:tcPr>
            <w:tcW w:w="1021" w:type="dxa"/>
          </w:tcPr>
          <w:p>
            <w:pPr>
              <w:pStyle w:val="TableParagraph"/>
              <w:spacing w:line="179" w:lineRule="exact" w:before="1"/>
              <w:rPr>
                <w:sz w:val="16"/>
              </w:rPr>
            </w:pPr>
            <w:r>
              <w:rPr>
                <w:spacing w:val="-4"/>
                <w:sz w:val="16"/>
              </w:rPr>
              <w:t>2099</w:t>
            </w:r>
          </w:p>
        </w:tc>
        <w:tc>
          <w:tcPr>
            <w:tcW w:w="747" w:type="dxa"/>
          </w:tcPr>
          <w:p>
            <w:pPr>
              <w:pStyle w:val="TableParagraph"/>
              <w:spacing w:line="179" w:lineRule="exact"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0.445</w:t>
            </w:r>
          </w:p>
        </w:tc>
        <w:tc>
          <w:tcPr>
            <w:tcW w:w="952" w:type="dxa"/>
          </w:tcPr>
          <w:p>
            <w:pPr>
              <w:pStyle w:val="TableParagraph"/>
              <w:spacing w:line="179" w:lineRule="exact" w:before="1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73.76</w:t>
            </w:r>
          </w:p>
        </w:tc>
        <w:tc>
          <w:tcPr>
            <w:tcW w:w="723" w:type="dxa"/>
          </w:tcPr>
          <w:p>
            <w:pPr>
              <w:pStyle w:val="TableParagraph"/>
              <w:spacing w:line="179" w:lineRule="exact" w:before="1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26.24</w:t>
            </w:r>
          </w:p>
        </w:tc>
      </w:tr>
      <w:tr>
        <w:trPr>
          <w:trHeight w:val="202" w:hRule="atLeast"/>
        </w:trPr>
        <w:tc>
          <w:tcPr>
            <w:tcW w:w="1579" w:type="dxa"/>
          </w:tcPr>
          <w:p>
            <w:pPr>
              <w:pStyle w:val="TableParagraph"/>
              <w:spacing w:line="179" w:lineRule="exact" w:before="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YOLO26m</w:t>
            </w:r>
          </w:p>
        </w:tc>
        <w:tc>
          <w:tcPr>
            <w:tcW w:w="1021" w:type="dxa"/>
          </w:tcPr>
          <w:p>
            <w:pPr>
              <w:pStyle w:val="TableParagraph"/>
              <w:spacing w:line="179" w:lineRule="exact" w:before="3"/>
              <w:rPr>
                <w:sz w:val="16"/>
              </w:rPr>
            </w:pPr>
            <w:r>
              <w:rPr>
                <w:spacing w:val="-4"/>
                <w:sz w:val="16"/>
              </w:rPr>
              <w:t>2354</w:t>
            </w:r>
          </w:p>
        </w:tc>
        <w:tc>
          <w:tcPr>
            <w:tcW w:w="747" w:type="dxa"/>
          </w:tcPr>
          <w:p>
            <w:pPr>
              <w:pStyle w:val="TableParagraph"/>
              <w:spacing w:line="179" w:lineRule="exact"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0.442</w:t>
            </w:r>
          </w:p>
        </w:tc>
        <w:tc>
          <w:tcPr>
            <w:tcW w:w="952" w:type="dxa"/>
          </w:tcPr>
          <w:p>
            <w:pPr>
              <w:pStyle w:val="TableParagraph"/>
              <w:spacing w:line="179" w:lineRule="exact"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76.06</w:t>
            </w:r>
          </w:p>
        </w:tc>
        <w:tc>
          <w:tcPr>
            <w:tcW w:w="723" w:type="dxa"/>
          </w:tcPr>
          <w:p>
            <w:pPr>
              <w:pStyle w:val="TableParagraph"/>
              <w:spacing w:line="179" w:lineRule="exact" w:before="3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28.37</w:t>
            </w:r>
          </w:p>
        </w:tc>
      </w:tr>
      <w:tr>
        <w:trPr>
          <w:trHeight w:val="222" w:hRule="atLeast"/>
        </w:trPr>
        <w:tc>
          <w:tcPr>
            <w:tcW w:w="1579" w:type="dxa"/>
          </w:tcPr>
          <w:p>
            <w:pPr>
              <w:pStyle w:val="TableParagraph"/>
              <w:spacing w:before="3"/>
              <w:jc w:val="left"/>
              <w:rPr>
                <w:sz w:val="16"/>
              </w:rPr>
            </w:pPr>
            <w:r>
              <w:rPr>
                <w:sz w:val="16"/>
              </w:rPr>
              <w:t>GT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detections</w:t>
            </w:r>
          </w:p>
        </w:tc>
        <w:tc>
          <w:tcPr>
            <w:tcW w:w="1021" w:type="dxa"/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4"/>
                <w:sz w:val="16"/>
              </w:rPr>
              <w:t>2612</w:t>
            </w:r>
          </w:p>
        </w:tc>
        <w:tc>
          <w:tcPr>
            <w:tcW w:w="747" w:type="dxa"/>
          </w:tcPr>
          <w:p>
            <w:pPr>
              <w:pStyle w:val="TableParagraph"/>
              <w:spacing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1.000</w:t>
            </w:r>
          </w:p>
        </w:tc>
        <w:tc>
          <w:tcPr>
            <w:tcW w:w="952" w:type="dxa"/>
          </w:tcPr>
          <w:p>
            <w:pPr>
              <w:pStyle w:val="TableParagraph"/>
              <w:spacing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97.70</w:t>
            </w:r>
          </w:p>
        </w:tc>
        <w:tc>
          <w:tcPr>
            <w:tcW w:w="723" w:type="dxa"/>
          </w:tcPr>
          <w:p>
            <w:pPr>
              <w:pStyle w:val="TableParagraph"/>
              <w:spacing w:before="3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90.78</w:t>
            </w:r>
          </w:p>
        </w:tc>
      </w:tr>
      <w:tr>
        <w:trPr>
          <w:trHeight w:val="224" w:hRule="atLeast"/>
        </w:trPr>
        <w:tc>
          <w:tcPr>
            <w:tcW w:w="5022" w:type="dxa"/>
            <w:gridSpan w:val="5"/>
          </w:tcPr>
          <w:p>
            <w:pPr>
              <w:pStyle w:val="TableParagraph"/>
              <w:spacing w:line="183" w:lineRule="exact" w:before="21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Checkpoint,</w:t>
            </w:r>
            <w:r>
              <w:rPr>
                <w:i/>
                <w:spacing w:val="21"/>
                <w:sz w:val="16"/>
              </w:rPr>
              <w:t> </w:t>
            </w:r>
            <w:r>
              <w:rPr>
                <w:i/>
                <w:sz w:val="16"/>
              </w:rPr>
              <w:t>Ridge</w:t>
            </w:r>
            <w:r>
              <w:rPr>
                <w:rFonts w:ascii="Georgia"/>
                <w:sz w:val="16"/>
              </w:rPr>
              <w:t>+</w:t>
            </w:r>
            <w:r>
              <w:rPr>
                <w:rFonts w:ascii="Bookman Old Style"/>
                <w:i/>
                <w:sz w:val="16"/>
              </w:rPr>
              <w:t>F</w:t>
            </w:r>
            <w:r>
              <w:rPr>
                <w:rFonts w:ascii="Bookman Old Style"/>
                <w:sz w:val="16"/>
                <w:vertAlign w:val="subscript"/>
              </w:rPr>
              <w:t>0</w:t>
            </w:r>
            <w:r>
              <w:rPr>
                <w:i/>
                <w:sz w:val="16"/>
                <w:vertAlign w:val="baseline"/>
              </w:rPr>
              <w:t>,</w:t>
            </w:r>
            <w:r>
              <w:rPr>
                <w:i/>
                <w:spacing w:val="21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64</w:t>
            </w:r>
            <w:r>
              <w:rPr>
                <w:i/>
                <w:spacing w:val="21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evaluation</w:t>
            </w:r>
            <w:r>
              <w:rPr>
                <w:i/>
                <w:spacing w:val="21"/>
                <w:sz w:val="16"/>
                <w:vertAlign w:val="baseline"/>
              </w:rPr>
              <w:t> </w:t>
            </w:r>
            <w:r>
              <w:rPr>
                <w:i/>
                <w:spacing w:val="-2"/>
                <w:sz w:val="16"/>
                <w:vertAlign w:val="baseline"/>
              </w:rPr>
              <w:t>trees</w:t>
            </w:r>
          </w:p>
        </w:tc>
      </w:tr>
      <w:tr>
        <w:trPr>
          <w:trHeight w:val="200" w:hRule="atLeast"/>
        </w:trPr>
        <w:tc>
          <w:tcPr>
            <w:tcW w:w="1579" w:type="dxa"/>
          </w:tcPr>
          <w:p>
            <w:pPr>
              <w:pStyle w:val="TableParagraph"/>
              <w:spacing w:line="179" w:lineRule="exact" w:before="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YOLO26n</w:t>
            </w:r>
          </w:p>
        </w:tc>
        <w:tc>
          <w:tcPr>
            <w:tcW w:w="1021" w:type="dxa"/>
          </w:tcPr>
          <w:p>
            <w:pPr>
              <w:pStyle w:val="TableParagraph"/>
              <w:spacing w:line="179" w:lineRule="exact" w:before="1"/>
              <w:rPr>
                <w:sz w:val="16"/>
              </w:rPr>
            </w:pPr>
            <w:r>
              <w:rPr>
                <w:spacing w:val="-4"/>
                <w:sz w:val="16"/>
              </w:rPr>
              <w:t>1013</w:t>
            </w:r>
          </w:p>
        </w:tc>
        <w:tc>
          <w:tcPr>
            <w:tcW w:w="747" w:type="dxa"/>
          </w:tcPr>
          <w:p>
            <w:pPr>
              <w:pStyle w:val="TableParagraph"/>
              <w:spacing w:line="179" w:lineRule="exact"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0.442</w:t>
            </w:r>
          </w:p>
        </w:tc>
        <w:tc>
          <w:tcPr>
            <w:tcW w:w="952" w:type="dxa"/>
          </w:tcPr>
          <w:p>
            <w:pPr>
              <w:pStyle w:val="TableParagraph"/>
              <w:spacing w:line="179" w:lineRule="exact" w:before="1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72.66</w:t>
            </w:r>
          </w:p>
        </w:tc>
        <w:tc>
          <w:tcPr>
            <w:tcW w:w="723" w:type="dxa"/>
          </w:tcPr>
          <w:p>
            <w:pPr>
              <w:pStyle w:val="TableParagraph"/>
              <w:spacing w:line="179" w:lineRule="exact" w:before="1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34.38</w:t>
            </w:r>
          </w:p>
        </w:tc>
      </w:tr>
      <w:tr>
        <w:trPr>
          <w:trHeight w:val="202" w:hRule="atLeast"/>
        </w:trPr>
        <w:tc>
          <w:tcPr>
            <w:tcW w:w="1579" w:type="dxa"/>
          </w:tcPr>
          <w:p>
            <w:pPr>
              <w:pStyle w:val="TableParagraph"/>
              <w:spacing w:line="179" w:lineRule="exact" w:before="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YOLO26s</w:t>
            </w:r>
          </w:p>
        </w:tc>
        <w:tc>
          <w:tcPr>
            <w:tcW w:w="1021" w:type="dxa"/>
          </w:tcPr>
          <w:p>
            <w:pPr>
              <w:pStyle w:val="TableParagraph"/>
              <w:spacing w:line="179" w:lineRule="exact" w:before="3"/>
              <w:rPr>
                <w:sz w:val="16"/>
              </w:rPr>
            </w:pP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747" w:type="dxa"/>
          </w:tcPr>
          <w:p>
            <w:pPr>
              <w:pStyle w:val="TableParagraph"/>
              <w:spacing w:line="179" w:lineRule="exact"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0.383</w:t>
            </w:r>
          </w:p>
        </w:tc>
        <w:tc>
          <w:tcPr>
            <w:tcW w:w="952" w:type="dxa"/>
          </w:tcPr>
          <w:p>
            <w:pPr>
              <w:pStyle w:val="TableParagraph"/>
              <w:spacing w:line="179" w:lineRule="exact" w:before="3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72.27</w:t>
            </w:r>
          </w:p>
        </w:tc>
        <w:tc>
          <w:tcPr>
            <w:tcW w:w="723" w:type="dxa"/>
          </w:tcPr>
          <w:p>
            <w:pPr>
              <w:pStyle w:val="TableParagraph"/>
              <w:spacing w:line="179" w:lineRule="exact" w:before="3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26.56</w:t>
            </w:r>
          </w:p>
        </w:tc>
      </w:tr>
      <w:tr>
        <w:trPr>
          <w:trHeight w:val="199" w:hRule="atLeast"/>
        </w:trPr>
        <w:tc>
          <w:tcPr>
            <w:tcW w:w="1579" w:type="dxa"/>
          </w:tcPr>
          <w:p>
            <w:pPr>
              <w:pStyle w:val="TableParagraph"/>
              <w:spacing w:line="177" w:lineRule="exact" w:before="3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YOLO26m</w:t>
            </w:r>
          </w:p>
        </w:tc>
        <w:tc>
          <w:tcPr>
            <w:tcW w:w="1021" w:type="dxa"/>
          </w:tcPr>
          <w:p>
            <w:pPr>
              <w:pStyle w:val="TableParagraph"/>
              <w:spacing w:line="177" w:lineRule="exact" w:before="3"/>
              <w:rPr>
                <w:sz w:val="16"/>
              </w:rPr>
            </w:pPr>
            <w:r>
              <w:rPr>
                <w:spacing w:val="-5"/>
                <w:sz w:val="16"/>
              </w:rPr>
              <w:t>950</w:t>
            </w:r>
          </w:p>
        </w:tc>
        <w:tc>
          <w:tcPr>
            <w:tcW w:w="747" w:type="dxa"/>
          </w:tcPr>
          <w:p>
            <w:pPr>
              <w:pStyle w:val="TableParagraph"/>
              <w:spacing w:line="177" w:lineRule="exact"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0.427</w:t>
            </w:r>
          </w:p>
        </w:tc>
        <w:tc>
          <w:tcPr>
            <w:tcW w:w="952" w:type="dxa"/>
          </w:tcPr>
          <w:p>
            <w:pPr>
              <w:pStyle w:val="TableParagraph"/>
              <w:spacing w:line="177" w:lineRule="exact"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70.70</w:t>
            </w:r>
          </w:p>
        </w:tc>
        <w:tc>
          <w:tcPr>
            <w:tcW w:w="723" w:type="dxa"/>
          </w:tcPr>
          <w:p>
            <w:pPr>
              <w:pStyle w:val="TableParagraph"/>
              <w:spacing w:line="177" w:lineRule="exact" w:before="3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28.12</w:t>
            </w:r>
          </w:p>
        </w:tc>
      </w:tr>
      <w:tr>
        <w:trPr>
          <w:trHeight w:val="210" w:hRule="atLeast"/>
        </w:trPr>
        <w:tc>
          <w:tcPr>
            <w:tcW w:w="1579" w:type="dxa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  <w:r>
              <w:rPr>
                <w:sz w:val="16"/>
              </w:rPr>
              <w:t>YOLO26m,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new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split</w:t>
            </w:r>
          </w:p>
        </w:tc>
        <w:tc>
          <w:tcPr>
            <w:tcW w:w="1021" w:type="dxa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4"/>
                <w:sz w:val="16"/>
              </w:rPr>
              <w:t>1067</w:t>
            </w:r>
          </w:p>
        </w:tc>
        <w:tc>
          <w:tcPr>
            <w:tcW w:w="747" w:type="dxa"/>
          </w:tcPr>
          <w:p>
            <w:pPr>
              <w:pStyle w:val="TableParagraph"/>
              <w:spacing w:before="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0.442</w:t>
            </w:r>
          </w:p>
        </w:tc>
        <w:tc>
          <w:tcPr>
            <w:tcW w:w="952" w:type="dxa"/>
          </w:tcPr>
          <w:p>
            <w:pPr>
              <w:pStyle w:val="TableParagraph"/>
              <w:spacing w:before="6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73.83</w:t>
            </w:r>
          </w:p>
        </w:tc>
        <w:tc>
          <w:tcPr>
            <w:tcW w:w="723" w:type="dxa"/>
          </w:tcPr>
          <w:p>
            <w:pPr>
              <w:pStyle w:val="TableParagraph"/>
              <w:spacing w:before="6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31.25</w:t>
            </w:r>
          </w:p>
        </w:tc>
      </w:tr>
      <w:tr>
        <w:trPr>
          <w:trHeight w:val="217" w:hRule="atLeast"/>
        </w:trPr>
        <w:tc>
          <w:tcPr>
            <w:tcW w:w="1579" w:type="dxa"/>
          </w:tcPr>
          <w:p>
            <w:pPr>
              <w:pStyle w:val="TableParagraph"/>
              <w:spacing w:line="182" w:lineRule="exact"/>
              <w:jc w:val="left"/>
              <w:rPr>
                <w:sz w:val="16"/>
              </w:rPr>
            </w:pPr>
            <w:r>
              <w:rPr>
                <w:sz w:val="16"/>
              </w:rPr>
              <w:t>GT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detections</w:t>
            </w:r>
          </w:p>
        </w:tc>
        <w:tc>
          <w:tcPr>
            <w:tcW w:w="1021" w:type="dxa"/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1203</w:t>
            </w:r>
          </w:p>
        </w:tc>
        <w:tc>
          <w:tcPr>
            <w:tcW w:w="747" w:type="dxa"/>
          </w:tcPr>
          <w:p>
            <w:pPr>
              <w:pStyle w:val="TableParagraph"/>
              <w:spacing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1.000</w:t>
            </w:r>
          </w:p>
        </w:tc>
        <w:tc>
          <w:tcPr>
            <w:tcW w:w="952" w:type="dxa"/>
          </w:tcPr>
          <w:p>
            <w:pPr>
              <w:pStyle w:val="TableParagraph"/>
              <w:spacing w:line="182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97.27</w:t>
            </w:r>
          </w:p>
        </w:tc>
        <w:tc>
          <w:tcPr>
            <w:tcW w:w="723" w:type="dxa"/>
          </w:tcPr>
          <w:p>
            <w:pPr>
              <w:pStyle w:val="TableParagraph"/>
              <w:spacing w:line="182" w:lineRule="exact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89.06</w:t>
            </w:r>
          </w:p>
        </w:tc>
      </w:tr>
      <w:tr>
        <w:trPr>
          <w:trHeight w:val="230" w:hRule="atLeast"/>
        </w:trPr>
        <w:tc>
          <w:tcPr>
            <w:tcW w:w="5022" w:type="dxa"/>
            <w:gridSpan w:val="5"/>
          </w:tcPr>
          <w:p>
            <w:pPr>
              <w:pStyle w:val="TableParagraph"/>
              <w:spacing w:before="21"/>
              <w:jc w:val="left"/>
              <w:rPr>
                <w:i/>
                <w:sz w:val="16"/>
              </w:rPr>
            </w:pPr>
            <w:r>
              <w:rPr>
                <w:i/>
                <w:sz w:val="16"/>
              </w:rPr>
              <w:t>Operating</w:t>
            </w:r>
            <w:r>
              <w:rPr>
                <w:i/>
                <w:spacing w:val="22"/>
                <w:sz w:val="16"/>
              </w:rPr>
              <w:t> </w:t>
            </w:r>
            <w:r>
              <w:rPr>
                <w:i/>
                <w:sz w:val="16"/>
              </w:rPr>
              <w:t>point,</w:t>
            </w:r>
            <w:r>
              <w:rPr>
                <w:i/>
                <w:spacing w:val="23"/>
                <w:sz w:val="16"/>
              </w:rPr>
              <w:t> </w:t>
            </w:r>
            <w:r>
              <w:rPr>
                <w:i/>
                <w:sz w:val="16"/>
              </w:rPr>
              <w:t>Ridge</w:t>
            </w:r>
            <w:r>
              <w:rPr>
                <w:rFonts w:ascii="Georgia"/>
                <w:sz w:val="16"/>
              </w:rPr>
              <w:t>+</w:t>
            </w:r>
            <w:r>
              <w:rPr>
                <w:rFonts w:ascii="Bookman Old Style"/>
                <w:i/>
                <w:sz w:val="16"/>
              </w:rPr>
              <w:t>F</w:t>
            </w:r>
            <w:r>
              <w:rPr>
                <w:i/>
                <w:sz w:val="16"/>
                <w:vertAlign w:val="subscript"/>
              </w:rPr>
              <w:t>all</w:t>
            </w:r>
            <w:r>
              <w:rPr>
                <w:i/>
                <w:sz w:val="16"/>
                <w:vertAlign w:val="baseline"/>
              </w:rPr>
              <w:t>,</w:t>
            </w:r>
            <w:r>
              <w:rPr>
                <w:i/>
                <w:spacing w:val="23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141</w:t>
            </w:r>
            <w:r>
              <w:rPr>
                <w:i/>
                <w:spacing w:val="23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test</w:t>
            </w:r>
            <w:r>
              <w:rPr>
                <w:i/>
                <w:spacing w:val="22"/>
                <w:sz w:val="16"/>
                <w:vertAlign w:val="baseline"/>
              </w:rPr>
              <w:t> </w:t>
            </w:r>
            <w:r>
              <w:rPr>
                <w:i/>
                <w:spacing w:val="-4"/>
                <w:sz w:val="16"/>
                <w:vertAlign w:val="baseline"/>
              </w:rPr>
              <w:t>trees</w:t>
            </w:r>
          </w:p>
        </w:tc>
      </w:tr>
      <w:tr>
        <w:trPr>
          <w:trHeight w:val="191" w:hRule="atLeast"/>
        </w:trPr>
        <w:tc>
          <w:tcPr>
            <w:tcW w:w="1579" w:type="dxa"/>
          </w:tcPr>
          <w:p>
            <w:pPr>
              <w:pStyle w:val="TableParagraph"/>
              <w:spacing w:line="171" w:lineRule="exact"/>
              <w:jc w:val="left"/>
              <w:rPr>
                <w:rFonts w:ascii="Georgia" w:hAnsi="Georgia"/>
                <w:sz w:val="16"/>
              </w:rPr>
            </w:pPr>
            <w:r>
              <w:rPr>
                <w:rFonts w:ascii="Bookman Old Style" w:hAnsi="Bookman Old Style"/>
                <w:i/>
                <w:w w:val="110"/>
                <w:sz w:val="16"/>
              </w:rPr>
              <w:t>τ</w:t>
            </w:r>
            <w:r>
              <w:rPr>
                <w:rFonts w:ascii="Bookman Old Style" w:hAnsi="Bookman Old Style"/>
                <w:i/>
                <w:spacing w:val="27"/>
                <w:w w:val="110"/>
                <w:sz w:val="16"/>
              </w:rPr>
              <w:t> </w:t>
            </w:r>
            <w:r>
              <w:rPr>
                <w:rFonts w:ascii="Georgia" w:hAnsi="Georgia"/>
                <w:w w:val="110"/>
                <w:sz w:val="16"/>
              </w:rPr>
              <w:t>=</w:t>
            </w:r>
            <w:r>
              <w:rPr>
                <w:rFonts w:ascii="Georgia" w:hAnsi="Georgia"/>
                <w:spacing w:val="15"/>
                <w:w w:val="110"/>
                <w:sz w:val="16"/>
              </w:rPr>
              <w:t> </w:t>
            </w:r>
            <w:r>
              <w:rPr>
                <w:rFonts w:ascii="Georgia" w:hAnsi="Georgia"/>
                <w:spacing w:val="-4"/>
                <w:w w:val="110"/>
                <w:sz w:val="16"/>
              </w:rPr>
              <w:t>0</w:t>
            </w:r>
            <w:r>
              <w:rPr>
                <w:rFonts w:ascii="Bookman Old Style" w:hAnsi="Bookman Old Style"/>
                <w:i/>
                <w:spacing w:val="-4"/>
                <w:w w:val="110"/>
                <w:sz w:val="16"/>
              </w:rPr>
              <w:t>.</w:t>
            </w:r>
            <w:r>
              <w:rPr>
                <w:rFonts w:ascii="Georgia" w:hAnsi="Georgia"/>
                <w:spacing w:val="-4"/>
                <w:w w:val="110"/>
                <w:sz w:val="16"/>
              </w:rPr>
              <w:t>05</w:t>
            </w:r>
          </w:p>
        </w:tc>
        <w:tc>
          <w:tcPr>
            <w:tcW w:w="1021" w:type="dxa"/>
          </w:tcPr>
          <w:p>
            <w:pPr>
              <w:pStyle w:val="TableParagraph"/>
              <w:spacing w:line="171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8807</w:t>
            </w:r>
          </w:p>
        </w:tc>
        <w:tc>
          <w:tcPr>
            <w:tcW w:w="747" w:type="dxa"/>
          </w:tcPr>
          <w:p>
            <w:pPr>
              <w:pStyle w:val="TableParagraph"/>
              <w:spacing w:line="171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0.591</w:t>
            </w:r>
          </w:p>
        </w:tc>
        <w:tc>
          <w:tcPr>
            <w:tcW w:w="952" w:type="dxa"/>
          </w:tcPr>
          <w:p>
            <w:pPr>
              <w:pStyle w:val="TableParagraph"/>
              <w:spacing w:line="171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76.24</w:t>
            </w:r>
          </w:p>
        </w:tc>
        <w:tc>
          <w:tcPr>
            <w:tcW w:w="723" w:type="dxa"/>
          </w:tcPr>
          <w:p>
            <w:pPr>
              <w:pStyle w:val="TableParagraph"/>
              <w:spacing w:line="171" w:lineRule="exact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34.75</w:t>
            </w:r>
          </w:p>
        </w:tc>
      </w:tr>
      <w:tr>
        <w:trPr>
          <w:trHeight w:val="207" w:hRule="atLeast"/>
        </w:trPr>
        <w:tc>
          <w:tcPr>
            <w:tcW w:w="1579" w:type="dxa"/>
          </w:tcPr>
          <w:p>
            <w:pPr>
              <w:pStyle w:val="TableParagraph"/>
              <w:spacing w:line="183" w:lineRule="exact" w:before="4"/>
              <w:jc w:val="left"/>
              <w:rPr>
                <w:rFonts w:ascii="Georgia" w:hAnsi="Georgia"/>
                <w:sz w:val="16"/>
              </w:rPr>
            </w:pPr>
            <w:r>
              <w:rPr>
                <w:rFonts w:ascii="Bookman Old Style" w:hAnsi="Bookman Old Style"/>
                <w:i/>
                <w:w w:val="115"/>
                <w:sz w:val="16"/>
              </w:rPr>
              <w:t>τ</w:t>
            </w:r>
            <w:r>
              <w:rPr>
                <w:rFonts w:ascii="Bookman Old Style" w:hAnsi="Bookman Old Style"/>
                <w:i/>
                <w:spacing w:val="20"/>
                <w:w w:val="115"/>
                <w:sz w:val="16"/>
              </w:rPr>
              <w:t> </w:t>
            </w:r>
            <w:r>
              <w:rPr>
                <w:rFonts w:ascii="Georgia" w:hAnsi="Georgia"/>
                <w:w w:val="115"/>
                <w:sz w:val="16"/>
              </w:rPr>
              <w:t>=</w:t>
            </w:r>
            <w:r>
              <w:rPr>
                <w:rFonts w:ascii="Georgia" w:hAnsi="Georgia"/>
                <w:spacing w:val="10"/>
                <w:w w:val="115"/>
                <w:sz w:val="16"/>
              </w:rPr>
              <w:t> </w:t>
            </w:r>
            <w:r>
              <w:rPr>
                <w:rFonts w:ascii="Georgia" w:hAnsi="Georgia"/>
                <w:spacing w:val="-4"/>
                <w:w w:val="115"/>
                <w:sz w:val="16"/>
              </w:rPr>
              <w:t>0</w:t>
            </w:r>
            <w:r>
              <w:rPr>
                <w:rFonts w:ascii="Bookman Old Style" w:hAnsi="Bookman Old Style"/>
                <w:i/>
                <w:spacing w:val="-4"/>
                <w:w w:val="115"/>
                <w:sz w:val="16"/>
              </w:rPr>
              <w:t>.</w:t>
            </w:r>
            <w:r>
              <w:rPr>
                <w:rFonts w:ascii="Georgia" w:hAnsi="Georgia"/>
                <w:spacing w:val="-4"/>
                <w:w w:val="115"/>
                <w:sz w:val="16"/>
              </w:rPr>
              <w:t>10</w:t>
            </w:r>
          </w:p>
        </w:tc>
        <w:tc>
          <w:tcPr>
            <w:tcW w:w="1021" w:type="dxa"/>
          </w:tcPr>
          <w:p>
            <w:pPr>
              <w:pStyle w:val="TableParagraph"/>
              <w:spacing w:line="181" w:lineRule="exact" w:before="6"/>
              <w:rPr>
                <w:sz w:val="16"/>
              </w:rPr>
            </w:pPr>
            <w:r>
              <w:rPr>
                <w:spacing w:val="-4"/>
                <w:sz w:val="16"/>
              </w:rPr>
              <w:t>5522</w:t>
            </w:r>
          </w:p>
        </w:tc>
        <w:tc>
          <w:tcPr>
            <w:tcW w:w="747" w:type="dxa"/>
          </w:tcPr>
          <w:p>
            <w:pPr>
              <w:pStyle w:val="TableParagraph"/>
              <w:spacing w:line="181" w:lineRule="exact" w:before="6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0.556</w:t>
            </w:r>
          </w:p>
        </w:tc>
        <w:tc>
          <w:tcPr>
            <w:tcW w:w="952" w:type="dxa"/>
          </w:tcPr>
          <w:p>
            <w:pPr>
              <w:pStyle w:val="TableParagraph"/>
              <w:spacing w:line="181" w:lineRule="exact" w:before="6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77.48</w:t>
            </w:r>
          </w:p>
        </w:tc>
        <w:tc>
          <w:tcPr>
            <w:tcW w:w="723" w:type="dxa"/>
          </w:tcPr>
          <w:p>
            <w:pPr>
              <w:pStyle w:val="TableParagraph"/>
              <w:spacing w:line="181" w:lineRule="exact" w:before="6"/>
              <w:ind w:left="1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38.30</w:t>
            </w:r>
          </w:p>
        </w:tc>
      </w:tr>
      <w:tr>
        <w:trPr>
          <w:trHeight w:val="205" w:hRule="atLeast"/>
        </w:trPr>
        <w:tc>
          <w:tcPr>
            <w:tcW w:w="1579" w:type="dxa"/>
          </w:tcPr>
          <w:p>
            <w:pPr>
              <w:pStyle w:val="TableParagraph"/>
              <w:spacing w:line="186" w:lineRule="exact"/>
              <w:jc w:val="left"/>
              <w:rPr>
                <w:rFonts w:ascii="Georgia" w:hAnsi="Georgia"/>
                <w:sz w:val="16"/>
              </w:rPr>
            </w:pPr>
            <w:r>
              <w:rPr>
                <w:rFonts w:ascii="Bookman Old Style" w:hAnsi="Bookman Old Style"/>
                <w:i/>
                <w:w w:val="115"/>
                <w:sz w:val="16"/>
              </w:rPr>
              <w:t>τ</w:t>
            </w:r>
            <w:r>
              <w:rPr>
                <w:rFonts w:ascii="Bookman Old Style" w:hAnsi="Bookman Old Style"/>
                <w:i/>
                <w:spacing w:val="20"/>
                <w:w w:val="115"/>
                <w:sz w:val="16"/>
              </w:rPr>
              <w:t> </w:t>
            </w:r>
            <w:r>
              <w:rPr>
                <w:rFonts w:ascii="Georgia" w:hAnsi="Georgia"/>
                <w:w w:val="115"/>
                <w:sz w:val="16"/>
              </w:rPr>
              <w:t>=</w:t>
            </w:r>
            <w:r>
              <w:rPr>
                <w:rFonts w:ascii="Georgia" w:hAnsi="Georgia"/>
                <w:spacing w:val="10"/>
                <w:w w:val="115"/>
                <w:sz w:val="16"/>
              </w:rPr>
              <w:t> </w:t>
            </w:r>
            <w:r>
              <w:rPr>
                <w:rFonts w:ascii="Georgia" w:hAnsi="Georgia"/>
                <w:spacing w:val="-4"/>
                <w:w w:val="115"/>
                <w:sz w:val="16"/>
              </w:rPr>
              <w:t>0</w:t>
            </w:r>
            <w:r>
              <w:rPr>
                <w:rFonts w:ascii="Bookman Old Style" w:hAnsi="Bookman Old Style"/>
                <w:i/>
                <w:spacing w:val="-4"/>
                <w:w w:val="115"/>
                <w:sz w:val="16"/>
              </w:rPr>
              <w:t>.</w:t>
            </w:r>
            <w:r>
              <w:rPr>
                <w:rFonts w:ascii="Georgia" w:hAnsi="Georgia"/>
                <w:spacing w:val="-4"/>
                <w:w w:val="115"/>
                <w:sz w:val="16"/>
              </w:rPr>
              <w:t>25</w:t>
            </w:r>
          </w:p>
        </w:tc>
        <w:tc>
          <w:tcPr>
            <w:tcW w:w="1021" w:type="dxa"/>
          </w:tcPr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4"/>
                <w:sz w:val="16"/>
              </w:rPr>
              <w:t>2353</w:t>
            </w:r>
          </w:p>
        </w:tc>
        <w:tc>
          <w:tcPr>
            <w:tcW w:w="747" w:type="dxa"/>
          </w:tcPr>
          <w:p>
            <w:pPr>
              <w:pStyle w:val="TableParagraph"/>
              <w:spacing w:before="1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0.441</w:t>
            </w:r>
          </w:p>
        </w:tc>
        <w:tc>
          <w:tcPr>
            <w:tcW w:w="952" w:type="dxa"/>
          </w:tcPr>
          <w:p>
            <w:pPr>
              <w:pStyle w:val="TableParagraph"/>
              <w:spacing w:before="1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77.48</w:t>
            </w:r>
          </w:p>
        </w:tc>
        <w:tc>
          <w:tcPr>
            <w:tcW w:w="723" w:type="dxa"/>
          </w:tcPr>
          <w:p>
            <w:pPr>
              <w:pStyle w:val="TableParagraph"/>
              <w:spacing w:before="1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32.62</w:t>
            </w:r>
          </w:p>
        </w:tc>
      </w:tr>
      <w:tr>
        <w:trPr>
          <w:trHeight w:val="197" w:hRule="atLeast"/>
        </w:trPr>
        <w:tc>
          <w:tcPr>
            <w:tcW w:w="1579" w:type="dxa"/>
          </w:tcPr>
          <w:p>
            <w:pPr>
              <w:pStyle w:val="TableParagraph"/>
              <w:spacing w:line="178" w:lineRule="exact"/>
              <w:jc w:val="left"/>
              <w:rPr>
                <w:rFonts w:ascii="Georgia" w:hAnsi="Georgia"/>
                <w:sz w:val="16"/>
              </w:rPr>
            </w:pPr>
            <w:r>
              <w:rPr>
                <w:rFonts w:ascii="Bookman Old Style" w:hAnsi="Bookman Old Style"/>
                <w:i/>
                <w:w w:val="115"/>
                <w:sz w:val="16"/>
              </w:rPr>
              <w:t>τ</w:t>
            </w:r>
            <w:r>
              <w:rPr>
                <w:rFonts w:ascii="Bookman Old Style" w:hAnsi="Bookman Old Style"/>
                <w:i/>
                <w:spacing w:val="20"/>
                <w:w w:val="115"/>
                <w:sz w:val="16"/>
              </w:rPr>
              <w:t> </w:t>
            </w:r>
            <w:r>
              <w:rPr>
                <w:rFonts w:ascii="Georgia" w:hAnsi="Georgia"/>
                <w:w w:val="115"/>
                <w:sz w:val="16"/>
              </w:rPr>
              <w:t>=</w:t>
            </w:r>
            <w:r>
              <w:rPr>
                <w:rFonts w:ascii="Georgia" w:hAnsi="Georgia"/>
                <w:spacing w:val="10"/>
                <w:w w:val="115"/>
                <w:sz w:val="16"/>
              </w:rPr>
              <w:t> </w:t>
            </w:r>
            <w:r>
              <w:rPr>
                <w:rFonts w:ascii="Georgia" w:hAnsi="Georgia"/>
                <w:spacing w:val="-4"/>
                <w:w w:val="115"/>
                <w:sz w:val="16"/>
              </w:rPr>
              <w:t>0</w:t>
            </w:r>
            <w:r>
              <w:rPr>
                <w:rFonts w:ascii="Bookman Old Style" w:hAnsi="Bookman Old Style"/>
                <w:i/>
                <w:spacing w:val="-4"/>
                <w:w w:val="115"/>
                <w:sz w:val="16"/>
              </w:rPr>
              <w:t>.</w:t>
            </w:r>
            <w:r>
              <w:rPr>
                <w:rFonts w:ascii="Georgia" w:hAnsi="Georgia"/>
                <w:spacing w:val="-4"/>
                <w:w w:val="115"/>
                <w:sz w:val="16"/>
              </w:rPr>
              <w:t>35</w:t>
            </w:r>
          </w:p>
        </w:tc>
        <w:tc>
          <w:tcPr>
            <w:tcW w:w="1021" w:type="dxa"/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1488</w:t>
            </w:r>
          </w:p>
        </w:tc>
        <w:tc>
          <w:tcPr>
            <w:tcW w:w="747" w:type="dxa"/>
          </w:tcPr>
          <w:p>
            <w:pPr>
              <w:pStyle w:val="TableParagraph"/>
              <w:spacing w:line="178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0.355</w:t>
            </w:r>
          </w:p>
        </w:tc>
        <w:tc>
          <w:tcPr>
            <w:tcW w:w="952" w:type="dxa"/>
          </w:tcPr>
          <w:p>
            <w:pPr>
              <w:pStyle w:val="TableParagraph"/>
              <w:spacing w:line="178" w:lineRule="exact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73.05</w:t>
            </w:r>
          </w:p>
        </w:tc>
        <w:tc>
          <w:tcPr>
            <w:tcW w:w="723" w:type="dxa"/>
          </w:tcPr>
          <w:p>
            <w:pPr>
              <w:pStyle w:val="TableParagraph"/>
              <w:spacing w:line="178" w:lineRule="exact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23.40</w:t>
            </w:r>
          </w:p>
        </w:tc>
      </w:tr>
      <w:tr>
        <w:trPr>
          <w:trHeight w:val="202" w:hRule="atLeast"/>
        </w:trPr>
        <w:tc>
          <w:tcPr>
            <w:tcW w:w="1579" w:type="dxa"/>
          </w:tcPr>
          <w:p>
            <w:pPr>
              <w:pStyle w:val="TableParagraph"/>
              <w:spacing w:line="181" w:lineRule="exact" w:before="2"/>
              <w:jc w:val="left"/>
              <w:rPr>
                <w:rFonts w:ascii="Georgia" w:hAnsi="Georgia"/>
                <w:sz w:val="16"/>
              </w:rPr>
            </w:pPr>
            <w:r>
              <w:rPr>
                <w:rFonts w:ascii="Bookman Old Style" w:hAnsi="Bookman Old Style"/>
                <w:i/>
                <w:w w:val="110"/>
                <w:sz w:val="16"/>
              </w:rPr>
              <w:t>τ</w:t>
            </w:r>
            <w:r>
              <w:rPr>
                <w:rFonts w:ascii="Bookman Old Style" w:hAnsi="Bookman Old Style"/>
                <w:i/>
                <w:spacing w:val="27"/>
                <w:w w:val="110"/>
                <w:sz w:val="16"/>
              </w:rPr>
              <w:t> </w:t>
            </w:r>
            <w:r>
              <w:rPr>
                <w:rFonts w:ascii="Georgia" w:hAnsi="Georgia"/>
                <w:w w:val="110"/>
                <w:sz w:val="16"/>
              </w:rPr>
              <w:t>=</w:t>
            </w:r>
            <w:r>
              <w:rPr>
                <w:rFonts w:ascii="Georgia" w:hAnsi="Georgia"/>
                <w:spacing w:val="15"/>
                <w:w w:val="110"/>
                <w:sz w:val="16"/>
              </w:rPr>
              <w:t> </w:t>
            </w:r>
            <w:r>
              <w:rPr>
                <w:rFonts w:ascii="Georgia" w:hAnsi="Georgia"/>
                <w:spacing w:val="-4"/>
                <w:w w:val="110"/>
                <w:sz w:val="16"/>
              </w:rPr>
              <w:t>0</w:t>
            </w:r>
            <w:r>
              <w:rPr>
                <w:rFonts w:ascii="Bookman Old Style" w:hAnsi="Bookman Old Style"/>
                <w:i/>
                <w:spacing w:val="-4"/>
                <w:w w:val="110"/>
                <w:sz w:val="16"/>
              </w:rPr>
              <w:t>.</w:t>
            </w:r>
            <w:r>
              <w:rPr>
                <w:rFonts w:ascii="Georgia" w:hAnsi="Georgia"/>
                <w:spacing w:val="-4"/>
                <w:w w:val="110"/>
                <w:sz w:val="16"/>
              </w:rPr>
              <w:t>50</w:t>
            </w:r>
          </w:p>
        </w:tc>
        <w:tc>
          <w:tcPr>
            <w:tcW w:w="1021" w:type="dxa"/>
          </w:tcPr>
          <w:p>
            <w:pPr>
              <w:pStyle w:val="TableParagraph"/>
              <w:spacing w:line="179" w:lineRule="exact" w:before="3"/>
              <w:rPr>
                <w:sz w:val="16"/>
              </w:rPr>
            </w:pPr>
            <w:r>
              <w:rPr>
                <w:spacing w:val="-5"/>
                <w:sz w:val="16"/>
              </w:rPr>
              <w:t>799</w:t>
            </w:r>
          </w:p>
        </w:tc>
        <w:tc>
          <w:tcPr>
            <w:tcW w:w="747" w:type="dxa"/>
          </w:tcPr>
          <w:p>
            <w:pPr>
              <w:pStyle w:val="TableParagraph"/>
              <w:spacing w:line="179" w:lineRule="exact"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0.245</w:t>
            </w:r>
          </w:p>
        </w:tc>
        <w:tc>
          <w:tcPr>
            <w:tcW w:w="952" w:type="dxa"/>
          </w:tcPr>
          <w:p>
            <w:pPr>
              <w:pStyle w:val="TableParagraph"/>
              <w:spacing w:line="179" w:lineRule="exact"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67.91</w:t>
            </w:r>
          </w:p>
        </w:tc>
        <w:tc>
          <w:tcPr>
            <w:tcW w:w="723" w:type="dxa"/>
          </w:tcPr>
          <w:p>
            <w:pPr>
              <w:pStyle w:val="TableParagraph"/>
              <w:spacing w:line="179" w:lineRule="exact" w:before="3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21.28</w:t>
            </w:r>
          </w:p>
        </w:tc>
      </w:tr>
      <w:tr>
        <w:trPr>
          <w:trHeight w:val="247" w:hRule="atLeast"/>
        </w:trPr>
        <w:tc>
          <w:tcPr>
            <w:tcW w:w="15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jc w:val="left"/>
              <w:rPr>
                <w:rFonts w:ascii="Georgia" w:hAnsi="Georgia"/>
                <w:sz w:val="16"/>
              </w:rPr>
            </w:pPr>
            <w:r>
              <w:rPr>
                <w:rFonts w:ascii="Bookman Old Style" w:hAnsi="Bookman Old Style"/>
                <w:i/>
                <w:w w:val="110"/>
                <w:sz w:val="16"/>
              </w:rPr>
              <w:t>τ</w:t>
            </w:r>
            <w:r>
              <w:rPr>
                <w:rFonts w:ascii="Bookman Old Style" w:hAnsi="Bookman Old Style"/>
                <w:i/>
                <w:spacing w:val="27"/>
                <w:w w:val="110"/>
                <w:sz w:val="16"/>
              </w:rPr>
              <w:t> </w:t>
            </w:r>
            <w:r>
              <w:rPr>
                <w:rFonts w:ascii="Georgia" w:hAnsi="Georgia"/>
                <w:w w:val="110"/>
                <w:sz w:val="16"/>
              </w:rPr>
              <w:t>=</w:t>
            </w:r>
            <w:r>
              <w:rPr>
                <w:rFonts w:ascii="Georgia" w:hAnsi="Georgia"/>
                <w:spacing w:val="15"/>
                <w:w w:val="110"/>
                <w:sz w:val="16"/>
              </w:rPr>
              <w:t> </w:t>
            </w:r>
            <w:r>
              <w:rPr>
                <w:rFonts w:ascii="Georgia" w:hAnsi="Georgia"/>
                <w:spacing w:val="-4"/>
                <w:w w:val="110"/>
                <w:sz w:val="16"/>
              </w:rPr>
              <w:t>0</w:t>
            </w:r>
            <w:r>
              <w:rPr>
                <w:rFonts w:ascii="Bookman Old Style" w:hAnsi="Bookman Old Style"/>
                <w:i/>
                <w:spacing w:val="-4"/>
                <w:w w:val="110"/>
                <w:sz w:val="16"/>
              </w:rPr>
              <w:t>.</w:t>
            </w:r>
            <w:r>
              <w:rPr>
                <w:rFonts w:ascii="Georgia" w:hAnsi="Georgia"/>
                <w:spacing w:val="-4"/>
                <w:w w:val="110"/>
                <w:sz w:val="16"/>
              </w:rPr>
              <w:t>70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7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0.086</w:t>
            </w:r>
          </w:p>
        </w:tc>
        <w:tc>
          <w:tcPr>
            <w:tcW w:w="9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63.12</w:t>
            </w:r>
          </w:p>
        </w:tc>
        <w:tc>
          <w:tcPr>
            <w:tcW w:w="7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14.89</w:t>
            </w:r>
          </w:p>
        </w:tc>
      </w:tr>
    </w:tbl>
    <w:p>
      <w:pPr>
        <w:spacing w:line="232" w:lineRule="auto" w:before="18"/>
        <w:ind w:left="259" w:right="145" w:hanging="1"/>
        <w:jc w:val="left"/>
        <w:rPr>
          <w:sz w:val="16"/>
        </w:rPr>
      </w:pPr>
      <w:r>
        <w:rPr>
          <w:i/>
          <w:sz w:val="16"/>
        </w:rPr>
        <w:t>Note: </w:t>
      </w:r>
      <w:r>
        <w:rPr>
          <w:sz w:val="16"/>
        </w:rPr>
        <w:t>Recall is macro class-correct appearance recall at IoU </w:t>
      </w:r>
      <w:r>
        <w:rPr>
          <w:rFonts w:ascii="Cambria" w:hAnsi="Cambria"/>
          <w:w w:val="120"/>
          <w:sz w:val="16"/>
        </w:rPr>
        <w:t>≥ </w:t>
      </w:r>
      <w:r>
        <w:rPr>
          <w:rFonts w:ascii="Georgia" w:hAnsi="Georgia"/>
          <w:sz w:val="16"/>
        </w:rPr>
        <w:t>0</w:t>
      </w:r>
      <w:r>
        <w:rPr>
          <w:rFonts w:ascii="Bookman Old Style" w:hAnsi="Bookman Old Style"/>
          <w:i/>
          <w:sz w:val="16"/>
        </w:rPr>
        <w:t>.</w:t>
      </w:r>
      <w:r>
        <w:rPr>
          <w:rFonts w:ascii="Georgia" w:hAnsi="Georgia"/>
          <w:sz w:val="16"/>
        </w:rPr>
        <w:t>5</w:t>
      </w:r>
      <w:r>
        <w:rPr>
          <w:sz w:val="16"/>
        </w:rPr>
        <w:t>;</w:t>
      </w:r>
      <w:r>
        <w:rPr>
          <w:spacing w:val="40"/>
          <w:sz w:val="16"/>
        </w:rPr>
        <w:t> </w:t>
      </w:r>
      <w:r>
        <w:rPr>
          <w:sz w:val="16"/>
        </w:rPr>
        <w:t>threshold recall is recomputed after filtering. GT counts are </w:t>
      </w:r>
      <w:r>
        <w:rPr>
          <w:sz w:val="16"/>
        </w:rPr>
        <w:t>annotated</w:t>
      </w:r>
      <w:r>
        <w:rPr>
          <w:spacing w:val="40"/>
          <w:sz w:val="16"/>
        </w:rPr>
        <w:t> </w:t>
      </w:r>
      <w:r>
        <w:rPr>
          <w:sz w:val="16"/>
        </w:rPr>
        <w:t>appearances; their recall is 1 by construction. Checkpoint rows use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earlier split unless marked.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line="273" w:lineRule="exact"/>
        <w:ind w:left="458"/>
        <w:jc w:val="both"/>
      </w:pPr>
      <w:r>
        <w:rPr/>
        <w:t>Matched</w:t>
      </w:r>
      <w:r>
        <w:rPr>
          <w:spacing w:val="11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-10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0"/>
        </w:rPr>
        <w:t> </w:t>
      </w:r>
      <w:r>
        <w:rPr>
          <w:rFonts w:ascii="Book Antiqua" w:hAnsi="Book Antiqua"/>
        </w:rPr>
        <w:t>5</w:t>
      </w:r>
      <w:r>
        <w:rPr>
          <w:rFonts w:ascii="Book Antiqua" w:hAnsi="Book Antiqua"/>
          <w:spacing w:val="14"/>
        </w:rPr>
        <w:t> </w:t>
      </w:r>
      <w:r>
        <w:rPr/>
        <w:t>CV</w:t>
      </w:r>
      <w:r>
        <w:rPr>
          <w:spacing w:val="14"/>
        </w:rPr>
        <w:t> </w:t>
      </w:r>
      <w:r>
        <w:rPr/>
        <w:t>gives</w:t>
      </w:r>
      <w:r>
        <w:rPr>
          <w:spacing w:val="14"/>
        </w:rPr>
        <w:t> </w:t>
      </w:r>
      <w:r>
        <w:rPr/>
        <w:t>Class</w:t>
      </w:r>
      <w:r>
        <w:rPr>
          <w:spacing w:val="14"/>
        </w:rPr>
        <w:t> </w:t>
      </w:r>
      <w:r>
        <w:rPr>
          <w:rFonts w:ascii="Lucida Sans Unicode" w:hAnsi="Lucida Sans Unicode"/>
        </w:rPr>
        <w:t>±</w:t>
      </w:r>
      <w:r>
        <w:rPr/>
        <w:t>1</w:t>
      </w:r>
      <w:r>
        <w:rPr>
          <w:spacing w:val="14"/>
        </w:rPr>
        <w:t> </w:t>
      </w:r>
      <w:r>
        <w:rPr/>
        <w:t>means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fold</w:t>
      </w:r>
      <w:r>
        <w:rPr>
          <w:spacing w:val="14"/>
        </w:rPr>
        <w:t> </w:t>
      </w:r>
      <w:r>
        <w:rPr/>
        <w:t>SDs</w:t>
      </w:r>
      <w:r>
        <w:rPr>
          <w:spacing w:val="14"/>
        </w:rPr>
        <w:t> </w:t>
      </w:r>
      <w:r>
        <w:rPr>
          <w:spacing w:val="-5"/>
        </w:rPr>
        <w:t>of</w:t>
      </w:r>
    </w:p>
    <w:p>
      <w:pPr>
        <w:pStyle w:val="BodyText"/>
        <w:spacing w:line="194" w:lineRule="auto" w:before="8"/>
        <w:ind w:left="259"/>
        <w:jc w:val="both"/>
      </w:pPr>
      <w:r>
        <w:rPr>
          <w:rFonts w:ascii="Book Antiqua" w:hAnsi="Book Antiqua"/>
        </w:rPr>
        <w:t>97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72</w:t>
      </w:r>
      <w:r>
        <w:rPr>
          <w:rFonts w:ascii="Book Antiqua" w:hAnsi="Book Antiqua"/>
          <w:spacing w:val="-13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6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02</w:t>
      </w:r>
      <w:r>
        <w:rPr/>
        <w:t>%</w:t>
      </w:r>
      <w:r>
        <w:rPr>
          <w:spacing w:val="-6"/>
        </w:rPr>
        <w:t> </w:t>
      </w:r>
      <w:r>
        <w:rPr/>
        <w:t>(GT) and </w:t>
      </w:r>
      <w:r>
        <w:rPr>
          <w:rFonts w:ascii="Book Antiqua" w:hAnsi="Book Antiqua"/>
        </w:rPr>
        <w:t>72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70</w:t>
      </w:r>
      <w:r>
        <w:rPr>
          <w:rFonts w:ascii="Book Antiqua" w:hAnsi="Book Antiqua"/>
          <w:spacing w:val="-12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6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35</w:t>
      </w:r>
      <w:r>
        <w:rPr/>
        <w:t>% (fixed) on 237 </w:t>
      </w:r>
      <w:r>
        <w:rPr/>
        <w:t>tree</w:t>
      </w:r>
      <w:r>
        <w:rPr/>
        <w:t>s</w:t>
      </w:r>
      <w:r>
        <w:rPr/>
        <w:t> (gap 25.03 pp); the 141-test-tree check gives </w:t>
      </w:r>
      <w:r>
        <w:rPr>
          <w:rFonts w:ascii="Book Antiqua" w:hAnsi="Book Antiqua"/>
        </w:rPr>
        <w:t>97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16</w:t>
      </w:r>
      <w:r>
        <w:rPr>
          <w:rFonts w:ascii="Book Antiqua" w:hAnsi="Book Antiqua"/>
          <w:spacing w:val="-7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16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23</w:t>
      </w:r>
      <w:r>
        <w:rPr/>
        <w:t>%</w:t>
      </w:r>
      <w:r>
        <w:rPr/>
        <w:t> and</w:t>
      </w:r>
      <w:r>
        <w:rPr>
          <w:spacing w:val="40"/>
        </w:rPr>
        <w:t> </w:t>
      </w:r>
      <w:r>
        <w:rPr>
          <w:rFonts w:ascii="Book Antiqua" w:hAnsi="Book Antiqua"/>
        </w:rPr>
        <w:t>74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08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3"/>
        </w:rPr>
        <w:t> </w:t>
      </w:r>
      <w:r>
        <w:rPr>
          <w:rFonts w:ascii="Book Antiqua" w:hAnsi="Book Antiqua"/>
        </w:rPr>
        <w:t>2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96</w:t>
      </w:r>
      <w:r>
        <w:rPr/>
        <w:t>%</w:t>
      </w:r>
      <w:r>
        <w:rPr>
          <w:spacing w:val="40"/>
        </w:rPr>
        <w:t> </w:t>
      </w:r>
      <w:r>
        <w:rPr/>
        <w:t>(gap</w:t>
      </w:r>
      <w:r>
        <w:rPr>
          <w:spacing w:val="40"/>
        </w:rPr>
        <w:t> </w:t>
      </w:r>
      <w:r>
        <w:rPr/>
        <w:t>23.08</w:t>
      </w:r>
      <w:r>
        <w:rPr>
          <w:spacing w:val="40"/>
        </w:rPr>
        <w:t> </w:t>
      </w:r>
      <w:r>
        <w:rPr/>
        <w:t>pp).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analyses</w:t>
      </w:r>
      <w:r>
        <w:rPr>
          <w:spacing w:val="41"/>
        </w:rPr>
        <w:t> </w:t>
      </w:r>
      <w:r>
        <w:rPr/>
        <w:t>suppor</w:t>
      </w:r>
      <w:r>
        <w:rPr/>
        <w:t>t</w:t>
      </w:r>
      <w:r>
        <w:rPr/>
        <w:t> the</w:t>
      </w:r>
      <w:r>
        <w:rPr>
          <w:spacing w:val="5"/>
        </w:rPr>
        <w:t> </w:t>
      </w:r>
      <w:r>
        <w:rPr/>
        <w:t>GT</w:t>
      </w:r>
      <w:r>
        <w:rPr>
          <w:spacing w:val="6"/>
        </w:rPr>
        <w:t> </w:t>
      </w:r>
      <w:r>
        <w:rPr/>
        <w:t>advantage</w:t>
      </w:r>
      <w:r>
        <w:rPr>
          <w:spacing w:val="5"/>
        </w:rPr>
        <w:t> </w:t>
      </w:r>
      <w:r>
        <w:rPr/>
        <w:t>when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detector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frozen.</w:t>
      </w:r>
      <w:r>
        <w:rPr>
          <w:spacing w:val="6"/>
        </w:rPr>
        <w:t> </w:t>
      </w:r>
      <w:r>
        <w:rPr/>
        <w:t>However,</w:t>
      </w:r>
      <w:r>
        <w:rPr>
          <w:spacing w:val="5"/>
        </w:rPr>
        <w:t> </w:t>
      </w:r>
      <w:r>
        <w:rPr>
          <w:spacing w:val="-2"/>
        </w:rPr>
        <w:t>thei</w:t>
      </w:r>
      <w:r>
        <w:rPr>
          <w:spacing w:val="-2"/>
        </w:rPr>
        <w:t>r</w:t>
      </w:r>
    </w:p>
    <w:p>
      <w:pPr>
        <w:pStyle w:val="BodyText"/>
        <w:spacing w:line="249" w:lineRule="auto" w:before="14"/>
        <w:ind w:left="259"/>
        <w:jc w:val="both"/>
      </w:pPr>
      <w:r>
        <w:rPr/>
        <w:t>smaller counter training sets prevent interpreting the </w:t>
      </w:r>
      <w:r>
        <w:rPr/>
        <w:t>origina</w:t>
      </w:r>
      <w:r>
        <w:rPr/>
        <w:t>l</w:t>
      </w:r>
      <w:r>
        <w:rPr/>
        <w:t> gap as conservative.</w:t>
      </w:r>
    </w:p>
    <w:p>
      <w:pPr>
        <w:pStyle w:val="BodyText"/>
        <w:spacing w:before="53"/>
        <w:ind w:left="458"/>
        <w:jc w:val="both"/>
      </w:pPr>
      <w:r>
        <w:rPr/>
        <w:t>For</w:t>
      </w:r>
      <w:r>
        <w:rPr>
          <w:spacing w:val="-2"/>
        </w:rPr>
        <w:t> </w:t>
      </w:r>
      <w:r>
        <w:rPr/>
        <w:t>Ridge</w:t>
      </w:r>
      <w:r>
        <w:rPr>
          <w:rFonts w:ascii="Book Antiqua"/>
        </w:rPr>
        <w:t>+</w:t>
      </w:r>
      <w:r>
        <w:rPr>
          <w:rFonts w:ascii="Bookman Old Style"/>
          <w:i/>
        </w:rPr>
        <w:t>F</w:t>
      </w:r>
      <w:r>
        <w:rPr>
          <w:vertAlign w:val="subscript"/>
        </w:rPr>
        <w:t>all</w:t>
      </w:r>
      <w:r>
        <w:rPr>
          <w:vertAlign w:val="baseline"/>
        </w:rPr>
        <w:t>, transfer from 641</w:t>
      </w:r>
      <w:r>
        <w:rPr>
          <w:spacing w:val="-1"/>
          <w:vertAlign w:val="baseline"/>
        </w:rPr>
        <w:t> </w:t>
      </w:r>
      <w:r>
        <w:rPr>
          <w:vertAlign w:val="baseline"/>
        </w:rPr>
        <w:t>DAMIMAS training </w:t>
      </w:r>
      <w:r>
        <w:rPr>
          <w:spacing w:val="-2"/>
          <w:vertAlign w:val="baseline"/>
        </w:rPr>
        <w:t>trees</w:t>
      </w:r>
    </w:p>
    <w:p>
      <w:pPr>
        <w:pStyle w:val="BodyText"/>
        <w:spacing w:line="249" w:lineRule="auto" w:before="98"/>
        <w:ind w:left="199" w:right="257"/>
        <w:jc w:val="both"/>
      </w:pPr>
      <w:r>
        <w:rPr/>
        <w:br w:type="column"/>
      </w:r>
      <w:r>
        <w:rPr/>
        <w:t>to</w:t>
      </w:r>
      <w:r>
        <w:rPr>
          <w:spacing w:val="-6"/>
        </w:rPr>
        <w:t> </w:t>
      </w:r>
      <w:r>
        <w:rPr/>
        <w:t>24</w:t>
      </w:r>
      <w:r>
        <w:rPr>
          <w:spacing w:val="-6"/>
        </w:rPr>
        <w:t> </w:t>
      </w:r>
      <w:r>
        <w:rPr/>
        <w:t>LONSUM</w:t>
      </w:r>
      <w:r>
        <w:rPr>
          <w:spacing w:val="-6"/>
        </w:rPr>
        <w:t> </w:t>
      </w:r>
      <w:r>
        <w:rPr/>
        <w:t>evaluation</w:t>
      </w:r>
      <w:r>
        <w:rPr>
          <w:spacing w:val="-7"/>
        </w:rPr>
        <w:t> </w:t>
      </w:r>
      <w:r>
        <w:rPr/>
        <w:t>trees</w:t>
      </w:r>
      <w:r>
        <w:rPr>
          <w:spacing w:val="-6"/>
        </w:rPr>
        <w:t> </w:t>
      </w:r>
      <w:r>
        <w:rPr/>
        <w:t>gives</w:t>
      </w:r>
      <w:r>
        <w:rPr>
          <w:spacing w:val="-7"/>
        </w:rPr>
        <w:t> </w:t>
      </w:r>
      <w:r>
        <w:rPr/>
        <w:t>71.88%,</w:t>
      </w:r>
      <w:r>
        <w:rPr>
          <w:spacing w:val="-6"/>
        </w:rPr>
        <w:t> </w:t>
      </w:r>
      <w:r>
        <w:rPr/>
        <w:t>versus</w:t>
      </w:r>
      <w:r>
        <w:rPr>
          <w:spacing w:val="-7"/>
        </w:rPr>
        <w:t> </w:t>
      </w:r>
      <w:r>
        <w:rPr/>
        <w:t>72.92</w:t>
      </w:r>
      <w:r>
        <w:rPr/>
        <w:t>%</w:t>
      </w:r>
      <w:r>
        <w:rPr/>
        <w:t> when trained on 75 LONSUM trees. Reverse transfer to </w:t>
      </w:r>
      <w:r>
        <w:rPr/>
        <w:t>213</w:t>
      </w:r>
      <w:r>
        <w:rPr/>
        <w:t> DAMIMAS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trees</w:t>
      </w:r>
      <w:r>
        <w:rPr>
          <w:spacing w:val="-5"/>
        </w:rPr>
        <w:t> </w:t>
      </w:r>
      <w:r>
        <w:rPr/>
        <w:t>gives</w:t>
      </w:r>
      <w:r>
        <w:rPr>
          <w:spacing w:val="-5"/>
        </w:rPr>
        <w:t> </w:t>
      </w:r>
      <w:r>
        <w:rPr/>
        <w:t>68.78%.</w:t>
      </w:r>
      <w:r>
        <w:rPr>
          <w:spacing w:val="-5"/>
        </w:rPr>
        <w:t> </w:t>
      </w:r>
      <w:r>
        <w:rPr/>
        <w:t>Estate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trainin</w:t>
      </w:r>
      <w:r>
        <w:rPr/>
        <w:t>g</w:t>
      </w:r>
      <w:r>
        <w:rPr/>
        <w:t> size are confounded; the detector saw both estates.</w:t>
      </w:r>
    </w:p>
    <w:p>
      <w:pPr>
        <w:pStyle w:val="BodyText"/>
        <w:spacing w:line="204" w:lineRule="auto" w:before="45"/>
        <w:ind w:left="199" w:right="257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5542089</wp:posOffset>
                </wp:positionH>
                <wp:positionV relativeFrom="paragraph">
                  <wp:posOffset>209385</wp:posOffset>
                </wp:positionV>
                <wp:extent cx="121920" cy="127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33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9104" from="436.38501pt,16.487051pt" to="445.93901pt,16.487051pt" stroked="true" strokeweight=".39848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7888">
                <wp:simplePos x="0" y="0"/>
                <wp:positionH relativeFrom="page">
                  <wp:posOffset>6229210</wp:posOffset>
                </wp:positionH>
                <wp:positionV relativeFrom="paragraph">
                  <wp:posOffset>209385</wp:posOffset>
                </wp:positionV>
                <wp:extent cx="12192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1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0">
                              <a:moveTo>
                                <a:pt x="0" y="0"/>
                              </a:moveTo>
                              <a:lnTo>
                                <a:pt x="121323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58592" from="490.489014pt,16.487051pt" to="500.042014pt,16.487051pt" stroked="true" strokeweight=".398484pt" strokecolor="#000000">
                <v:stroke dashstyle="solid"/>
                <w10:wrap type="none"/>
              </v:line>
            </w:pict>
          </mc:Fallback>
        </mc:AlternateContent>
      </w:r>
      <w:r>
        <w:rPr/>
        <w:t>To examine sensitivity of the vertical spatial features, </w:t>
      </w:r>
      <w:r>
        <w:rPr/>
        <w:t>w</w:t>
      </w:r>
      <w:r>
        <w:rPr/>
        <w:t>e</w:t>
      </w:r>
      <w:r>
        <w:rPr/>
        <w:t> transform</w:t>
      </w:r>
      <w:r>
        <w:rPr>
          <w:spacing w:val="-13"/>
        </w:rPr>
        <w:t> </w:t>
      </w:r>
      <w:r>
        <w:rPr/>
        <w:t>test features using </w:t>
      </w:r>
      <w:r>
        <w:rPr>
          <w:rFonts w:ascii="Bookman Old Style" w:hAnsi="Bookman Old Style"/>
          <w:i/>
        </w:rPr>
        <w:t>cy </w:t>
      </w:r>
      <w:r>
        <w:rPr>
          <w:rFonts w:ascii="Lucida Sans Unicode" w:hAnsi="Lucida Sans Unicode"/>
        </w:rPr>
        <w:t>'→ </w:t>
      </w:r>
      <w:r>
        <w:rPr>
          <w:rFonts w:ascii="Book Antiqua" w:hAnsi="Book Antiqua"/>
        </w:rPr>
        <w:t>clip(</w:t>
      </w:r>
      <w:r>
        <w:rPr>
          <w:rFonts w:ascii="Bookman Old Style" w:hAnsi="Bookman Old Style"/>
          <w:i/>
        </w:rPr>
        <w:t>acy</w:t>
      </w:r>
      <w:r>
        <w:rPr>
          <w:rFonts w:ascii="Bookman Old Style" w:hAnsi="Bookman Old Style"/>
          <w:i/>
          <w:spacing w:val="-5"/>
        </w:rPr>
        <w:t> </w:t>
      </w:r>
      <w:r>
        <w:rPr>
          <w:rFonts w:ascii="Book Antiqua" w:hAnsi="Book Antiqua"/>
        </w:rPr>
        <w:t>+</w:t>
      </w:r>
      <w:r>
        <w:rPr>
          <w:rFonts w:ascii="Book Antiqua" w:hAnsi="Book Antiqua"/>
          <w:spacing w:val="-1"/>
        </w:rPr>
        <w:t> </w:t>
      </w:r>
      <w:r>
        <w:rPr>
          <w:rFonts w:ascii="Bookman Old Style" w:hAnsi="Bookman Old Style"/>
          <w:i/>
        </w:rPr>
        <w:t>b,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1) </w:t>
      </w:r>
      <w:r>
        <w:rPr/>
        <w:t>ove</w:t>
      </w:r>
      <w:r>
        <w:rPr/>
        <w:t>r</w:t>
      </w:r>
      <w:r>
        <w:rPr/>
        <w:t> 35</w:t>
      </w:r>
      <w:r>
        <w:rPr>
          <w:spacing w:val="-13"/>
        </w:rPr>
        <w:t> </w:t>
      </w:r>
      <w:r>
        <w:rPr/>
        <w:t>settings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> </w:t>
      </w:r>
      <w:r>
        <w:rPr>
          <w:rFonts w:ascii="Book Antiqua" w:hAnsi="Book Antiqua"/>
        </w:rPr>
        <w:t>[0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90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1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10]</w:t>
      </w:r>
      <w:r>
        <w:rPr>
          <w:rFonts w:ascii="Book Antiqua" w:hAnsi="Book Antiqua"/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> </w:t>
      </w:r>
      <w:r>
        <w:rPr>
          <w:rFonts w:ascii="Book Antiqua" w:hAnsi="Book Antiqua"/>
        </w:rPr>
        <w:t>[</w:t>
      </w:r>
      <w:r>
        <w:rPr>
          <w:rFonts w:ascii="Lucida Sans Unicode" w:hAnsi="Lucida Sans Unicode"/>
        </w:rPr>
        <w:t>−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10</w:t>
      </w:r>
      <w:r>
        <w:rPr>
          <w:rFonts w:ascii="Bookman Old Style" w:hAnsi="Bookman Old Style"/>
          <w:i/>
        </w:rPr>
        <w:t>,</w:t>
      </w:r>
      <w:r>
        <w:rPr>
          <w:rFonts w:ascii="Bookman Old Style" w:hAnsi="Bookman Old Style"/>
          <w:i/>
          <w:spacing w:val="-15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10]</w:t>
      </w:r>
      <w:r>
        <w:rPr/>
        <w:t>; the </w:t>
      </w:r>
      <w:r>
        <w:rPr/>
        <w:t>clip</w:t>
      </w:r>
      <w:r>
        <w:rPr/>
        <w:t> leaves</w:t>
      </w:r>
      <w:r>
        <w:rPr>
          <w:spacing w:val="-11"/>
        </w:rPr>
        <w:t> </w:t>
      </w:r>
      <w:r>
        <w:rPr/>
        <w:t>missing-class</w:t>
      </w:r>
      <w:r>
        <w:rPr>
          <w:spacing w:val="-10"/>
        </w:rPr>
        <w:t> </w:t>
      </w:r>
      <w:r>
        <w:rPr/>
        <w:t>sentinels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0.5.</w:t>
      </w:r>
      <w:r>
        <w:rPr>
          <w:spacing w:val="-10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uses</w:t>
      </w:r>
      <w:r>
        <w:rPr>
          <w:spacing w:val="-10"/>
        </w:rPr>
        <w:t> </w:t>
      </w:r>
      <w:r>
        <w:rPr>
          <w:spacing w:val="-2"/>
        </w:rPr>
        <w:t>unperturbed</w:t>
      </w:r>
    </w:p>
    <w:p>
      <w:pPr>
        <w:pStyle w:val="BodyText"/>
        <w:spacing w:line="242" w:lineRule="auto" w:before="10"/>
        <w:ind w:left="199" w:right="257"/>
        <w:jc w:val="both"/>
      </w:pPr>
      <w:r>
        <w:rPr/>
        <w:t>data.</w:t>
      </w:r>
      <w:r>
        <w:rPr>
          <w:spacing w:val="26"/>
        </w:rPr>
        <w:t> </w:t>
      </w:r>
      <w:r>
        <w:rPr/>
        <w:t>Ridge</w:t>
      </w:r>
      <w:r>
        <w:rPr>
          <w:rFonts w:ascii="Book Antiqua" w:hAnsi="Book Antiqua"/>
        </w:rPr>
        <w:t>+</w:t>
      </w:r>
      <w:r>
        <w:rPr>
          <w:rFonts w:ascii="Bookman Old Style" w:hAnsi="Bookman Old Style"/>
          <w:i/>
        </w:rPr>
        <w:t>F</w:t>
      </w:r>
      <w:r>
        <w:rPr>
          <w:vertAlign w:val="subscript"/>
        </w:rPr>
        <w:t>all</w:t>
      </w:r>
      <w:r>
        <w:rPr>
          <w:spacing w:val="36"/>
          <w:vertAlign w:val="baseline"/>
        </w:rPr>
        <w:t> </w:t>
      </w:r>
      <w:r>
        <w:rPr>
          <w:vertAlign w:val="baseline"/>
        </w:rPr>
        <w:t>loses</w:t>
      </w:r>
      <w:r>
        <w:rPr>
          <w:spacing w:val="26"/>
          <w:vertAlign w:val="baseline"/>
        </w:rPr>
        <w:t> </w:t>
      </w:r>
      <w:r>
        <w:rPr>
          <w:vertAlign w:val="baseline"/>
        </w:rPr>
        <w:t>at</w:t>
      </w:r>
      <w:r>
        <w:rPr>
          <w:spacing w:val="26"/>
          <w:vertAlign w:val="baseline"/>
        </w:rPr>
        <w:t> </w:t>
      </w:r>
      <w:r>
        <w:rPr>
          <w:vertAlign w:val="baseline"/>
        </w:rPr>
        <w:t>most</w:t>
      </w:r>
      <w:r>
        <w:rPr>
          <w:spacing w:val="26"/>
          <w:vertAlign w:val="baseline"/>
        </w:rPr>
        <w:t> </w:t>
      </w:r>
      <w:r>
        <w:rPr>
          <w:vertAlign w:val="baseline"/>
        </w:rPr>
        <w:t>1.42</w:t>
      </w:r>
      <w:r>
        <w:rPr>
          <w:spacing w:val="26"/>
          <w:vertAlign w:val="baseline"/>
        </w:rPr>
        <w:t> </w:t>
      </w:r>
      <w:r>
        <w:rPr>
          <w:vertAlign w:val="baseline"/>
        </w:rPr>
        <w:t>pp;</w:t>
      </w:r>
      <w:r>
        <w:rPr>
          <w:spacing w:val="26"/>
          <w:vertAlign w:val="baseline"/>
        </w:rPr>
        <w:t> </w:t>
      </w:r>
      <w:r>
        <w:rPr>
          <w:vertAlign w:val="baseline"/>
        </w:rPr>
        <w:t>Gaussian</w:t>
      </w:r>
      <w:r>
        <w:rPr>
          <w:spacing w:val="26"/>
          <w:vertAlign w:val="baseline"/>
        </w:rPr>
        <w:t> </w:t>
      </w:r>
      <w:r>
        <w:rPr>
          <w:vertAlign w:val="baseline"/>
        </w:rPr>
        <w:t>noise</w:t>
      </w:r>
      <w:r>
        <w:rPr>
          <w:spacing w:val="26"/>
          <w:vertAlign w:val="baseline"/>
        </w:rPr>
        <w:t> </w:t>
      </w:r>
      <w:r>
        <w:rPr>
          <w:vertAlign w:val="baseline"/>
        </w:rPr>
        <w:t>with</w:t>
      </w:r>
      <w:r>
        <w:rPr>
          <w:vertAlign w:val="baseline"/>
        </w:rPr>
        <w:t> </w:t>
      </w:r>
      <w:r>
        <w:rPr>
          <w:rFonts w:ascii="Bookman Old Style" w:hAnsi="Bookman Old Style"/>
          <w:i/>
          <w:vertAlign w:val="baseline"/>
        </w:rPr>
        <w:t>σ</w:t>
      </w:r>
      <w:r>
        <w:rPr>
          <w:rFonts w:ascii="Bookman Old Style" w:hAnsi="Bookman Old Style"/>
          <w:i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05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seed</w:t>
      </w:r>
      <w:r>
        <w:rPr>
          <w:spacing w:val="40"/>
          <w:vertAlign w:val="baseline"/>
        </w:rPr>
        <w:t> </w:t>
      </w:r>
      <w:r>
        <w:rPr>
          <w:vertAlign w:val="baseline"/>
        </w:rPr>
        <w:t>42</w:t>
      </w:r>
      <w:r>
        <w:rPr>
          <w:spacing w:val="40"/>
          <w:vertAlign w:val="baseline"/>
        </w:rPr>
        <w:t> </w:t>
      </w:r>
      <w:r>
        <w:rPr>
          <w:vertAlign w:val="baseline"/>
        </w:rPr>
        <w:t>costs</w:t>
      </w:r>
      <w:r>
        <w:rPr>
          <w:spacing w:val="40"/>
          <w:vertAlign w:val="baseline"/>
        </w:rPr>
        <w:t> </w:t>
      </w:r>
      <w:r>
        <w:rPr>
          <w:vertAlign w:val="baseline"/>
        </w:rPr>
        <w:t>0.53</w:t>
      </w:r>
      <w:r>
        <w:rPr>
          <w:spacing w:val="40"/>
          <w:vertAlign w:val="baseline"/>
        </w:rPr>
        <w:t> </w:t>
      </w:r>
      <w:r>
        <w:rPr>
          <w:vertAlign w:val="baseline"/>
        </w:rPr>
        <w:t>pp.</w:t>
      </w:r>
      <w:r>
        <w:rPr>
          <w:spacing w:val="40"/>
          <w:vertAlign w:val="baseline"/>
        </w:rPr>
        <w:t> </w:t>
      </w:r>
      <w:r>
        <w:rPr>
          <w:vertAlign w:val="baseline"/>
        </w:rPr>
        <w:t>These</w:t>
      </w:r>
      <w:r>
        <w:rPr>
          <w:spacing w:val="40"/>
          <w:vertAlign w:val="baseline"/>
        </w:rPr>
        <w:t> </w:t>
      </w:r>
      <w:r>
        <w:rPr>
          <w:vertAlign w:val="baseline"/>
        </w:rPr>
        <w:t>perturbation</w:t>
      </w:r>
      <w:r>
        <w:rPr>
          <w:vertAlign w:val="baseline"/>
        </w:rPr>
        <w:t>s</w:t>
      </w:r>
      <w:r>
        <w:rPr>
          <w:vertAlign w:val="baseline"/>
        </w:rPr>
        <w:t> test sensitivity to feature shifts. Physical camera pitch als</w:t>
      </w:r>
      <w:r>
        <w:rPr>
          <w:vertAlign w:val="baseline"/>
        </w:rPr>
        <w:t>o</w:t>
      </w:r>
      <w:r>
        <w:rPr>
          <w:vertAlign w:val="baseline"/>
        </w:rPr>
        <w:t> changes perspective, box area, visibility and detector outputs</w:t>
      </w:r>
      <w:r>
        <w:rPr>
          <w:vertAlign w:val="baseline"/>
        </w:rPr>
        <w:t>,</w:t>
      </w:r>
      <w:r>
        <w:rPr>
          <w:vertAlign w:val="baseline"/>
        </w:rPr>
        <w:t> which this experiment does not reproduce. Robustness t</w:t>
      </w:r>
      <w:r>
        <w:rPr>
          <w:vertAlign w:val="baseline"/>
        </w:rPr>
        <w:t>o</w:t>
      </w:r>
      <w:r>
        <w:rPr>
          <w:vertAlign w:val="baseline"/>
        </w:rPr>
        <w:t> actual camera rotation therefore remains unverified.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0" w:after="0"/>
        <w:ind w:left="442" w:right="0" w:hanging="243"/>
        <w:jc w:val="left"/>
        <w:rPr>
          <w:i/>
          <w:sz w:val="20"/>
        </w:rPr>
      </w:pPr>
      <w:bookmarkStart w:name="Why Random Forest Trails" w:id="27"/>
      <w:bookmarkEnd w:id="27"/>
      <w:r>
        <w:rPr/>
      </w:r>
      <w:r>
        <w:rPr>
          <w:i/>
          <w:sz w:val="20"/>
        </w:rPr>
        <w:t>Why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Random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Forest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Trails</w:t>
      </w:r>
    </w:p>
    <w:p>
      <w:pPr>
        <w:pStyle w:val="BodyText"/>
        <w:spacing w:line="247" w:lineRule="auto" w:before="137"/>
        <w:ind w:left="199" w:right="257" w:firstLine="199"/>
        <w:jc w:val="both"/>
      </w:pPr>
      <w:r>
        <w:rPr/>
        <w:t>Under GT inputs, RF trails ElasticNet and SVM after </w:t>
      </w:r>
      <w:r>
        <w:rPr/>
        <w:t>Hol</w:t>
      </w:r>
      <w:r>
        <w:rPr/>
        <w:t>m</w:t>
      </w:r>
      <w:r>
        <w:rPr/>
        <w:t> correction. Each tree averages training targets within a leaf</w:t>
      </w:r>
      <w:r>
        <w:rPr/>
        <w:t>,</w:t>
      </w:r>
      <w:r>
        <w:rPr/>
        <w:t> and the forest averages those predictions. It therefore canno</w:t>
      </w:r>
      <w:r>
        <w:rPr/>
        <w:t>t</w:t>
      </w:r>
      <w:r>
        <w:rPr/>
        <w:t> extrapolate beyond the training count range. When high-coun</w:t>
      </w:r>
      <w:r>
        <w:rPr/>
        <w:t>t</w:t>
      </w:r>
      <w:r>
        <w:rPr/>
        <w:t> examples are sparse, averaging can pull estimates toward</w:t>
      </w:r>
      <w:r>
        <w:rPr/>
        <w:t>s</w:t>
      </w:r>
      <w:r>
        <w:rPr/>
        <w:t> more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counts.</w:t>
      </w:r>
      <w:r>
        <w:rPr>
          <w:spacing w:val="40"/>
        </w:rPr>
        <w:t> </w:t>
      </w:r>
      <w:r>
        <w:rPr/>
        <w:t>Slopes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regressing</w:t>
      </w:r>
      <w:r>
        <w:rPr>
          <w:spacing w:val="40"/>
        </w:rPr>
        <w:t> </w:t>
      </w:r>
      <w:r>
        <w:rPr/>
        <w:t>prediction</w:t>
      </w:r>
      <w:r>
        <w:rPr/>
        <w:t>s</w:t>
      </w:r>
      <w:r>
        <w:rPr/>
        <w:t> on</w:t>
      </w:r>
      <w:r>
        <w:rPr>
          <w:spacing w:val="39"/>
        </w:rPr>
        <w:t> </w:t>
      </w:r>
      <w:r>
        <w:rPr/>
        <w:t>true</w:t>
      </w:r>
      <w:r>
        <w:rPr>
          <w:spacing w:val="39"/>
        </w:rPr>
        <w:t> </w:t>
      </w:r>
      <w:r>
        <w:rPr/>
        <w:t>counts</w:t>
      </w:r>
      <w:r>
        <w:rPr>
          <w:spacing w:val="39"/>
        </w:rPr>
        <w:t> </w:t>
      </w:r>
      <w:r>
        <w:rPr/>
        <w:t>are</w:t>
      </w:r>
      <w:r>
        <w:rPr>
          <w:spacing w:val="39"/>
        </w:rPr>
        <w:t> </w:t>
      </w:r>
      <w:r>
        <w:rPr/>
        <w:t>0.754–0.888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RF</w:t>
      </w:r>
      <w:r>
        <w:rPr>
          <w:spacing w:val="39"/>
        </w:rPr>
        <w:t> </w:t>
      </w:r>
      <w:r>
        <w:rPr/>
        <w:t>versus</w:t>
      </w:r>
      <w:r>
        <w:rPr>
          <w:spacing w:val="39"/>
        </w:rPr>
        <w:t> </w:t>
      </w:r>
      <w:r>
        <w:rPr/>
        <w:t>0.865–0.95</w:t>
      </w:r>
      <w:r>
        <w:rPr/>
        <w:t>1</w:t>
      </w:r>
      <w:r>
        <w:rPr/>
        <w:t> for</w:t>
      </w:r>
      <w:r>
        <w:rPr>
          <w:spacing w:val="27"/>
        </w:rPr>
        <w:t> </w:t>
      </w:r>
      <w:r>
        <w:rPr/>
        <w:t>linear</w:t>
      </w:r>
      <w:r>
        <w:rPr>
          <w:spacing w:val="27"/>
        </w:rPr>
        <w:t> </w:t>
      </w:r>
      <w:r>
        <w:rPr/>
        <w:t>counters;</w:t>
      </w:r>
      <w:r>
        <w:rPr>
          <w:spacing w:val="27"/>
        </w:rPr>
        <w:t> </w:t>
      </w:r>
      <w:r>
        <w:rPr/>
        <w:t>relative</w:t>
      </w:r>
      <w:r>
        <w:rPr>
          <w:spacing w:val="26"/>
        </w:rPr>
        <w:t> </w:t>
      </w:r>
      <w:r>
        <w:rPr/>
        <w:t>prediction</w:t>
      </w:r>
      <w:r>
        <w:rPr>
          <w:spacing w:val="27"/>
        </w:rPr>
        <w:t> </w:t>
      </w:r>
      <w:r>
        <w:rPr/>
        <w:t>SD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smaller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R</w:t>
      </w:r>
      <w:r>
        <w:rPr/>
        <w:t>F</w:t>
      </w:r>
      <w:r>
        <w:rPr/>
        <w:t> in every class. B1 predictions never exceed three bunches</w:t>
      </w:r>
      <w:r>
        <w:rPr/>
        <w:t>,</w:t>
      </w:r>
      <w:r>
        <w:rPr/>
        <w:t> although the maximum is five in training and six in the </w:t>
      </w:r>
      <w:r>
        <w:rPr/>
        <w:t>test</w:t>
      </w:r>
      <w:r>
        <w:rPr>
          <w:spacing w:val="40"/>
        </w:rPr>
        <w:t> </w:t>
      </w:r>
      <w:r>
        <w:rPr/>
        <w:t>set; MAE is 0.149 versus Ridge’s 0.050. RF trails ElasticNe</w:t>
      </w:r>
      <w:r>
        <w:rPr/>
        <w:t>t</w:t>
      </w:r>
      <w:r>
        <w:rPr/>
        <w:t> by 3.07 pp in the highest-load bin (94.74% versus 97.81%)</w:t>
      </w:r>
      <w:r>
        <w:rPr/>
        <w:t>.</w:t>
      </w:r>
      <w:r>
        <w:rPr/>
        <w:t> These</w:t>
      </w:r>
      <w:r>
        <w:rPr>
          <w:spacing w:val="-12"/>
        </w:rPr>
        <w:t> </w:t>
      </w:r>
      <w:r>
        <w:rPr/>
        <w:t>diagnostics</w:t>
      </w:r>
      <w:r>
        <w:rPr>
          <w:spacing w:val="-12"/>
        </w:rPr>
        <w:t> </w:t>
      </w:r>
      <w:r>
        <w:rPr/>
        <w:t>suggest</w:t>
      </w:r>
      <w:r>
        <w:rPr>
          <w:spacing w:val="-12"/>
        </w:rPr>
        <w:t> </w:t>
      </w:r>
      <w:r>
        <w:rPr/>
        <w:t>shrinkage,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proving</w:t>
      </w:r>
      <w:r>
        <w:rPr>
          <w:spacing w:val="-12"/>
        </w:rPr>
        <w:t> </w:t>
      </w:r>
      <w:r>
        <w:rPr/>
        <w:t>causalit</w:t>
      </w:r>
      <w:r>
        <w:rPr/>
        <w:t>y</w:t>
      </w:r>
      <w:r>
        <w:rPr/>
        <w:t> or</w:t>
      </w:r>
      <w:r>
        <w:rPr>
          <w:spacing w:val="-2"/>
        </w:rPr>
        <w:t> </w:t>
      </w:r>
      <w:r>
        <w:rPr/>
        <w:t>excluding</w:t>
      </w:r>
      <w:r>
        <w:rPr>
          <w:spacing w:val="-2"/>
        </w:rPr>
        <w:t> </w:t>
      </w:r>
      <w:r>
        <w:rPr/>
        <w:t>benefits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tuning.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fixed</w:t>
      </w:r>
      <w:r>
        <w:rPr>
          <w:spacing w:val="-2"/>
        </w:rPr>
        <w:t> </w:t>
      </w:r>
      <w:r>
        <w:rPr/>
        <w:t>inputs,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Elas</w:t>
      </w:r>
      <w:r>
        <w:rPr/>
        <w:t>-</w:t>
      </w:r>
      <w:r>
        <w:rPr/>
        <w:t>ticNet versus RF difference remains unresolved (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spacing w:val="-6"/>
        </w:rPr>
        <w:t> </w:t>
      </w:r>
      <w:r>
        <w:rPr>
          <w:rFonts w:ascii="Book Antiqua" w:hAnsi="Book Antiqua"/>
        </w:rPr>
        <w:t>= 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0628</w:t>
      </w:r>
      <w:r>
        <w:rPr/>
        <w:t>,</w:t>
      </w:r>
      <w:r>
        <w:rPr/>
        <w:t> </w:t>
      </w:r>
      <w:r>
        <w:rPr>
          <w:rFonts w:ascii="Bookman Old Style" w:hAnsi="Bookman Old Style"/>
          <w:i/>
        </w:rPr>
        <w:t>p</w:t>
      </w:r>
      <w:r>
        <w:rPr>
          <w:rFonts w:ascii="Bookman Old Style" w:hAnsi="Bookman Old Style"/>
          <w:i/>
          <w:vertAlign w:val="subscript"/>
        </w:rPr>
        <w:t>H</w:t>
      </w:r>
      <w:r>
        <w:rPr>
          <w:rFonts w:ascii="Bookman Old Style" w:hAnsi="Bookman Old Style"/>
          <w:i/>
          <w:vertAlign w:val="baseline"/>
        </w:rPr>
        <w:t> </w:t>
      </w:r>
      <w:r>
        <w:rPr>
          <w:rFonts w:ascii="Book Antiqua" w:hAnsi="Book Antiqua"/>
          <w:vertAlign w:val="baseline"/>
        </w:rPr>
        <w:t>= 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628</w:t>
      </w:r>
      <w:r>
        <w:rPr>
          <w:vertAlign w:val="baseline"/>
        </w:rPr>
        <w:t>).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73" w:after="0"/>
        <w:ind w:left="551" w:right="0" w:hanging="292"/>
        <w:jc w:val="both"/>
        <w:rPr>
          <w:i/>
          <w:sz w:val="20"/>
        </w:rPr>
      </w:pPr>
      <w:bookmarkStart w:name="Limitations" w:id="28"/>
      <w:bookmarkEnd w:id="28"/>
      <w:r>
        <w:rPr/>
      </w:r>
      <w:r>
        <w:rPr>
          <w:i/>
          <w:spacing w:val="-2"/>
          <w:sz w:val="20"/>
        </w:rPr>
        <w:t>Limitations</w:t>
      </w:r>
    </w:p>
    <w:p>
      <w:pPr>
        <w:pStyle w:val="BodyText"/>
        <w:spacing w:line="249" w:lineRule="auto" w:before="65"/>
        <w:ind w:left="259" w:firstLine="199"/>
        <w:jc w:val="both"/>
      </w:pPr>
      <w:r>
        <w:rPr/>
        <w:t>Evidence covers one dataset from two South </w:t>
      </w:r>
      <w:r>
        <w:rPr/>
        <w:t>Kalimanta</w:t>
      </w:r>
      <w:r>
        <w:rPr/>
        <w:t>n</w:t>
      </w:r>
      <w:r>
        <w:rPr/>
        <w:t> estates, the smaller with 99 trees. Generalisation to othe</w:t>
      </w:r>
      <w:r>
        <w:rPr/>
        <w:t>r</w:t>
      </w:r>
      <w:r>
        <w:rPr/>
        <w:t> regions,</w:t>
      </w:r>
      <w:r>
        <w:rPr>
          <w:spacing w:val="-12"/>
        </w:rPr>
        <w:t> </w:t>
      </w:r>
      <w:r>
        <w:rPr/>
        <w:t>varieties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acquisition</w:t>
      </w:r>
      <w:r>
        <w:rPr>
          <w:spacing w:val="-12"/>
        </w:rPr>
        <w:t> </w:t>
      </w:r>
      <w:r>
        <w:rPr/>
        <w:t>conditions</w:t>
      </w:r>
      <w:r>
        <w:rPr>
          <w:spacing w:val="-12"/>
        </w:rPr>
        <w:t> </w:t>
      </w:r>
      <w:r>
        <w:rPr/>
        <w:t>remains</w:t>
      </w:r>
      <w:r>
        <w:rPr>
          <w:spacing w:val="-12"/>
        </w:rPr>
        <w:t> </w:t>
      </w:r>
      <w:r>
        <w:rPr/>
        <w:t>uncertain</w:t>
      </w:r>
      <w:r>
        <w:rPr/>
        <w:t>;</w:t>
      </w:r>
      <w:r>
        <w:rPr/>
        <w:t> no</w:t>
      </w:r>
      <w:r>
        <w:rPr>
          <w:spacing w:val="-3"/>
        </w:rPr>
        <w:t> </w:t>
      </w:r>
      <w:r>
        <w:rPr/>
        <w:t>plantation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excluded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detector</w:t>
      </w:r>
      <w:r>
        <w:rPr>
          <w:spacing w:val="-3"/>
        </w:rPr>
        <w:t> </w:t>
      </w:r>
      <w:r>
        <w:rPr/>
        <w:t>training.</w:t>
      </w:r>
      <w:r>
        <w:rPr>
          <w:spacing w:val="-3"/>
        </w:rPr>
        <w:t> </w:t>
      </w:r>
      <w:r>
        <w:rPr/>
        <w:t>YOLO11</w:t>
      </w:r>
      <w:r>
        <w:rPr/>
        <w:t>m</w:t>
      </w:r>
      <w:r>
        <w:rPr/>
        <w:t> has one training run, software versions and defaults differ</w:t>
      </w:r>
      <w:r>
        <w:rPr/>
        <w:t>,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64-tree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descriptive.</w:t>
      </w:r>
      <w:r>
        <w:rPr>
          <w:spacing w:val="40"/>
        </w:rPr>
        <w:t> </w:t>
      </w:r>
      <w:r>
        <w:rPr/>
        <w:t>Counter</w:t>
      </w:r>
      <w:r>
        <w:rPr>
          <w:spacing w:val="40"/>
        </w:rPr>
        <w:t> </w:t>
      </w:r>
      <w:r>
        <w:rPr/>
        <w:t>CV</w:t>
      </w:r>
      <w:r>
        <w:rPr>
          <w:spacing w:val="40"/>
        </w:rPr>
        <w:t> </w:t>
      </w:r>
      <w:r>
        <w:rPr/>
        <w:t>doe</w:t>
      </w:r>
      <w:r>
        <w:rPr/>
        <w:t>s</w:t>
      </w:r>
      <w:r>
        <w:rPr/>
        <w:t> not measure detector training variability. The dataset lack</w:t>
      </w:r>
      <w:r>
        <w:rPr/>
        <w:t>s</w:t>
      </w:r>
      <w:r>
        <w:rPr/>
        <w:t> calibrated</w:t>
      </w:r>
      <w:r>
        <w:rPr>
          <w:spacing w:val="-4"/>
        </w:rPr>
        <w:t> </w:t>
      </w:r>
      <w:r>
        <w:rPr/>
        <w:t>pitch</w:t>
      </w:r>
      <w:r>
        <w:rPr>
          <w:spacing w:val="-4"/>
        </w:rPr>
        <w:t> </w:t>
      </w:r>
      <w:r>
        <w:rPr/>
        <w:t>measurements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captures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know</w:t>
      </w:r>
      <w:r>
        <w:rPr/>
        <w:t>n</w:t>
      </w:r>
      <w:r>
        <w:rPr/>
        <w:t> angles, so feature sensitivity does not establish physical pitc</w:t>
      </w:r>
      <w:r>
        <w:rPr/>
        <w:t>h</w:t>
      </w:r>
      <w:r>
        <w:rPr/>
        <w:t> robustness. Test-based highlighting and reuse of the historica</w:t>
      </w:r>
      <w:r>
        <w:rPr/>
        <w:t>l</w:t>
      </w:r>
      <w:r>
        <w:rPr/>
        <w:t> test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limit</w:t>
      </w:r>
      <w:r>
        <w:rPr>
          <w:spacing w:val="40"/>
        </w:rPr>
        <w:t> </w:t>
      </w:r>
      <w:r>
        <w:rPr/>
        <w:t>confirmatory</w:t>
      </w:r>
      <w:r>
        <w:rPr>
          <w:spacing w:val="40"/>
        </w:rPr>
        <w:t> </w:t>
      </w:r>
      <w:r>
        <w:rPr/>
        <w:t>claims.</w:t>
      </w:r>
      <w:r>
        <w:rPr>
          <w:spacing w:val="40"/>
        </w:rPr>
        <w:t> </w:t>
      </w:r>
      <w:r>
        <w:rPr/>
        <w:t>Counters</w:t>
      </w:r>
      <w:r>
        <w:rPr>
          <w:spacing w:val="40"/>
        </w:rPr>
        <w:t> </w:t>
      </w:r>
      <w:r>
        <w:rPr/>
        <w:t>ignore</w:t>
      </w:r>
      <w:r>
        <w:rPr>
          <w:spacing w:val="40"/>
        </w:rPr>
        <w:t> </w:t>
      </w:r>
      <w:r>
        <w:rPr/>
        <w:t>spatia</w:t>
      </w:r>
      <w:r>
        <w:rPr/>
        <w:t>l</w:t>
      </w:r>
      <w:r>
        <w:rPr/>
        <w:t> and temporal regularities; tree resampling ignores dependenc</w:t>
      </w:r>
      <w:r>
        <w:rPr/>
        <w:t>e</w:t>
      </w:r>
      <w:r>
        <w:rPr/>
        <w:t> among neighbours. B2/B3 and B3/B4 are visually ambiguous</w:t>
      </w:r>
      <w:r>
        <w:rPr/>
        <w:t>,</w:t>
      </w:r>
      <w:r>
        <w:rPr/>
        <w:t> but no inter-annotator study quantifies their contribution t</w:t>
      </w:r>
      <w:r>
        <w:rPr/>
        <w:t>o</w:t>
      </w:r>
      <w:r>
        <w:rPr/>
        <w:t> </w:t>
      </w:r>
      <w:r>
        <w:rPr>
          <w:spacing w:val="-2"/>
        </w:rPr>
        <w:t>confusion.</w:t>
      </w:r>
    </w:p>
    <w:p>
      <w:pPr>
        <w:pStyle w:val="ListParagraph"/>
        <w:numPr>
          <w:ilvl w:val="0"/>
          <w:numId w:val="1"/>
        </w:numPr>
        <w:tabs>
          <w:tab w:pos="2358" w:val="left" w:leader="none"/>
        </w:tabs>
        <w:spacing w:line="240" w:lineRule="auto" w:before="89" w:after="0"/>
        <w:ind w:left="2358" w:right="0" w:hanging="342"/>
        <w:jc w:val="left"/>
        <w:rPr>
          <w:sz w:val="20"/>
        </w:rPr>
      </w:pPr>
      <w:bookmarkStart w:name="Conclusion" w:id="29"/>
      <w:bookmarkEnd w:id="29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65"/>
        <w:ind w:left="259" w:firstLine="199"/>
        <w:jc w:val="both"/>
      </w:pPr>
      <w:r>
        <w:rPr/>
        <w:t>The GT advantage persists across counter </w:t>
      </w:r>
      <w:r>
        <w:rPr/>
        <w:t>choices</w:t>
      </w:r>
      <w:r>
        <w:rPr/>
        <w:t>,</w:t>
      </w:r>
      <w:r>
        <w:rPr/>
        <w:t> validation-based selection, matched resampling and an addi</w:t>
      </w:r>
      <w:r>
        <w:rPr/>
        <w:softHyphen/>
      </w:r>
      <w:r>
        <w:rPr/>
        <w:t>tional</w:t>
      </w:r>
      <w:r>
        <w:rPr>
          <w:spacing w:val="-3"/>
        </w:rPr>
        <w:t> </w:t>
      </w:r>
      <w:r>
        <w:rPr/>
        <w:t>detector</w:t>
      </w:r>
      <w:r>
        <w:rPr>
          <w:spacing w:val="-3"/>
        </w:rPr>
        <w:t> </w:t>
      </w:r>
      <w:r>
        <w:rPr/>
        <w:t>family.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BBC,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improvin</w:t>
      </w:r>
      <w:r>
        <w:rPr/>
        <w:t>g</w:t>
      </w:r>
      <w:r>
        <w:rPr/>
        <w:t> B3/B4 detection and B2-to-B3 classification alongside aggre</w:t>
      </w:r>
      <w:r>
        <w:rPr/>
        <w:softHyphen/>
      </w:r>
      <w:r>
        <w:rPr/>
        <w:t>gation. Evaluating the same counter under GT and detecto</w:t>
      </w:r>
      <w:r>
        <w:rPr/>
        <w:t>r</w:t>
      </w:r>
      <w:r>
        <w:rPr/>
        <w:t> inputs</w:t>
      </w:r>
      <w:r>
        <w:rPr>
          <w:spacing w:val="-2"/>
        </w:rPr>
        <w:t> </w:t>
      </w:r>
      <w:r>
        <w:rPr/>
        <w:t>helps</w:t>
      </w:r>
      <w:r>
        <w:rPr>
          <w:spacing w:val="-2"/>
        </w:rPr>
        <w:t> </w:t>
      </w:r>
      <w:r>
        <w:rPr/>
        <w:t>practitioners</w:t>
      </w:r>
      <w:r>
        <w:rPr>
          <w:spacing w:val="-2"/>
        </w:rPr>
        <w:t> </w:t>
      </w:r>
      <w:r>
        <w:rPr/>
        <w:t>assess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alongside</w:t>
      </w:r>
      <w:r>
        <w:rPr>
          <w:spacing w:val="-2"/>
        </w:rPr>
        <w:t> </w:t>
      </w:r>
      <w:r>
        <w:rPr/>
        <w:t>aggre</w:t>
      </w:r>
      <w:r>
        <w:rPr/>
        <w:softHyphen/>
      </w:r>
      <w:r>
        <w:rPr/>
        <w:t>gation.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total-count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distinguish</w:t>
      </w:r>
      <w:r>
        <w:rPr>
          <w:spacing w:val="-3"/>
        </w:rPr>
        <w:t> </w:t>
      </w:r>
      <w:r>
        <w:rPr/>
        <w:t>maturity</w:t>
      </w:r>
      <w:r>
        <w:rPr>
          <w:spacing w:val="-3"/>
        </w:rPr>
        <w:t> </w:t>
      </w:r>
      <w:r>
        <w:rPr/>
        <w:t>allo</w:t>
      </w:r>
      <w:r>
        <w:rPr/>
        <w:softHyphen/>
      </w:r>
      <w:r>
        <w:rPr/>
        <w:t>cation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error: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plausible</w:t>
      </w:r>
      <w:r>
        <w:rPr>
          <w:spacing w:val="-9"/>
        </w:rPr>
        <w:t> </w:t>
      </w:r>
      <w:r>
        <w:rPr/>
        <w:t>total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conceal</w:t>
      </w:r>
      <w:r>
        <w:rPr>
          <w:spacing w:val="-9"/>
        </w:rPr>
        <w:t> </w:t>
      </w:r>
      <w:r>
        <w:rPr/>
        <w:t>error</w:t>
      </w:r>
      <w:r>
        <w:rPr/>
        <w:t>s</w:t>
      </w:r>
      <w:r>
        <w:rPr/>
        <w:t> that affect the harvest schedule. Reporting signed bias along</w:t>
      </w:r>
      <w:r>
        <w:rPr/>
        <w:softHyphen/>
      </w:r>
      <w:r>
        <w:rPr/>
        <w:t>side absolute error also helps assess systematic overcountin</w:t>
      </w:r>
      <w:r>
        <w:rPr/>
        <w:t>g</w:t>
      </w:r>
      <w:r>
        <w:rPr/>
        <w:t> or undercounting. Cached predictions, fixed splits and cod</w:t>
      </w:r>
      <w:r>
        <w:rPr/>
        <w:t>e</w:t>
      </w:r>
      <w:r>
        <w:rPr/>
        <w:t> allow</w:t>
      </w:r>
      <w:r>
        <w:rPr>
          <w:spacing w:val="-8"/>
        </w:rPr>
        <w:t> </w:t>
      </w:r>
      <w:r>
        <w:rPr/>
        <w:t>comparisons</w:t>
      </w:r>
      <w:r>
        <w:rPr>
          <w:spacing w:val="-8"/>
        </w:rPr>
        <w:t> </w:t>
      </w:r>
      <w:r>
        <w:rPr/>
        <w:t>without</w:t>
      </w:r>
      <w:r>
        <w:rPr>
          <w:spacing w:val="-7"/>
        </w:rPr>
        <w:t> </w:t>
      </w:r>
      <w:r>
        <w:rPr/>
        <w:t>repeating</w:t>
      </w:r>
      <w:r>
        <w:rPr>
          <w:spacing w:val="-8"/>
        </w:rPr>
        <w:t> </w:t>
      </w:r>
      <w:r>
        <w:rPr/>
        <w:t>detector</w:t>
      </w:r>
      <w:r>
        <w:rPr>
          <w:spacing w:val="-8"/>
        </w:rPr>
        <w:t> </w:t>
      </w:r>
      <w:r>
        <w:rPr/>
        <w:t>inference.</w:t>
      </w:r>
      <w:r>
        <w:rPr>
          <w:spacing w:val="-7"/>
        </w:rPr>
        <w:t> </w:t>
      </w:r>
      <w:r>
        <w:rPr/>
        <w:t>Thes</w:t>
      </w:r>
      <w:r>
        <w:rPr/>
        <w:t>e</w:t>
      </w:r>
      <w:r>
        <w:rPr/>
        <w:t> benefits are limited by the dataset’s two unequal estates an</w:t>
      </w:r>
      <w:r>
        <w:rPr/>
        <w:t>d</w:t>
      </w:r>
      <w:r>
        <w:rPr/>
        <w:t> untested acquisition changes; the results do not provide a</w:t>
      </w:r>
      <w:r>
        <w:rPr/>
        <w:t>n</w:t>
      </w:r>
      <w:r>
        <w:rPr/>
        <w:t> association-error</w:t>
      </w:r>
      <w:r>
        <w:rPr>
          <w:spacing w:val="-2"/>
        </w:rPr>
        <w:t> </w:t>
      </w:r>
      <w:r>
        <w:rPr/>
        <w:t>budget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limit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counters</w:t>
      </w:r>
      <w:r>
        <w:rPr>
          <w:spacing w:val="-2"/>
        </w:rPr>
        <w:t> </w:t>
      </w:r>
      <w:r>
        <w:rPr/>
        <w:t>ca</w:t>
      </w:r>
      <w:r>
        <w:rPr/>
        <w:t>n</w:t>
      </w:r>
      <w:r>
        <w:rPr/>
        <w:t> achieve. Future work should compare explicit association [</w:t>
      </w:r>
      <w:hyperlink w:history="true" w:anchor="_bookmark18">
        <w:r>
          <w:rPr/>
          <w:t>6</w:t>
        </w:r>
      </w:hyperlink>
      <w:r>
        <w:rPr/>
        <w:t>]</w:t>
      </w:r>
      <w:r>
        <w:rPr/>
        <w:t>,</w:t>
      </w:r>
      <w:r>
        <w:rPr/>
        <w:t> [</w:t>
      </w:r>
      <w:hyperlink w:history="true" w:anchor="_bookmark19">
        <w:r>
          <w:rPr/>
          <w:t>7</w:t>
        </w:r>
      </w:hyperlink>
      <w:r>
        <w:rPr/>
        <w:t>], [</w:t>
      </w:r>
      <w:hyperlink w:history="true" w:anchor="_bookmark33">
        <w:r>
          <w:rPr/>
          <w:t>23</w:t>
        </w:r>
      </w:hyperlink>
      <w:r>
        <w:rPr/>
        <w:t>] with learned aggregation under matched inputs</w:t>
      </w:r>
      <w:r>
        <w:rPr/>
        <w:t>,</w:t>
      </w:r>
      <w:r>
        <w:rPr/>
        <w:t> broaden detector evaluation, repeat detector training, and tes</w:t>
      </w:r>
      <w:r>
        <w:rPr/>
        <w:t>t</w:t>
      </w:r>
      <w:r>
        <w:rPr/>
        <w:t> an</w:t>
      </w:r>
      <w:r>
        <w:rPr>
          <w:spacing w:val="-5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plantation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measured</w:t>
      </w:r>
      <w:r>
        <w:rPr>
          <w:spacing w:val="-4"/>
        </w:rPr>
        <w:t> </w:t>
      </w:r>
      <w:r>
        <w:rPr/>
        <w:t>camera-pitch</w:t>
      </w:r>
      <w:r>
        <w:rPr>
          <w:spacing w:val="-5"/>
        </w:rPr>
        <w:t> </w:t>
      </w:r>
      <w:r>
        <w:rPr/>
        <w:t>change</w:t>
      </w:r>
      <w:r>
        <w:rPr/>
        <w:t>s</w:t>
      </w:r>
      <w:r>
        <w:rPr/>
        <w:t> before extending claims to operational harvest forecasts.</w:t>
      </w:r>
    </w:p>
    <w:p>
      <w:pPr>
        <w:pStyle w:val="BodyText"/>
        <w:spacing w:before="89"/>
        <w:ind w:left="259"/>
        <w:jc w:val="center"/>
      </w:pPr>
      <w:r>
        <w:rPr>
          <w:smallCaps/>
          <w:spacing w:val="-2"/>
        </w:rPr>
        <w:t>Acknowledgment</w:t>
      </w:r>
    </w:p>
    <w:p>
      <w:pPr>
        <w:pStyle w:val="BodyText"/>
        <w:spacing w:line="249" w:lineRule="auto" w:before="65"/>
        <w:ind w:left="259" w:firstLine="199"/>
        <w:jc w:val="both"/>
      </w:pPr>
      <w:r>
        <w:rPr/>
        <w:t>This research was funded by the Badan Pengelola </w:t>
      </w:r>
      <w:r>
        <w:rPr/>
        <w:t>Dan</w:t>
      </w:r>
      <w:r>
        <w:rPr/>
        <w:t>a</w:t>
      </w:r>
      <w:r>
        <w:rPr/>
        <w:t> Perkebunan (BPDP), Indonesia, under contract number PRJ</w:t>
      </w:r>
      <w:r>
        <w:rPr/>
        <w:t>-</w:t>
      </w:r>
      <w:r>
        <w:rPr/>
        <w:t>36/BPDP/2026, through Universitas Lambung Mangkura</w:t>
      </w:r>
      <w:r>
        <w:rPr/>
        <w:t>t</w:t>
      </w:r>
      <w:r>
        <w:rPr/>
        <w:t> (ULM), Banjarmasin, Indonesia.</w:t>
      </w:r>
    </w:p>
    <w:p>
      <w:pPr>
        <w:pStyle w:val="BodyText"/>
        <w:spacing w:before="90"/>
        <w:ind w:left="259"/>
        <w:jc w:val="center"/>
      </w:pPr>
      <w:bookmarkStart w:name="References" w:id="30"/>
      <w:bookmarkEnd w:id="30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32" w:lineRule="auto" w:before="93" w:after="0"/>
        <w:ind w:left="624" w:right="0" w:hanging="286"/>
        <w:jc w:val="both"/>
        <w:rPr>
          <w:sz w:val="16"/>
        </w:rPr>
      </w:pPr>
      <w:bookmarkStart w:name="_bookmark13" w:id="31"/>
      <w:bookmarkEnd w:id="31"/>
      <w:r>
        <w:rPr/>
      </w:r>
      <w:r>
        <w:rPr>
          <w:sz w:val="16"/>
        </w:rPr>
        <w:t>M.</w:t>
      </w:r>
      <w:r>
        <w:rPr>
          <w:spacing w:val="36"/>
          <w:sz w:val="16"/>
        </w:rPr>
        <w:t> </w:t>
      </w:r>
      <w:r>
        <w:rPr>
          <w:sz w:val="16"/>
        </w:rPr>
        <w:t>Kerstan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T.</w:t>
      </w:r>
      <w:r>
        <w:rPr>
          <w:spacing w:val="36"/>
          <w:sz w:val="16"/>
        </w:rPr>
        <w:t> </w:t>
      </w:r>
      <w:r>
        <w:rPr>
          <w:sz w:val="16"/>
        </w:rPr>
        <w:t>Fairhurst,</w:t>
      </w:r>
      <w:r>
        <w:rPr>
          <w:spacing w:val="36"/>
          <w:sz w:val="16"/>
        </w:rPr>
        <w:t> </w:t>
      </w:r>
      <w:r>
        <w:rPr>
          <w:sz w:val="16"/>
        </w:rPr>
        <w:t>“Use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OMP</w:t>
      </w:r>
      <w:r>
        <w:rPr>
          <w:spacing w:val="36"/>
          <w:sz w:val="16"/>
        </w:rPr>
        <w:t> </w:t>
      </w:r>
      <w:r>
        <w:rPr>
          <w:sz w:val="16"/>
        </w:rPr>
        <w:t>for</w:t>
      </w:r>
      <w:r>
        <w:rPr>
          <w:spacing w:val="36"/>
          <w:sz w:val="16"/>
        </w:rPr>
        <w:t> </w:t>
      </w:r>
      <w:r>
        <w:rPr>
          <w:sz w:val="16"/>
        </w:rPr>
        <w:t>accurate</w:t>
      </w:r>
      <w:r>
        <w:rPr>
          <w:spacing w:val="36"/>
          <w:sz w:val="16"/>
        </w:rPr>
        <w:t> </w:t>
      </w:r>
      <w:r>
        <w:rPr>
          <w:sz w:val="16"/>
        </w:rPr>
        <w:t>crop</w:t>
      </w:r>
      <w:r>
        <w:rPr>
          <w:spacing w:val="36"/>
          <w:sz w:val="16"/>
        </w:rPr>
        <w:t> </w:t>
      </w:r>
      <w:r>
        <w:rPr>
          <w:sz w:val="16"/>
        </w:rPr>
        <w:t>fore</w:t>
      </w:r>
      <w:r>
        <w:rPr>
          <w:sz w:val="16"/>
        </w:rPr>
        <w:t>-</w:t>
      </w:r>
      <w:r>
        <w:rPr>
          <w:sz w:val="16"/>
        </w:rPr>
        <w:t>casts,” Agrisoft Systems and Tropical Crop Consultants Limited. [On</w:t>
      </w:r>
      <w:r>
        <w:rPr>
          <w:sz w:val="16"/>
        </w:rPr>
        <w:softHyphen/>
      </w:r>
      <w:r>
        <w:rPr>
          <w:sz w:val="16"/>
        </w:rPr>
        <w:t>line].</w:t>
      </w:r>
      <w:r>
        <w:rPr>
          <w:spacing w:val="-5"/>
          <w:sz w:val="16"/>
        </w:rPr>
        <w:t> </w:t>
      </w:r>
      <w:r>
        <w:rPr>
          <w:sz w:val="16"/>
        </w:rPr>
        <w:t>Available:</w:t>
      </w:r>
      <w:r>
        <w:rPr>
          <w:spacing w:val="-5"/>
          <w:sz w:val="16"/>
        </w:rPr>
        <w:t> </w:t>
      </w:r>
      <w:hyperlink r:id="rId11">
        <w:r>
          <w:rPr>
            <w:sz w:val="16"/>
          </w:rPr>
          <w:t>https://www.agrisoft-systems.com/wp-content/uploads</w:t>
        </w:r>
        <w:r>
          <w:rPr>
            <w:sz w:val="16"/>
          </w:rPr>
          <w:t>/</w:t>
        </w:r>
      </w:hyperlink>
      <w:r>
        <w:rPr>
          <w:spacing w:val="40"/>
          <w:sz w:val="16"/>
        </w:rPr>
        <w:t> </w:t>
      </w:r>
      <w:bookmarkStart w:name="_bookmark14" w:id="32"/>
      <w:bookmarkEnd w:id="32"/>
      <w:r>
        <w:rPr>
          <w:w w:val="99"/>
          <w:sz w:val="16"/>
        </w:rPr>
      </w:r>
      <w:hyperlink r:id="rId11">
        <w:r>
          <w:rPr>
            <w:sz w:val="16"/>
          </w:rPr>
          <w:t>Papers/CropForecastsWithOMPBBC.pdf</w:t>
        </w:r>
      </w:hyperlink>
      <w:r>
        <w:rPr>
          <w:sz w:val="16"/>
        </w:rPr>
        <w:t>. [Accessed: May 2026].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32" w:lineRule="auto" w:before="4" w:after="0"/>
        <w:ind w:left="624" w:right="0" w:hanging="286"/>
        <w:jc w:val="both"/>
        <w:rPr>
          <w:sz w:val="16"/>
        </w:rPr>
      </w:pPr>
      <w:r>
        <w:rPr>
          <w:sz w:val="16"/>
        </w:rPr>
        <w:t>A. Koirala, K. B. Walsh, Z. Wang, and C. McCarthy, “Deep </w:t>
      </w:r>
      <w:r>
        <w:rPr>
          <w:sz w:val="16"/>
        </w:rPr>
        <w:t>learning</w:t>
      </w:r>
      <w:r>
        <w:rPr>
          <w:sz w:val="16"/>
        </w:rPr>
        <w:t>:</w:t>
      </w:r>
      <w:r>
        <w:rPr>
          <w:spacing w:val="40"/>
          <w:sz w:val="16"/>
        </w:rPr>
        <w:t> </w:t>
      </w:r>
      <w:r>
        <w:rPr>
          <w:sz w:val="16"/>
        </w:rPr>
        <w:t>method overview and review of use for fruit detection and yield estima</w:t>
      </w:r>
      <w:r>
        <w:rPr>
          <w:sz w:val="16"/>
        </w:rPr>
        <w:t>-</w:t>
      </w:r>
      <w:r>
        <w:rPr>
          <w:sz w:val="16"/>
        </w:rPr>
        <w:t>tion,” </w:t>
      </w:r>
      <w:r>
        <w:rPr>
          <w:i/>
          <w:sz w:val="16"/>
        </w:rPr>
        <w:t>Computers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and Electronics in Agriculture</w:t>
      </w:r>
      <w:r>
        <w:rPr>
          <w:sz w:val="16"/>
        </w:rPr>
        <w:t>, vol. 162, pp. 219–234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5" w:id="33"/>
      <w:bookmarkEnd w:id="33"/>
      <w:r>
        <w:rPr>
          <w:sz w:val="16"/>
        </w:rPr>
        <w:t>Jul.</w:t>
      </w:r>
      <w:r>
        <w:rPr>
          <w:sz w:val="16"/>
        </w:rPr>
        <w:t> 2019, doi: 10.1016/j.compag.2019.04.017.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0" w:hanging="286"/>
        <w:jc w:val="both"/>
        <w:rPr>
          <w:sz w:val="16"/>
        </w:rPr>
      </w:pPr>
      <w:r>
        <w:rPr>
          <w:sz w:val="16"/>
        </w:rPr>
        <w:t>M. Stein, S. Bargoti, and J. Underwood, “Image based mango </w:t>
      </w:r>
      <w:r>
        <w:rPr>
          <w:sz w:val="16"/>
        </w:rPr>
        <w:t>frui</w:t>
      </w:r>
      <w:r>
        <w:rPr>
          <w:sz w:val="16"/>
        </w:rPr>
        <w:t>t</w:t>
      </w:r>
      <w:r>
        <w:rPr>
          <w:spacing w:val="40"/>
          <w:sz w:val="16"/>
        </w:rPr>
        <w:t> </w:t>
      </w:r>
      <w:r>
        <w:rPr>
          <w:sz w:val="16"/>
        </w:rPr>
        <w:t>detection, localisation and yield estimation using multiple view ge</w:t>
      </w:r>
      <w:r>
        <w:rPr>
          <w:sz w:val="16"/>
        </w:rPr>
        <w:t>-</w:t>
      </w:r>
      <w:r>
        <w:rPr>
          <w:sz w:val="16"/>
        </w:rPr>
        <w:t>ometry,” </w:t>
      </w:r>
      <w:r>
        <w:rPr>
          <w:i/>
          <w:sz w:val="16"/>
        </w:rPr>
        <w:t>Sensors</w:t>
      </w:r>
      <w:r>
        <w:rPr>
          <w:sz w:val="16"/>
        </w:rPr>
        <w:t>, vol. 16, no. 11, Art. no. 1915, Nov. 2016, </w:t>
      </w:r>
      <w:r>
        <w:rPr>
          <w:sz w:val="16"/>
        </w:rPr>
        <w:t>doi:</w:t>
      </w:r>
      <w:r>
        <w:rPr>
          <w:spacing w:val="40"/>
          <w:sz w:val="16"/>
        </w:rPr>
        <w:t> </w:t>
      </w:r>
      <w:bookmarkStart w:name="_bookmark16" w:id="34"/>
      <w:bookmarkEnd w:id="34"/>
      <w:r>
        <w:rPr>
          <w:spacing w:val="-2"/>
          <w:sz w:val="16"/>
        </w:rPr>
        <w:t>10.3390/s16111915.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32" w:lineRule="auto" w:before="0" w:after="0"/>
        <w:ind w:left="624" w:right="0" w:hanging="286"/>
        <w:jc w:val="both"/>
        <w:rPr>
          <w:sz w:val="16"/>
        </w:rPr>
      </w:pPr>
      <w:r>
        <w:rPr>
          <w:sz w:val="16"/>
        </w:rPr>
        <w:t>P.</w:t>
      </w:r>
      <w:r>
        <w:rPr>
          <w:spacing w:val="40"/>
          <w:sz w:val="16"/>
        </w:rPr>
        <w:t> </w:t>
      </w:r>
      <w:r>
        <w:rPr>
          <w:sz w:val="16"/>
        </w:rPr>
        <w:t>Roy,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Kislay,</w:t>
      </w:r>
      <w:r>
        <w:rPr>
          <w:spacing w:val="40"/>
          <w:sz w:val="16"/>
        </w:rPr>
        <w:t> </w:t>
      </w:r>
      <w:r>
        <w:rPr>
          <w:sz w:val="16"/>
        </w:rPr>
        <w:t>P.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Plonski,</w:t>
      </w:r>
      <w:r>
        <w:rPr>
          <w:spacing w:val="40"/>
          <w:sz w:val="16"/>
        </w:rPr>
        <w:t> </w:t>
      </w:r>
      <w:r>
        <w:rPr>
          <w:sz w:val="16"/>
        </w:rPr>
        <w:t>J.</w:t>
      </w:r>
      <w:r>
        <w:rPr>
          <w:spacing w:val="40"/>
          <w:sz w:val="16"/>
        </w:rPr>
        <w:t> </w:t>
      </w:r>
      <w:r>
        <w:rPr>
          <w:sz w:val="16"/>
        </w:rPr>
        <w:t>Luby,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V.</w:t>
      </w:r>
      <w:r>
        <w:rPr>
          <w:spacing w:val="40"/>
          <w:sz w:val="16"/>
        </w:rPr>
        <w:t> </w:t>
      </w:r>
      <w:r>
        <w:rPr>
          <w:sz w:val="16"/>
        </w:rPr>
        <w:t>Isler,</w:t>
      </w:r>
      <w:r>
        <w:rPr>
          <w:spacing w:val="40"/>
          <w:sz w:val="16"/>
        </w:rPr>
        <w:t> </w:t>
      </w:r>
      <w:r>
        <w:rPr>
          <w:sz w:val="16"/>
        </w:rPr>
        <w:t>“Vision</w:t>
      </w:r>
      <w:r>
        <w:rPr>
          <w:sz w:val="16"/>
        </w:rPr>
        <w:t>-</w:t>
      </w:r>
      <w:r>
        <w:rPr>
          <w:sz w:val="16"/>
        </w:rPr>
        <w:t>based preharvest yield mapping for apple orchards,” </w:t>
      </w:r>
      <w:r>
        <w:rPr>
          <w:i/>
          <w:sz w:val="16"/>
        </w:rPr>
        <w:t>Computers an</w:t>
      </w:r>
      <w:r>
        <w:rPr>
          <w:i/>
          <w:sz w:val="16"/>
        </w:rPr>
        <w:t>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Electronics in Agriculture</w:t>
      </w:r>
      <w:r>
        <w:rPr>
          <w:sz w:val="16"/>
        </w:rPr>
        <w:t>, vol. 164, Art. no. 104897, Sep. 2019, </w:t>
      </w:r>
      <w:r>
        <w:rPr>
          <w:sz w:val="16"/>
        </w:rPr>
        <w:t>doi: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10.1016/j.compag.2019.104897.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115" w:after="0"/>
        <w:ind w:left="564" w:right="257" w:hanging="286"/>
        <w:jc w:val="both"/>
        <w:rPr>
          <w:sz w:val="16"/>
        </w:rPr>
      </w:pPr>
      <w:r>
        <w:rPr/>
        <w:br w:type="column"/>
      </w:r>
      <w:bookmarkStart w:name="_bookmark17" w:id="35"/>
      <w:bookmarkEnd w:id="35"/>
      <w:r>
        <w:rPr/>
      </w:r>
      <w:r>
        <w:rPr>
          <w:sz w:val="16"/>
        </w:rPr>
        <w:t>N. Häni, P. Roy, and V. Isler, “A comparative study of fruit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counting</w:t>
      </w:r>
      <w:r>
        <w:rPr>
          <w:spacing w:val="40"/>
          <w:sz w:val="16"/>
        </w:rPr>
        <w:t> </w:t>
      </w:r>
      <w:r>
        <w:rPr>
          <w:sz w:val="16"/>
        </w:rPr>
        <w:t>methods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yield</w:t>
      </w:r>
      <w:r>
        <w:rPr>
          <w:spacing w:val="40"/>
          <w:sz w:val="16"/>
        </w:rPr>
        <w:t> </w:t>
      </w:r>
      <w:r>
        <w:rPr>
          <w:sz w:val="16"/>
        </w:rPr>
        <w:t>mapping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apple</w:t>
      </w:r>
      <w:r>
        <w:rPr>
          <w:spacing w:val="40"/>
          <w:sz w:val="16"/>
        </w:rPr>
        <w:t> </w:t>
      </w:r>
      <w:r>
        <w:rPr>
          <w:sz w:val="16"/>
        </w:rPr>
        <w:t>orchards,”</w:t>
      </w:r>
      <w:r>
        <w:rPr>
          <w:spacing w:val="40"/>
          <w:sz w:val="16"/>
        </w:rPr>
        <w:t> </w:t>
      </w:r>
      <w:r>
        <w:rPr>
          <w:i/>
          <w:sz w:val="16"/>
        </w:rPr>
        <w:t>Jour</w:t>
      </w:r>
      <w:r>
        <w:rPr>
          <w:i/>
          <w:sz w:val="16"/>
        </w:rPr>
        <w:softHyphen/>
      </w:r>
      <w:r>
        <w:rPr>
          <w:i/>
          <w:sz w:val="16"/>
        </w:rPr>
        <w:t>nal of Field Robotics</w:t>
      </w:r>
      <w:r>
        <w:rPr>
          <w:sz w:val="16"/>
        </w:rPr>
        <w:t>, vol. 37, no. 2, pp. 263–282, Mar. 2020, </w:t>
      </w:r>
      <w:r>
        <w:rPr>
          <w:sz w:val="16"/>
        </w:rPr>
        <w:t>doi:</w:t>
      </w:r>
      <w:r>
        <w:rPr>
          <w:spacing w:val="40"/>
          <w:sz w:val="16"/>
        </w:rPr>
        <w:t> </w:t>
      </w:r>
      <w:bookmarkStart w:name="_bookmark18" w:id="36"/>
      <w:bookmarkEnd w:id="36"/>
      <w:r>
        <w:rPr>
          <w:spacing w:val="-2"/>
          <w:sz w:val="16"/>
        </w:rPr>
        <w:t>10.1002/ro</w:t>
      </w:r>
      <w:r>
        <w:rPr>
          <w:spacing w:val="-2"/>
          <w:sz w:val="16"/>
        </w:rPr>
        <w:t>b.21902.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Gaillard,</w:t>
      </w:r>
      <w:r>
        <w:rPr>
          <w:spacing w:val="40"/>
          <w:sz w:val="16"/>
        </w:rPr>
        <w:t> </w:t>
      </w:r>
      <w:r>
        <w:rPr>
          <w:sz w:val="16"/>
        </w:rPr>
        <w:t>B.</w:t>
      </w:r>
      <w:r>
        <w:rPr>
          <w:spacing w:val="40"/>
          <w:sz w:val="16"/>
        </w:rPr>
        <w:t> </w:t>
      </w:r>
      <w:r>
        <w:rPr>
          <w:sz w:val="16"/>
        </w:rPr>
        <w:t>Benes,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C.</w:t>
      </w:r>
      <w:r>
        <w:rPr>
          <w:spacing w:val="40"/>
          <w:sz w:val="16"/>
        </w:rPr>
        <w:t> </w:t>
      </w:r>
      <w:r>
        <w:rPr>
          <w:sz w:val="16"/>
        </w:rPr>
        <w:t>Tross,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J.</w:t>
      </w:r>
      <w:r>
        <w:rPr>
          <w:spacing w:val="40"/>
          <w:sz w:val="16"/>
        </w:rPr>
        <w:t> </w:t>
      </w:r>
      <w:r>
        <w:rPr>
          <w:sz w:val="16"/>
        </w:rPr>
        <w:t>C.</w:t>
      </w:r>
      <w:r>
        <w:rPr>
          <w:spacing w:val="40"/>
          <w:sz w:val="16"/>
        </w:rPr>
        <w:t> </w:t>
      </w:r>
      <w:r>
        <w:rPr>
          <w:sz w:val="16"/>
        </w:rPr>
        <w:t>Schnable,</w:t>
      </w:r>
      <w:r>
        <w:rPr>
          <w:spacing w:val="40"/>
          <w:sz w:val="16"/>
        </w:rPr>
        <w:t> </w:t>
      </w:r>
      <w:r>
        <w:rPr>
          <w:sz w:val="16"/>
        </w:rPr>
        <w:t>“Multi</w:t>
      </w:r>
      <w:r>
        <w:rPr>
          <w:sz w:val="16"/>
        </w:rPr>
        <w:t>-</w:t>
      </w:r>
      <w:r>
        <w:rPr>
          <w:sz w:val="16"/>
        </w:rPr>
        <w:t>view triangulation without correspondences,” </w:t>
      </w:r>
      <w:r>
        <w:rPr>
          <w:i/>
          <w:sz w:val="16"/>
        </w:rPr>
        <w:t>Computers and Elec</w:t>
      </w:r>
      <w:r>
        <w:rPr>
          <w:i/>
          <w:sz w:val="16"/>
        </w:rPr>
        <w:softHyphen/>
      </w:r>
      <w:r>
        <w:rPr>
          <w:i/>
          <w:sz w:val="16"/>
        </w:rPr>
        <w:t>tronics in Agriculture</w:t>
      </w:r>
      <w:r>
        <w:rPr>
          <w:sz w:val="16"/>
        </w:rPr>
        <w:t>, vol. 206, Art. no. 107688, Mar. 2023, </w:t>
      </w:r>
      <w:r>
        <w:rPr>
          <w:sz w:val="16"/>
        </w:rPr>
        <w:t>doi:</w:t>
      </w:r>
      <w:r>
        <w:rPr>
          <w:spacing w:val="40"/>
          <w:sz w:val="16"/>
        </w:rPr>
        <w:t> </w:t>
      </w:r>
      <w:bookmarkStart w:name="_bookmark19" w:id="37"/>
      <w:bookmarkEnd w:id="37"/>
      <w:r>
        <w:rPr>
          <w:spacing w:val="-2"/>
          <w:sz w:val="16"/>
        </w:rPr>
        <w:t>10.1016/j.compag.2023.107688.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286"/>
        <w:jc w:val="both"/>
        <w:rPr>
          <w:sz w:val="16"/>
        </w:rPr>
      </w:pPr>
      <w:r>
        <w:rPr>
          <w:sz w:val="16"/>
        </w:rPr>
        <w:t>H.</w:t>
      </w:r>
      <w:r>
        <w:rPr>
          <w:spacing w:val="73"/>
          <w:sz w:val="16"/>
        </w:rPr>
        <w:t> </w:t>
      </w:r>
      <w:r>
        <w:rPr>
          <w:sz w:val="16"/>
        </w:rPr>
        <w:t>Freeman,</w:t>
      </w:r>
      <w:r>
        <w:rPr>
          <w:spacing w:val="73"/>
          <w:sz w:val="16"/>
        </w:rPr>
        <w:t> </w:t>
      </w:r>
      <w:r>
        <w:rPr>
          <w:sz w:val="16"/>
        </w:rPr>
        <w:t>E.</w:t>
      </w:r>
      <w:r>
        <w:rPr>
          <w:spacing w:val="73"/>
          <w:sz w:val="16"/>
        </w:rPr>
        <w:t> </w:t>
      </w:r>
      <w:r>
        <w:rPr>
          <w:sz w:val="16"/>
        </w:rPr>
        <w:t>Schneider,</w:t>
      </w:r>
      <w:r>
        <w:rPr>
          <w:spacing w:val="73"/>
          <w:sz w:val="16"/>
        </w:rPr>
        <w:t> </w:t>
      </w:r>
      <w:r>
        <w:rPr>
          <w:sz w:val="16"/>
        </w:rPr>
        <w:t>C.</w:t>
      </w:r>
      <w:r>
        <w:rPr>
          <w:spacing w:val="73"/>
          <w:sz w:val="16"/>
        </w:rPr>
        <w:t> </w:t>
      </w:r>
      <w:r>
        <w:rPr>
          <w:sz w:val="16"/>
        </w:rPr>
        <w:t>H.</w:t>
      </w:r>
      <w:r>
        <w:rPr>
          <w:spacing w:val="73"/>
          <w:sz w:val="16"/>
        </w:rPr>
        <w:t> </w:t>
      </w:r>
      <w:r>
        <w:rPr>
          <w:sz w:val="16"/>
        </w:rPr>
        <w:t>Kim,</w:t>
      </w:r>
      <w:r>
        <w:rPr>
          <w:spacing w:val="73"/>
          <w:sz w:val="16"/>
        </w:rPr>
        <w:t> </w:t>
      </w:r>
      <w:r>
        <w:rPr>
          <w:sz w:val="16"/>
        </w:rPr>
        <w:t>M.</w:t>
      </w:r>
      <w:r>
        <w:rPr>
          <w:spacing w:val="73"/>
          <w:sz w:val="16"/>
        </w:rPr>
        <w:t> </w:t>
      </w:r>
      <w:r>
        <w:rPr>
          <w:sz w:val="16"/>
        </w:rPr>
        <w:t>Lee,</w:t>
      </w:r>
      <w:r>
        <w:rPr>
          <w:spacing w:val="73"/>
          <w:sz w:val="16"/>
        </w:rPr>
        <w:t> </w:t>
      </w:r>
      <w:r>
        <w:rPr>
          <w:sz w:val="16"/>
        </w:rPr>
        <w:t>and</w:t>
      </w:r>
      <w:r>
        <w:rPr>
          <w:spacing w:val="73"/>
          <w:sz w:val="16"/>
        </w:rPr>
        <w:t> </w:t>
      </w:r>
      <w:r>
        <w:rPr>
          <w:sz w:val="16"/>
        </w:rPr>
        <w:t>G.</w:t>
      </w:r>
      <w:r>
        <w:rPr>
          <w:spacing w:val="73"/>
          <w:sz w:val="16"/>
        </w:rPr>
        <w:t> </w:t>
      </w:r>
      <w:r>
        <w:rPr>
          <w:sz w:val="16"/>
        </w:rPr>
        <w:t>Kan</w:t>
      </w:r>
      <w:r>
        <w:rPr>
          <w:sz w:val="16"/>
        </w:rPr>
        <w:t>-</w:t>
      </w:r>
      <w:r>
        <w:rPr>
          <w:sz w:val="16"/>
        </w:rPr>
        <w:t>tor,</w:t>
      </w:r>
      <w:r>
        <w:rPr>
          <w:spacing w:val="40"/>
          <w:sz w:val="16"/>
        </w:rPr>
        <w:t> </w:t>
      </w:r>
      <w:r>
        <w:rPr>
          <w:sz w:val="16"/>
        </w:rPr>
        <w:t>“3D</w:t>
      </w:r>
      <w:r>
        <w:rPr>
          <w:spacing w:val="40"/>
          <w:sz w:val="16"/>
        </w:rPr>
        <w:t> </w:t>
      </w:r>
      <w:r>
        <w:rPr>
          <w:sz w:val="16"/>
        </w:rPr>
        <w:t>reconstruction-based</w:t>
      </w:r>
      <w:r>
        <w:rPr>
          <w:spacing w:val="40"/>
          <w:sz w:val="16"/>
        </w:rPr>
        <w:t> </w:t>
      </w:r>
      <w:r>
        <w:rPr>
          <w:sz w:val="16"/>
        </w:rPr>
        <w:t>seed</w:t>
      </w:r>
      <w:r>
        <w:rPr>
          <w:spacing w:val="40"/>
          <w:sz w:val="16"/>
        </w:rPr>
        <w:t> </w:t>
      </w:r>
      <w:r>
        <w:rPr>
          <w:sz w:val="16"/>
        </w:rPr>
        <w:t>counting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sorghum</w:t>
      </w:r>
      <w:r>
        <w:rPr>
          <w:spacing w:val="40"/>
          <w:sz w:val="16"/>
        </w:rPr>
        <w:t> </w:t>
      </w:r>
      <w:r>
        <w:rPr>
          <w:sz w:val="16"/>
        </w:rPr>
        <w:t>panicle</w:t>
      </w:r>
      <w:r>
        <w:rPr>
          <w:sz w:val="16"/>
        </w:rPr>
        <w:t>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34"/>
          <w:sz w:val="16"/>
        </w:rPr>
        <w:t> </w:t>
      </w:r>
      <w:r>
        <w:rPr>
          <w:sz w:val="16"/>
        </w:rPr>
        <w:t>agricultural</w:t>
      </w:r>
      <w:r>
        <w:rPr>
          <w:spacing w:val="34"/>
          <w:sz w:val="16"/>
        </w:rPr>
        <w:t> </w:t>
      </w:r>
      <w:r>
        <w:rPr>
          <w:sz w:val="16"/>
        </w:rPr>
        <w:t>inspection,”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3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34"/>
          <w:sz w:val="16"/>
        </w:rPr>
        <w:t> </w:t>
      </w:r>
      <w:r>
        <w:rPr>
          <w:i/>
          <w:sz w:val="16"/>
        </w:rPr>
        <w:t>International</w:t>
      </w:r>
      <w:r>
        <w:rPr>
          <w:i/>
          <w:spacing w:val="34"/>
          <w:sz w:val="16"/>
        </w:rPr>
        <w:t> </w:t>
      </w:r>
      <w:r>
        <w:rPr>
          <w:i/>
          <w:sz w:val="16"/>
        </w:rPr>
        <w:t>Conferenc</w:t>
      </w:r>
      <w:r>
        <w:rPr>
          <w:i/>
          <w:sz w:val="16"/>
        </w:rPr>
        <w:t>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on Robotics and Automation (ICRA)</w:t>
      </w:r>
      <w:r>
        <w:rPr>
          <w:sz w:val="16"/>
        </w:rPr>
        <w:t>, 2023, pp. 9594–9600, doi</w:t>
      </w:r>
      <w:r>
        <w:rPr>
          <w:sz w:val="16"/>
        </w:rPr>
        <w:t>:</w:t>
      </w:r>
      <w:r>
        <w:rPr>
          <w:spacing w:val="40"/>
          <w:sz w:val="16"/>
        </w:rPr>
        <w:t> </w:t>
      </w:r>
      <w:bookmarkStart w:name="_bookmark20" w:id="38"/>
      <w:bookmarkEnd w:id="38"/>
      <w:r>
        <w:rPr>
          <w:spacing w:val="-2"/>
          <w:sz w:val="16"/>
        </w:rPr>
        <w:t>10.1109/ICRA48891.2023.10161400.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286"/>
        <w:jc w:val="both"/>
        <w:rPr>
          <w:sz w:val="16"/>
        </w:rPr>
      </w:pPr>
      <w:r>
        <w:rPr>
          <w:sz w:val="16"/>
        </w:rPr>
        <w:t>L. Meyer, A.-T. Ardelean, T. Weyrich, and M. Stamminger, </w:t>
      </w:r>
      <w:r>
        <w:rPr>
          <w:sz w:val="16"/>
        </w:rPr>
        <w:t>“Fruit</w:t>
      </w:r>
      <w:r>
        <w:rPr>
          <w:sz w:val="16"/>
        </w:rPr>
        <w:t>-</w:t>
      </w:r>
      <w:r>
        <w:rPr>
          <w:sz w:val="16"/>
        </w:rPr>
        <w:t>NeRF++: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generalized</w:t>
      </w:r>
      <w:r>
        <w:rPr>
          <w:spacing w:val="-10"/>
          <w:sz w:val="16"/>
        </w:rPr>
        <w:t> </w:t>
      </w:r>
      <w:r>
        <w:rPr>
          <w:sz w:val="16"/>
        </w:rPr>
        <w:t>multi-fruit</w:t>
      </w:r>
      <w:r>
        <w:rPr>
          <w:spacing w:val="-10"/>
          <w:sz w:val="16"/>
        </w:rPr>
        <w:t> </w:t>
      </w:r>
      <w:r>
        <w:rPr>
          <w:sz w:val="16"/>
        </w:rPr>
        <w:t>counting</w:t>
      </w:r>
      <w:r>
        <w:rPr>
          <w:spacing w:val="-10"/>
          <w:sz w:val="16"/>
        </w:rPr>
        <w:t> </w:t>
      </w:r>
      <w:r>
        <w:rPr>
          <w:sz w:val="16"/>
        </w:rPr>
        <w:t>method</w:t>
      </w:r>
      <w:r>
        <w:rPr>
          <w:spacing w:val="-10"/>
          <w:sz w:val="16"/>
        </w:rPr>
        <w:t> </w:t>
      </w:r>
      <w:r>
        <w:rPr>
          <w:sz w:val="16"/>
        </w:rPr>
        <w:t>utilizing</w:t>
      </w:r>
      <w:r>
        <w:rPr>
          <w:spacing w:val="-10"/>
          <w:sz w:val="16"/>
        </w:rPr>
        <w:t> </w:t>
      </w:r>
      <w:r>
        <w:rPr>
          <w:sz w:val="16"/>
        </w:rPr>
        <w:t>contrastiv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learning and neural radiance fields,” in </w:t>
      </w:r>
      <w:r>
        <w:rPr>
          <w:i/>
          <w:sz w:val="16"/>
        </w:rPr>
        <w:t>Proc. IEEE/RSJ </w:t>
      </w:r>
      <w:r>
        <w:rPr>
          <w:i/>
          <w:sz w:val="16"/>
        </w:rPr>
        <w:t>International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Conference on Intelligent Robots and Systems (IROS)</w:t>
      </w:r>
      <w:r>
        <w:rPr>
          <w:sz w:val="16"/>
        </w:rPr>
        <w:t>, 2025, pp. 1717</w:t>
      </w:r>
      <w:r>
        <w:rPr>
          <w:sz w:val="16"/>
        </w:rPr>
        <w:t>–</w:t>
      </w:r>
      <w:bookmarkStart w:name="_bookmark21" w:id="39"/>
      <w:bookmarkEnd w:id="39"/>
      <w:r>
        <w:rPr>
          <w:sz w:val="16"/>
        </w:rPr>
        <w:t>1724,</w:t>
      </w:r>
      <w:r>
        <w:rPr>
          <w:sz w:val="16"/>
        </w:rPr>
        <w:t> doi: 10.1109/IROS60139.2025.11247341.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286"/>
        <w:jc w:val="both"/>
        <w:rPr>
          <w:sz w:val="16"/>
        </w:rPr>
      </w:pPr>
      <w:r>
        <w:rPr>
          <w:sz w:val="16"/>
        </w:rPr>
        <w:t>C.-Y. Wang, A. Bochkovskiy, and H.-Y. M. Liao, “Y</w:t>
      </w:r>
      <w:r>
        <w:rPr>
          <w:sz w:val="16"/>
        </w:rPr>
        <w:t>OLOv7:</w:t>
      </w:r>
      <w:r>
        <w:rPr>
          <w:spacing w:val="80"/>
          <w:sz w:val="16"/>
        </w:rPr>
        <w:t> </w:t>
      </w:r>
      <w:r>
        <w:rPr>
          <w:sz w:val="16"/>
        </w:rPr>
        <w:t>Trainable</w:t>
      </w:r>
      <w:r>
        <w:rPr>
          <w:spacing w:val="40"/>
          <w:sz w:val="16"/>
        </w:rPr>
        <w:t> </w:t>
      </w:r>
      <w:r>
        <w:rPr>
          <w:sz w:val="16"/>
        </w:rPr>
        <w:t>bag-of-freebies</w:t>
      </w:r>
      <w:r>
        <w:rPr>
          <w:spacing w:val="40"/>
          <w:sz w:val="16"/>
        </w:rPr>
        <w:t> </w:t>
      </w:r>
      <w:r>
        <w:rPr>
          <w:sz w:val="16"/>
        </w:rPr>
        <w:t>sets</w:t>
      </w:r>
      <w:r>
        <w:rPr>
          <w:spacing w:val="40"/>
          <w:sz w:val="16"/>
        </w:rPr>
        <w:t> </w:t>
      </w:r>
      <w:r>
        <w:rPr>
          <w:sz w:val="16"/>
        </w:rPr>
        <w:t>new</w:t>
      </w:r>
      <w:r>
        <w:rPr>
          <w:spacing w:val="40"/>
          <w:sz w:val="16"/>
        </w:rPr>
        <w:t> </w:t>
      </w:r>
      <w:r>
        <w:rPr>
          <w:sz w:val="16"/>
        </w:rPr>
        <w:t>state-of-the-art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real-time</w:t>
      </w:r>
      <w:r>
        <w:rPr>
          <w:spacing w:val="40"/>
          <w:sz w:val="16"/>
        </w:rPr>
        <w:t> </w:t>
      </w:r>
      <w:r>
        <w:rPr>
          <w:sz w:val="16"/>
        </w:rPr>
        <w:t>ob</w:t>
      </w:r>
      <w:r>
        <w:rPr>
          <w:sz w:val="16"/>
        </w:rPr>
        <w:softHyphen/>
      </w:r>
      <w:r>
        <w:rPr>
          <w:sz w:val="16"/>
        </w:rPr>
        <w:t>ject</w:t>
      </w:r>
      <w:r>
        <w:rPr>
          <w:spacing w:val="59"/>
          <w:sz w:val="16"/>
        </w:rPr>
        <w:t> </w:t>
      </w:r>
      <w:r>
        <w:rPr>
          <w:sz w:val="16"/>
        </w:rPr>
        <w:t>detectors,”</w:t>
      </w:r>
      <w:r>
        <w:rPr>
          <w:spacing w:val="59"/>
          <w:sz w:val="16"/>
        </w:rPr>
        <w:t> </w:t>
      </w:r>
      <w:r>
        <w:rPr>
          <w:sz w:val="16"/>
        </w:rPr>
        <w:t>in</w:t>
      </w:r>
      <w:r>
        <w:rPr>
          <w:spacing w:val="59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59"/>
          <w:sz w:val="16"/>
        </w:rPr>
        <w:t> </w:t>
      </w:r>
      <w:r>
        <w:rPr>
          <w:i/>
          <w:sz w:val="16"/>
        </w:rPr>
        <w:t>IEEE/CVF</w:t>
      </w:r>
      <w:r>
        <w:rPr>
          <w:i/>
          <w:spacing w:val="59"/>
          <w:sz w:val="16"/>
        </w:rPr>
        <w:t> </w:t>
      </w:r>
      <w:r>
        <w:rPr>
          <w:i/>
          <w:sz w:val="16"/>
        </w:rPr>
        <w:t>Conference</w:t>
      </w:r>
      <w:r>
        <w:rPr>
          <w:i/>
          <w:spacing w:val="59"/>
          <w:sz w:val="16"/>
        </w:rPr>
        <w:t> </w:t>
      </w:r>
      <w:r>
        <w:rPr>
          <w:i/>
          <w:sz w:val="16"/>
        </w:rPr>
        <w:t>on</w:t>
      </w:r>
      <w:r>
        <w:rPr>
          <w:i/>
          <w:spacing w:val="59"/>
          <w:sz w:val="16"/>
        </w:rPr>
        <w:t> </w:t>
      </w:r>
      <w:r>
        <w:rPr>
          <w:i/>
          <w:sz w:val="16"/>
        </w:rPr>
        <w:t>Computer</w:t>
      </w:r>
      <w:r>
        <w:rPr>
          <w:i/>
          <w:spacing w:val="59"/>
          <w:sz w:val="16"/>
        </w:rPr>
        <w:t> </w:t>
      </w:r>
      <w:r>
        <w:rPr>
          <w:i/>
          <w:sz w:val="16"/>
        </w:rPr>
        <w:t>Vi</w:t>
      </w:r>
      <w:r>
        <w:rPr>
          <w:i/>
          <w:sz w:val="16"/>
        </w:rPr>
        <w:softHyphen/>
      </w:r>
      <w:r>
        <w:rPr>
          <w:i/>
          <w:sz w:val="16"/>
        </w:rPr>
        <w:t>sion and Pattern Recognition (CVPR)</w:t>
      </w:r>
      <w:r>
        <w:rPr>
          <w:sz w:val="16"/>
        </w:rPr>
        <w:t>, 2023, pp. 7464–7475, doi</w:t>
      </w:r>
      <w:r>
        <w:rPr>
          <w:sz w:val="16"/>
        </w:rPr>
        <w:t>:</w:t>
      </w:r>
      <w:r>
        <w:rPr>
          <w:spacing w:val="40"/>
          <w:sz w:val="16"/>
        </w:rPr>
        <w:t> </w:t>
      </w:r>
      <w:bookmarkStart w:name="_bookmark22" w:id="40"/>
      <w:bookmarkEnd w:id="40"/>
      <w:r>
        <w:rPr>
          <w:spacing w:val="-2"/>
          <w:sz w:val="16"/>
        </w:rPr>
        <w:t>10.1109/CVPR52729.2023.00721.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5" w:after="0"/>
        <w:ind w:left="564" w:right="257" w:hanging="366"/>
        <w:jc w:val="both"/>
        <w:rPr>
          <w:sz w:val="16"/>
        </w:rPr>
      </w:pPr>
      <w:r>
        <w:rPr>
          <w:sz w:val="16"/>
        </w:rPr>
        <w:t>G. Jocher and J. Qiu, “Ultralytics YOLO26,” Ultralytics, 2026. </w:t>
      </w:r>
      <w:r>
        <w:rPr>
          <w:sz w:val="16"/>
        </w:rPr>
        <w:t>[Soft</w:t>
      </w:r>
      <w:r>
        <w:rPr>
          <w:sz w:val="16"/>
        </w:rPr>
        <w:softHyphen/>
      </w:r>
      <w:bookmarkStart w:name="_bookmark23" w:id="41"/>
      <w:bookmarkEnd w:id="41"/>
      <w:r>
        <w:rPr>
          <w:sz w:val="16"/>
        </w:rPr>
        <w:t>w</w:t>
      </w:r>
      <w:r>
        <w:rPr>
          <w:sz w:val="16"/>
        </w:rPr>
        <w:t>are]. Available: </w:t>
      </w:r>
      <w:hyperlink r:id="rId12">
        <w:r>
          <w:rPr>
            <w:sz w:val="16"/>
          </w:rPr>
          <w:t>https://github.com/ultralytics/ultralytics</w:t>
        </w:r>
      </w:hyperlink>
      <w:r>
        <w:rPr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1" w:after="0"/>
        <w:ind w:left="564" w:right="25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33"/>
          <w:sz w:val="16"/>
        </w:rPr>
        <w:t> </w:t>
      </w:r>
      <w:r>
        <w:rPr>
          <w:sz w:val="16"/>
        </w:rPr>
        <w:t>G.</w:t>
      </w:r>
      <w:r>
        <w:rPr>
          <w:spacing w:val="33"/>
          <w:sz w:val="16"/>
        </w:rPr>
        <w:t> </w:t>
      </w:r>
      <w:r>
        <w:rPr>
          <w:sz w:val="16"/>
        </w:rPr>
        <w:t>Naftali,</w:t>
      </w:r>
      <w:r>
        <w:rPr>
          <w:spacing w:val="33"/>
          <w:sz w:val="16"/>
        </w:rPr>
        <w:t> </w:t>
      </w:r>
      <w:r>
        <w:rPr>
          <w:sz w:val="16"/>
        </w:rPr>
        <w:t>G.</w:t>
      </w:r>
      <w:r>
        <w:rPr>
          <w:spacing w:val="33"/>
          <w:sz w:val="16"/>
        </w:rPr>
        <w:t> </w:t>
      </w:r>
      <w:r>
        <w:rPr>
          <w:sz w:val="16"/>
        </w:rPr>
        <w:t>Hugo,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Suharjito,</w:t>
      </w:r>
      <w:r>
        <w:rPr>
          <w:spacing w:val="33"/>
          <w:sz w:val="16"/>
        </w:rPr>
        <w:t> </w:t>
      </w:r>
      <w:r>
        <w:rPr>
          <w:sz w:val="16"/>
        </w:rPr>
        <w:t>“Palm</w:t>
      </w:r>
      <w:r>
        <w:rPr>
          <w:spacing w:val="33"/>
          <w:sz w:val="16"/>
        </w:rPr>
        <w:t> </w:t>
      </w:r>
      <w:r>
        <w:rPr>
          <w:sz w:val="16"/>
        </w:rPr>
        <w:t>oil</w:t>
      </w:r>
      <w:r>
        <w:rPr>
          <w:spacing w:val="33"/>
          <w:sz w:val="16"/>
        </w:rPr>
        <w:t> </w:t>
      </w:r>
      <w:r>
        <w:rPr>
          <w:sz w:val="16"/>
        </w:rPr>
        <w:t>counter:</w:t>
      </w:r>
      <w:r>
        <w:rPr>
          <w:spacing w:val="33"/>
          <w:sz w:val="16"/>
        </w:rPr>
        <w:t> </w:t>
      </w:r>
      <w:r>
        <w:rPr>
          <w:sz w:val="16"/>
        </w:rPr>
        <w:t>State-of</w:t>
      </w:r>
      <w:r>
        <w:rPr>
          <w:sz w:val="16"/>
        </w:rPr>
        <w:t>-</w:t>
      </w:r>
      <w:r>
        <w:rPr>
          <w:sz w:val="16"/>
        </w:rPr>
        <w:t>the-art</w:t>
      </w:r>
      <w:r>
        <w:rPr>
          <w:spacing w:val="40"/>
          <w:sz w:val="16"/>
        </w:rPr>
        <w:t> </w:t>
      </w:r>
      <w:r>
        <w:rPr>
          <w:sz w:val="16"/>
        </w:rPr>
        <w:t>deep</w:t>
      </w:r>
      <w:r>
        <w:rPr>
          <w:spacing w:val="40"/>
          <w:sz w:val="16"/>
        </w:rPr>
        <w:t> </w:t>
      </w:r>
      <w:r>
        <w:rPr>
          <w:sz w:val="16"/>
        </w:rPr>
        <w:t>learning</w:t>
      </w:r>
      <w:r>
        <w:rPr>
          <w:spacing w:val="40"/>
          <w:sz w:val="16"/>
        </w:rPr>
        <w:t> </w:t>
      </w:r>
      <w:r>
        <w:rPr>
          <w:sz w:val="16"/>
        </w:rPr>
        <w:t>models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counting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planta</w:t>
      </w:r>
      <w:r>
        <w:rPr>
          <w:sz w:val="16"/>
        </w:rPr>
        <w:t>-</w:t>
      </w:r>
      <w:r>
        <w:rPr>
          <w:sz w:val="16"/>
        </w:rPr>
        <w:t>tions,” </w:t>
      </w:r>
      <w:r>
        <w:rPr>
          <w:i/>
          <w:sz w:val="16"/>
        </w:rPr>
        <w:t>IEEE Access</w:t>
      </w:r>
      <w:r>
        <w:rPr>
          <w:sz w:val="16"/>
        </w:rPr>
        <w:t>, vol. 12, pp. 90395–90417, 2024, doi: 10.1109/AC</w:t>
      </w:r>
      <w:r>
        <w:rPr>
          <w:sz w:val="16"/>
        </w:rPr>
        <w:t>-</w:t>
      </w:r>
      <w:bookmarkStart w:name="_bookmark24" w:id="42"/>
      <w:bookmarkEnd w:id="42"/>
      <w:r>
        <w:rPr>
          <w:spacing w:val="-2"/>
          <w:sz w:val="16"/>
        </w:rPr>
        <w:t>CESS.2024.3419835.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366"/>
        <w:jc w:val="both"/>
        <w:rPr>
          <w:sz w:val="16"/>
        </w:rPr>
      </w:pPr>
      <w:r>
        <w:rPr>
          <w:sz w:val="16"/>
        </w:rPr>
        <w:t>N.</w:t>
      </w:r>
      <w:r>
        <w:rPr>
          <w:spacing w:val="80"/>
          <w:sz w:val="16"/>
        </w:rPr>
        <w:t> </w:t>
      </w:r>
      <w:r>
        <w:rPr>
          <w:sz w:val="16"/>
        </w:rPr>
        <w:t>A.</w:t>
      </w:r>
      <w:r>
        <w:rPr>
          <w:spacing w:val="80"/>
          <w:sz w:val="16"/>
        </w:rPr>
        <w:t> </w:t>
      </w:r>
      <w:r>
        <w:rPr>
          <w:sz w:val="16"/>
        </w:rPr>
        <w:t>Prasetyo,</w:t>
      </w:r>
      <w:r>
        <w:rPr>
          <w:spacing w:val="80"/>
          <w:sz w:val="16"/>
        </w:rPr>
        <w:t> </w:t>
      </w:r>
      <w:r>
        <w:rPr>
          <w:sz w:val="16"/>
        </w:rPr>
        <w:t>Pranowo,</w:t>
      </w:r>
      <w:r>
        <w:rPr>
          <w:spacing w:val="80"/>
          <w:sz w:val="16"/>
        </w:rPr>
        <w:t> </w:t>
      </w:r>
      <w:r>
        <w:rPr>
          <w:sz w:val="16"/>
        </w:rPr>
        <w:t>and</w:t>
      </w:r>
      <w:r>
        <w:rPr>
          <w:spacing w:val="80"/>
          <w:sz w:val="16"/>
        </w:rPr>
        <w:t> </w:t>
      </w:r>
      <w:r>
        <w:rPr>
          <w:sz w:val="16"/>
        </w:rPr>
        <w:t>A.</w:t>
      </w:r>
      <w:r>
        <w:rPr>
          <w:spacing w:val="80"/>
          <w:sz w:val="16"/>
        </w:rPr>
        <w:t> </w:t>
      </w:r>
      <w:r>
        <w:rPr>
          <w:sz w:val="16"/>
        </w:rPr>
        <w:t>J.</w:t>
      </w:r>
      <w:r>
        <w:rPr>
          <w:spacing w:val="80"/>
          <w:sz w:val="16"/>
        </w:rPr>
        <w:t> </w:t>
      </w:r>
      <w:r>
        <w:rPr>
          <w:sz w:val="16"/>
        </w:rPr>
        <w:t>Santoso,</w:t>
      </w:r>
      <w:r>
        <w:rPr>
          <w:spacing w:val="80"/>
          <w:sz w:val="16"/>
        </w:rPr>
        <w:t> </w:t>
      </w:r>
      <w:r>
        <w:rPr>
          <w:sz w:val="16"/>
        </w:rPr>
        <w:t>“Automatic</w:t>
      </w:r>
      <w:r>
        <w:rPr>
          <w:spacing w:val="80"/>
          <w:sz w:val="16"/>
        </w:rPr>
        <w:t> </w:t>
      </w:r>
      <w:r>
        <w:rPr>
          <w:sz w:val="16"/>
        </w:rPr>
        <w:t>de</w:t>
      </w:r>
      <w:r>
        <w:rPr>
          <w:sz w:val="16"/>
        </w:rPr>
        <w:softHyphen/>
      </w:r>
      <w:r>
        <w:rPr>
          <w:sz w:val="16"/>
        </w:rPr>
        <w:t>tection</w:t>
      </w:r>
      <w:r>
        <w:rPr>
          <w:spacing w:val="80"/>
          <w:w w:val="150"/>
          <w:sz w:val="16"/>
        </w:rPr>
        <w:t> </w:t>
      </w:r>
      <w:r>
        <w:rPr>
          <w:sz w:val="16"/>
        </w:rPr>
        <w:t>and</w:t>
      </w:r>
      <w:r>
        <w:rPr>
          <w:spacing w:val="80"/>
          <w:w w:val="150"/>
          <w:sz w:val="16"/>
        </w:rPr>
        <w:t> </w:t>
      </w:r>
      <w:r>
        <w:rPr>
          <w:sz w:val="16"/>
        </w:rPr>
        <w:t>calculation</w:t>
      </w:r>
      <w:r>
        <w:rPr>
          <w:spacing w:val="80"/>
          <w:w w:val="150"/>
          <w:sz w:val="16"/>
        </w:rPr>
        <w:t> </w:t>
      </w:r>
      <w:r>
        <w:rPr>
          <w:sz w:val="16"/>
        </w:rPr>
        <w:t>of</w:t>
      </w:r>
      <w:r>
        <w:rPr>
          <w:spacing w:val="80"/>
          <w:w w:val="150"/>
          <w:sz w:val="16"/>
        </w:rPr>
        <w:t> </w:t>
      </w:r>
      <w:r>
        <w:rPr>
          <w:sz w:val="16"/>
        </w:rPr>
        <w:t>palm</w:t>
      </w:r>
      <w:r>
        <w:rPr>
          <w:spacing w:val="80"/>
          <w:w w:val="150"/>
          <w:sz w:val="16"/>
        </w:rPr>
        <w:t> </w:t>
      </w:r>
      <w:r>
        <w:rPr>
          <w:sz w:val="16"/>
        </w:rPr>
        <w:t>oil</w:t>
      </w:r>
      <w:r>
        <w:rPr>
          <w:spacing w:val="80"/>
          <w:w w:val="150"/>
          <w:sz w:val="16"/>
        </w:rPr>
        <w:t> </w:t>
      </w:r>
      <w:r>
        <w:rPr>
          <w:sz w:val="16"/>
        </w:rPr>
        <w:t>fresh</w:t>
      </w:r>
      <w:r>
        <w:rPr>
          <w:spacing w:val="80"/>
          <w:w w:val="150"/>
          <w:sz w:val="16"/>
        </w:rPr>
        <w:t> </w:t>
      </w:r>
      <w:r>
        <w:rPr>
          <w:sz w:val="16"/>
        </w:rPr>
        <w:t>fruit</w:t>
      </w:r>
      <w:r>
        <w:rPr>
          <w:spacing w:val="80"/>
          <w:w w:val="150"/>
          <w:sz w:val="16"/>
        </w:rPr>
        <w:t> </w:t>
      </w:r>
      <w:r>
        <w:rPr>
          <w:sz w:val="16"/>
        </w:rPr>
        <w:t>bunches</w:t>
      </w:r>
      <w:r>
        <w:rPr>
          <w:spacing w:val="80"/>
          <w:w w:val="150"/>
          <w:sz w:val="16"/>
        </w:rPr>
        <w:t> </w:t>
      </w:r>
      <w:r>
        <w:rPr>
          <w:sz w:val="16"/>
        </w:rPr>
        <w:t>us</w:t>
      </w:r>
      <w:r>
        <w:rPr>
          <w:sz w:val="16"/>
        </w:rPr>
        <w:softHyphen/>
      </w:r>
      <w:r>
        <w:rPr>
          <w:sz w:val="16"/>
        </w:rPr>
        <w:t>ing</w:t>
      </w:r>
      <w:r>
        <w:rPr>
          <w:spacing w:val="80"/>
          <w:sz w:val="16"/>
        </w:rPr>
        <w:t> </w:t>
      </w:r>
      <w:r>
        <w:rPr>
          <w:sz w:val="16"/>
        </w:rPr>
        <w:t>Faster</w:t>
      </w:r>
      <w:r>
        <w:rPr>
          <w:spacing w:val="80"/>
          <w:sz w:val="16"/>
        </w:rPr>
        <w:t> </w:t>
      </w:r>
      <w:r>
        <w:rPr>
          <w:sz w:val="16"/>
        </w:rPr>
        <w:t>R-CNN,”</w:t>
      </w:r>
      <w:r>
        <w:rPr>
          <w:spacing w:val="80"/>
          <w:sz w:val="16"/>
        </w:rPr>
        <w:t> </w:t>
      </w:r>
      <w:r>
        <w:rPr>
          <w:i/>
          <w:sz w:val="16"/>
        </w:rPr>
        <w:t>International</w:t>
      </w:r>
      <w:r>
        <w:rPr>
          <w:i/>
          <w:spacing w:val="80"/>
          <w:sz w:val="16"/>
        </w:rPr>
        <w:t> </w:t>
      </w:r>
      <w:r>
        <w:rPr>
          <w:i/>
          <w:sz w:val="16"/>
        </w:rPr>
        <w:t>Journal</w:t>
      </w:r>
      <w:r>
        <w:rPr>
          <w:i/>
          <w:spacing w:val="80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80"/>
          <w:sz w:val="16"/>
        </w:rPr>
        <w:t> </w:t>
      </w:r>
      <w:r>
        <w:rPr>
          <w:i/>
          <w:sz w:val="16"/>
        </w:rPr>
        <w:t>Applied</w:t>
      </w:r>
      <w:r>
        <w:rPr>
          <w:i/>
          <w:spacing w:val="80"/>
          <w:sz w:val="16"/>
        </w:rPr>
        <w:t> </w:t>
      </w:r>
      <w:r>
        <w:rPr>
          <w:i/>
          <w:sz w:val="16"/>
        </w:rPr>
        <w:t>Scienc</w:t>
      </w:r>
      <w:r>
        <w:rPr>
          <w:i/>
          <w:sz w:val="16"/>
        </w:rPr>
        <w:t>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and Engineering</w:t>
      </w:r>
      <w:r>
        <w:rPr>
          <w:sz w:val="16"/>
        </w:rPr>
        <w:t>, vol. 17, no. 2, pp. 121–134, 2020, doi</w:t>
      </w:r>
      <w:r>
        <w:rPr>
          <w:sz w:val="16"/>
        </w:rPr>
        <w:t>:</w:t>
      </w:r>
      <w:r>
        <w:rPr>
          <w:spacing w:val="40"/>
          <w:sz w:val="16"/>
        </w:rPr>
        <w:t> </w:t>
      </w:r>
      <w:r>
        <w:rPr>
          <w:sz w:val="16"/>
        </w:rPr>
        <w:t>10.6703/IJASE.202005_17(2).121. [Online]. Available: </w:t>
      </w:r>
      <w:hyperlink r:id="rId13">
        <w:r>
          <w:rPr>
            <w:sz w:val="16"/>
          </w:rPr>
          <w:t>https://gigvvy</w:t>
        </w:r>
        <w:r>
          <w:rPr>
            <w:sz w:val="16"/>
          </w:rPr>
          <w:t>.</w:t>
        </w:r>
      </w:hyperlink>
      <w:r>
        <w:rPr>
          <w:spacing w:val="40"/>
          <w:sz w:val="16"/>
        </w:rPr>
        <w:t> </w:t>
      </w:r>
      <w:hyperlink r:id="rId13">
        <w:r>
          <w:rPr>
            <w:spacing w:val="-2"/>
            <w:sz w:val="16"/>
          </w:rPr>
          <w:t>com/journals/ijase/articles/ijase-202005-17-2-121</w:t>
        </w:r>
      </w:hyperlink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5" w:after="0"/>
        <w:ind w:left="564" w:right="257" w:hanging="366"/>
        <w:jc w:val="both"/>
        <w:rPr>
          <w:sz w:val="16"/>
        </w:rPr>
      </w:pPr>
      <w:r>
        <w:rPr>
          <w:sz w:val="16"/>
        </w:rPr>
        <w:t>J.</w:t>
      </w:r>
      <w:r>
        <w:rPr>
          <w:spacing w:val="35"/>
          <w:sz w:val="16"/>
        </w:rPr>
        <w:t> </w:t>
      </w:r>
      <w:r>
        <w:rPr>
          <w:sz w:val="16"/>
        </w:rPr>
        <w:t>W.</w:t>
      </w:r>
      <w:r>
        <w:rPr>
          <w:spacing w:val="35"/>
          <w:sz w:val="16"/>
        </w:rPr>
        <w:t> </w:t>
      </w:r>
      <w:r>
        <w:rPr>
          <w:sz w:val="16"/>
        </w:rPr>
        <w:t>Lai,</w:t>
      </w:r>
      <w:r>
        <w:rPr>
          <w:spacing w:val="35"/>
          <w:sz w:val="16"/>
        </w:rPr>
        <w:t> </w:t>
      </w:r>
      <w:r>
        <w:rPr>
          <w:sz w:val="16"/>
        </w:rPr>
        <w:t>H.</w:t>
      </w:r>
      <w:r>
        <w:rPr>
          <w:spacing w:val="35"/>
          <w:sz w:val="16"/>
        </w:rPr>
        <w:t> </w:t>
      </w:r>
      <w:r>
        <w:rPr>
          <w:sz w:val="16"/>
        </w:rPr>
        <w:t>R.</w:t>
      </w:r>
      <w:r>
        <w:rPr>
          <w:spacing w:val="35"/>
          <w:sz w:val="16"/>
        </w:rPr>
        <w:t> </w:t>
      </w:r>
      <w:r>
        <w:rPr>
          <w:sz w:val="16"/>
        </w:rPr>
        <w:t>Ramli,</w:t>
      </w:r>
      <w:r>
        <w:rPr>
          <w:spacing w:val="35"/>
          <w:sz w:val="16"/>
        </w:rPr>
        <w:t> </w:t>
      </w:r>
      <w:r>
        <w:rPr>
          <w:sz w:val="16"/>
        </w:rPr>
        <w:t>L.</w:t>
      </w:r>
      <w:r>
        <w:rPr>
          <w:spacing w:val="35"/>
          <w:sz w:val="16"/>
        </w:rPr>
        <w:t> </w:t>
      </w:r>
      <w:r>
        <w:rPr>
          <w:sz w:val="16"/>
        </w:rPr>
        <w:t>I.</w:t>
      </w:r>
      <w:r>
        <w:rPr>
          <w:spacing w:val="35"/>
          <w:sz w:val="16"/>
        </w:rPr>
        <w:t> </w:t>
      </w:r>
      <w:r>
        <w:rPr>
          <w:sz w:val="16"/>
        </w:rPr>
        <w:t>Ismail,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W.</w:t>
      </w:r>
      <w:r>
        <w:rPr>
          <w:spacing w:val="35"/>
          <w:sz w:val="16"/>
        </w:rPr>
        <w:t> </w:t>
      </w:r>
      <w:r>
        <w:rPr>
          <w:sz w:val="16"/>
        </w:rPr>
        <w:t>Z.</w:t>
      </w:r>
      <w:r>
        <w:rPr>
          <w:spacing w:val="35"/>
          <w:sz w:val="16"/>
        </w:rPr>
        <w:t> </w:t>
      </w:r>
      <w:r>
        <w:rPr>
          <w:sz w:val="16"/>
        </w:rPr>
        <w:t>W.</w:t>
      </w:r>
      <w:r>
        <w:rPr>
          <w:spacing w:val="35"/>
          <w:sz w:val="16"/>
        </w:rPr>
        <w:t> </w:t>
      </w:r>
      <w:r>
        <w:rPr>
          <w:sz w:val="16"/>
        </w:rPr>
        <w:t>Hasan,</w:t>
      </w:r>
      <w:r>
        <w:rPr>
          <w:spacing w:val="35"/>
          <w:sz w:val="16"/>
        </w:rPr>
        <w:t> </w:t>
      </w:r>
      <w:r>
        <w:rPr>
          <w:sz w:val="16"/>
        </w:rPr>
        <w:t>“Real</w:t>
      </w:r>
      <w:r>
        <w:rPr>
          <w:sz w:val="16"/>
        </w:rPr>
        <w:t>-</w:t>
      </w:r>
      <w:r>
        <w:rPr>
          <w:sz w:val="16"/>
        </w:rPr>
        <w:t>time detection of ripe oil palm fresh fruit bunch based on YOLOv4,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i/>
          <w:sz w:val="16"/>
        </w:rPr>
        <w:t>IEEE Access</w:t>
      </w:r>
      <w:r>
        <w:rPr>
          <w:sz w:val="16"/>
        </w:rPr>
        <w:t>, vol. 10, pp. 95763–95770, 2022, doi: </w:t>
      </w:r>
      <w:r>
        <w:rPr>
          <w:sz w:val="16"/>
        </w:rPr>
        <w:t>10.1109/AC</w:t>
      </w:r>
      <w:r>
        <w:rPr>
          <w:sz w:val="16"/>
        </w:rPr>
        <w:t>-</w:t>
      </w:r>
      <w:r>
        <w:rPr>
          <w:spacing w:val="-2"/>
          <w:sz w:val="16"/>
        </w:rPr>
        <w:t>CESS.2022.3204762.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6"/>
          <w:sz w:val="16"/>
        </w:rPr>
        <w:t> </w:t>
      </w:r>
      <w:r>
        <w:rPr>
          <w:sz w:val="16"/>
        </w:rPr>
        <w:t>Y.</w:t>
      </w:r>
      <w:r>
        <w:rPr>
          <w:spacing w:val="-6"/>
          <w:sz w:val="16"/>
        </w:rPr>
        <w:t> </w:t>
      </w:r>
      <w:r>
        <w:rPr>
          <w:sz w:val="16"/>
        </w:rPr>
        <w:t>M.</w:t>
      </w:r>
      <w:r>
        <w:rPr>
          <w:spacing w:val="-5"/>
          <w:sz w:val="16"/>
        </w:rPr>
        <w:t> </w:t>
      </w:r>
      <w:r>
        <w:rPr>
          <w:sz w:val="16"/>
        </w:rPr>
        <w:t>A.</w:t>
      </w:r>
      <w:r>
        <w:rPr>
          <w:spacing w:val="-6"/>
          <w:sz w:val="16"/>
        </w:rPr>
        <w:t> </w:t>
      </w:r>
      <w:r>
        <w:rPr>
          <w:sz w:val="16"/>
        </w:rPr>
        <w:t>Mansour,</w:t>
      </w:r>
      <w:r>
        <w:rPr>
          <w:spacing w:val="-6"/>
          <w:sz w:val="16"/>
        </w:rPr>
        <w:t> </w:t>
      </w:r>
      <w:r>
        <w:rPr>
          <w:sz w:val="16"/>
        </w:rPr>
        <w:t>K.</w:t>
      </w:r>
      <w:r>
        <w:rPr>
          <w:spacing w:val="-6"/>
          <w:sz w:val="16"/>
        </w:rPr>
        <w:t> </w:t>
      </w:r>
      <w:r>
        <w:rPr>
          <w:sz w:val="16"/>
        </w:rPr>
        <w:t>D.</w:t>
      </w:r>
      <w:r>
        <w:rPr>
          <w:spacing w:val="-5"/>
          <w:sz w:val="16"/>
        </w:rPr>
        <w:t> </w:t>
      </w:r>
      <w:r>
        <w:rPr>
          <w:sz w:val="16"/>
        </w:rPr>
        <w:t>Dambul,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K.</w:t>
      </w:r>
      <w:r>
        <w:rPr>
          <w:spacing w:val="-6"/>
          <w:sz w:val="16"/>
        </w:rPr>
        <w:t> </w:t>
      </w:r>
      <w:r>
        <w:rPr>
          <w:sz w:val="16"/>
        </w:rPr>
        <w:t>Y.</w:t>
      </w:r>
      <w:r>
        <w:rPr>
          <w:spacing w:val="-6"/>
          <w:sz w:val="16"/>
        </w:rPr>
        <w:t> </w:t>
      </w:r>
      <w:r>
        <w:rPr>
          <w:sz w:val="16"/>
        </w:rPr>
        <w:t>Choo,</w:t>
      </w:r>
      <w:r>
        <w:rPr>
          <w:spacing w:val="-6"/>
          <w:sz w:val="16"/>
        </w:rPr>
        <w:t> </w:t>
      </w:r>
      <w:r>
        <w:rPr>
          <w:sz w:val="16"/>
        </w:rPr>
        <w:t>“Object</w:t>
      </w:r>
      <w:r>
        <w:rPr>
          <w:spacing w:val="-5"/>
          <w:sz w:val="16"/>
        </w:rPr>
        <w:t> </w:t>
      </w:r>
      <w:r>
        <w:rPr>
          <w:sz w:val="16"/>
        </w:rPr>
        <w:t>detection</w:t>
      </w:r>
      <w:r>
        <w:rPr>
          <w:spacing w:val="40"/>
          <w:sz w:val="16"/>
        </w:rPr>
        <w:t> </w:t>
      </w:r>
      <w:r>
        <w:rPr>
          <w:sz w:val="16"/>
        </w:rPr>
        <w:t>algorithms for ripeness classification of oil palm fresh fruit </w:t>
      </w:r>
      <w:r>
        <w:rPr>
          <w:sz w:val="16"/>
        </w:rPr>
        <w:t>bunch,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i/>
          <w:sz w:val="16"/>
        </w:rPr>
        <w:t>International Journal of Technology</w:t>
      </w:r>
      <w:r>
        <w:rPr>
          <w:sz w:val="16"/>
        </w:rPr>
        <w:t>, vol. 13, no. 6, pp. 1326–</w:t>
      </w:r>
      <w:r>
        <w:rPr>
          <w:sz w:val="16"/>
        </w:rPr>
        <w:t>1335,</w:t>
      </w:r>
      <w:r>
        <w:rPr>
          <w:spacing w:val="40"/>
          <w:sz w:val="16"/>
        </w:rPr>
        <w:t> </w:t>
      </w:r>
      <w:bookmarkStart w:name="_bookmark25" w:id="43"/>
      <w:bookmarkEnd w:id="43"/>
      <w:r>
        <w:rPr>
          <w:sz w:val="16"/>
        </w:rPr>
        <w:t>2022,</w:t>
      </w:r>
      <w:r>
        <w:rPr>
          <w:sz w:val="16"/>
        </w:rPr>
        <w:t> doi: 10.14716/ijtech.v13i6.5932.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366"/>
        <w:jc w:val="both"/>
        <w:rPr>
          <w:sz w:val="16"/>
        </w:rPr>
      </w:pPr>
      <w:r>
        <w:rPr>
          <w:sz w:val="16"/>
        </w:rPr>
        <w:t>M. H. Junos, A. S. M. Khairuddin, S. Thannirmalai, and M. </w:t>
      </w:r>
      <w:r>
        <w:rPr>
          <w:sz w:val="16"/>
        </w:rPr>
        <w:t>Dahari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“Automatic detection of oil palm fruits from UAV images using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improved</w:t>
      </w:r>
      <w:r>
        <w:rPr>
          <w:spacing w:val="-8"/>
          <w:sz w:val="16"/>
        </w:rPr>
        <w:t> </w:t>
      </w:r>
      <w:r>
        <w:rPr>
          <w:sz w:val="16"/>
        </w:rPr>
        <w:t>YOLO</w:t>
      </w:r>
      <w:r>
        <w:rPr>
          <w:spacing w:val="-8"/>
          <w:sz w:val="16"/>
        </w:rPr>
        <w:t> </w:t>
      </w:r>
      <w:r>
        <w:rPr>
          <w:sz w:val="16"/>
        </w:rPr>
        <w:t>model,”</w:t>
      </w:r>
      <w:r>
        <w:rPr>
          <w:spacing w:val="-8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Visual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Computer</w:t>
      </w:r>
      <w:r>
        <w:rPr>
          <w:sz w:val="16"/>
        </w:rPr>
        <w:t>,</w:t>
      </w:r>
      <w:r>
        <w:rPr>
          <w:spacing w:val="-8"/>
          <w:sz w:val="16"/>
        </w:rPr>
        <w:t> </w:t>
      </w:r>
      <w:r>
        <w:rPr>
          <w:sz w:val="16"/>
        </w:rPr>
        <w:t>vol.</w:t>
      </w:r>
      <w:r>
        <w:rPr>
          <w:spacing w:val="-8"/>
          <w:sz w:val="16"/>
        </w:rPr>
        <w:t> </w:t>
      </w:r>
      <w:r>
        <w:rPr>
          <w:sz w:val="16"/>
        </w:rPr>
        <w:t>38,</w:t>
      </w:r>
      <w:r>
        <w:rPr>
          <w:spacing w:val="-8"/>
          <w:sz w:val="16"/>
        </w:rPr>
        <w:t> </w:t>
      </w:r>
      <w:r>
        <w:rPr>
          <w:sz w:val="16"/>
        </w:rPr>
        <w:t>no.</w:t>
      </w:r>
      <w:r>
        <w:rPr>
          <w:spacing w:val="-8"/>
          <w:sz w:val="16"/>
        </w:rPr>
        <w:t> </w:t>
      </w:r>
      <w:r>
        <w:rPr>
          <w:sz w:val="16"/>
        </w:rPr>
        <w:t>7,</w:t>
      </w:r>
      <w:r>
        <w:rPr>
          <w:spacing w:val="-8"/>
          <w:sz w:val="16"/>
        </w:rPr>
        <w:t> </w:t>
      </w:r>
      <w:r>
        <w:rPr>
          <w:sz w:val="16"/>
        </w:rPr>
        <w:t>pp.</w:t>
      </w:r>
      <w:r>
        <w:rPr>
          <w:spacing w:val="-8"/>
          <w:sz w:val="16"/>
        </w:rPr>
        <w:t> </w:t>
      </w:r>
      <w:r>
        <w:rPr>
          <w:sz w:val="16"/>
        </w:rPr>
        <w:t>2341</w:t>
      </w:r>
      <w:r>
        <w:rPr>
          <w:sz w:val="16"/>
        </w:rPr>
        <w:t>–</w:t>
      </w:r>
      <w:bookmarkStart w:name="_bookmark26" w:id="44"/>
      <w:bookmarkEnd w:id="44"/>
      <w:r>
        <w:rPr>
          <w:sz w:val="16"/>
        </w:rPr>
        <w:t>2355,</w:t>
      </w:r>
      <w:r>
        <w:rPr>
          <w:sz w:val="16"/>
        </w:rPr>
        <w:t> 2022, doi: 10.1007/s00371-021-02116-3.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Suharjito,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G.</w:t>
      </w:r>
      <w:r>
        <w:rPr>
          <w:spacing w:val="40"/>
          <w:sz w:val="16"/>
        </w:rPr>
        <w:t> </w:t>
      </w:r>
      <w:r>
        <w:rPr>
          <w:sz w:val="16"/>
        </w:rPr>
        <w:t>Naftali,</w:t>
      </w:r>
      <w:r>
        <w:rPr>
          <w:spacing w:val="40"/>
          <w:sz w:val="16"/>
        </w:rPr>
        <w:t> </w:t>
      </w:r>
      <w:r>
        <w:rPr>
          <w:sz w:val="16"/>
        </w:rPr>
        <w:t>G.</w:t>
      </w:r>
      <w:r>
        <w:rPr>
          <w:spacing w:val="40"/>
          <w:sz w:val="16"/>
        </w:rPr>
        <w:t> </w:t>
      </w:r>
      <w:r>
        <w:rPr>
          <w:sz w:val="16"/>
        </w:rPr>
        <w:t>Hugo,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R.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Priyadi,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Asrol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and D. N. Utama, “Oil palm fruits dataset in plantations for harv</w:t>
      </w:r>
      <w:r>
        <w:rPr>
          <w:sz w:val="16"/>
        </w:rPr>
        <w:t>est</w:t>
      </w:r>
      <w:r>
        <w:rPr>
          <w:spacing w:val="40"/>
          <w:sz w:val="16"/>
        </w:rPr>
        <w:t> </w:t>
      </w:r>
      <w:r>
        <w:rPr>
          <w:sz w:val="16"/>
        </w:rPr>
        <w:t>estimation</w:t>
      </w:r>
      <w:r>
        <w:rPr>
          <w:spacing w:val="-9"/>
          <w:sz w:val="16"/>
        </w:rPr>
        <w:t> </w:t>
      </w:r>
      <w:r>
        <w:rPr>
          <w:sz w:val="16"/>
        </w:rPr>
        <w:t>using</w:t>
      </w:r>
      <w:r>
        <w:rPr>
          <w:spacing w:val="-9"/>
          <w:sz w:val="16"/>
        </w:rPr>
        <w:t> </w:t>
      </w:r>
      <w:r>
        <w:rPr>
          <w:sz w:val="16"/>
        </w:rPr>
        <w:t>digital</w:t>
      </w:r>
      <w:r>
        <w:rPr>
          <w:spacing w:val="-9"/>
          <w:sz w:val="16"/>
        </w:rPr>
        <w:t> </w:t>
      </w:r>
      <w:r>
        <w:rPr>
          <w:sz w:val="16"/>
        </w:rPr>
        <w:t>census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smartphone,”</w:t>
      </w:r>
      <w:r>
        <w:rPr>
          <w:spacing w:val="-9"/>
          <w:sz w:val="16"/>
        </w:rPr>
        <w:t> </w:t>
      </w:r>
      <w:r>
        <w:rPr>
          <w:i/>
          <w:sz w:val="16"/>
        </w:rPr>
        <w:t>Scientific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Data</w:t>
      </w:r>
      <w:r>
        <w:rPr>
          <w:sz w:val="16"/>
        </w:rPr>
        <w:t>,</w:t>
      </w:r>
      <w:r>
        <w:rPr>
          <w:spacing w:val="-9"/>
          <w:sz w:val="16"/>
        </w:rPr>
        <w:t> </w:t>
      </w:r>
      <w:r>
        <w:rPr>
          <w:sz w:val="16"/>
        </w:rPr>
        <w:t>vol.</w:t>
      </w:r>
      <w:r>
        <w:rPr>
          <w:spacing w:val="-9"/>
          <w:sz w:val="16"/>
        </w:rPr>
        <w:t> </w:t>
      </w:r>
      <w:r>
        <w:rPr>
          <w:sz w:val="16"/>
        </w:rPr>
        <w:t>12,</w:t>
      </w:r>
    </w:p>
    <w:p>
      <w:pPr>
        <w:spacing w:line="180" w:lineRule="exact" w:before="0"/>
        <w:ind w:left="564" w:right="0" w:firstLine="0"/>
        <w:jc w:val="both"/>
        <w:rPr>
          <w:sz w:val="16"/>
        </w:rPr>
      </w:pPr>
      <w:bookmarkStart w:name="_bookmark27" w:id="45"/>
      <w:bookmarkEnd w:id="45"/>
      <w:r>
        <w:rPr/>
      </w:r>
      <w:r>
        <w:rPr>
          <w:sz w:val="16"/>
        </w:rPr>
        <w:t>p.</w:t>
      </w:r>
      <w:r>
        <w:rPr>
          <w:spacing w:val="8"/>
          <w:sz w:val="16"/>
        </w:rPr>
        <w:t> </w:t>
      </w:r>
      <w:r>
        <w:rPr>
          <w:sz w:val="16"/>
        </w:rPr>
        <w:t>972,</w:t>
      </w:r>
      <w:r>
        <w:rPr>
          <w:spacing w:val="9"/>
          <w:sz w:val="16"/>
        </w:rPr>
        <w:t> </w:t>
      </w:r>
      <w:r>
        <w:rPr>
          <w:sz w:val="16"/>
        </w:rPr>
        <w:t>Jun.</w:t>
      </w:r>
      <w:r>
        <w:rPr>
          <w:spacing w:val="9"/>
          <w:sz w:val="16"/>
        </w:rPr>
        <w:t> </w:t>
      </w:r>
      <w:r>
        <w:rPr>
          <w:sz w:val="16"/>
        </w:rPr>
        <w:t>2025,</w:t>
      </w:r>
      <w:r>
        <w:rPr>
          <w:spacing w:val="9"/>
          <w:sz w:val="16"/>
        </w:rPr>
        <w:t> </w:t>
      </w:r>
      <w:r>
        <w:rPr>
          <w:sz w:val="16"/>
        </w:rPr>
        <w:t>doi:</w:t>
      </w:r>
      <w:r>
        <w:rPr>
          <w:spacing w:val="9"/>
          <w:sz w:val="16"/>
        </w:rPr>
        <w:t> </w:t>
      </w:r>
      <w:r>
        <w:rPr>
          <w:sz w:val="16"/>
        </w:rPr>
        <w:t>10.1038/s41597-025-05227-</w:t>
      </w:r>
      <w:r>
        <w:rPr>
          <w:spacing w:val="-5"/>
          <w:sz w:val="16"/>
        </w:rPr>
        <w:t>x.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F. Indriani et al., “SawitMVC: A Multi-View Oil Palm Fruit </w:t>
      </w:r>
      <w:r>
        <w:rPr>
          <w:sz w:val="16"/>
        </w:rPr>
        <w:t>Bunch</w:t>
      </w:r>
      <w:r>
        <w:rPr>
          <w:spacing w:val="40"/>
          <w:sz w:val="16"/>
        </w:rPr>
        <w:t> </w:t>
      </w:r>
      <w:r>
        <w:rPr>
          <w:sz w:val="16"/>
        </w:rPr>
        <w:t>Dataset for Detection and Counting,” Zenodo, May 22, 2026, </w:t>
      </w:r>
      <w:r>
        <w:rPr>
          <w:sz w:val="16"/>
        </w:rPr>
        <w:t>doi</w:t>
      </w:r>
      <w:r>
        <w:rPr>
          <w:sz w:val="16"/>
        </w:rPr>
        <w:t>:</w:t>
      </w:r>
      <w:r>
        <w:rPr>
          <w:spacing w:val="40"/>
          <w:sz w:val="16"/>
        </w:rPr>
        <w:t> </w:t>
      </w:r>
      <w:bookmarkStart w:name="_bookmark28" w:id="46"/>
      <w:bookmarkEnd w:id="46"/>
      <w:r>
        <w:rPr>
          <w:spacing w:val="-2"/>
          <w:sz w:val="16"/>
        </w:rPr>
        <w:t>10.5281/zenodo.20336323.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T.-Y.</w:t>
      </w:r>
      <w:r>
        <w:rPr>
          <w:spacing w:val="-10"/>
          <w:sz w:val="16"/>
        </w:rPr>
        <w:t> </w:t>
      </w:r>
      <w:r>
        <w:rPr>
          <w:sz w:val="16"/>
        </w:rPr>
        <w:t>Lin</w:t>
      </w:r>
      <w:r>
        <w:rPr>
          <w:spacing w:val="-10"/>
          <w:sz w:val="16"/>
        </w:rPr>
        <w:t> </w:t>
      </w:r>
      <w:r>
        <w:rPr>
          <w:sz w:val="16"/>
        </w:rPr>
        <w:t>et</w:t>
      </w:r>
      <w:r>
        <w:rPr>
          <w:spacing w:val="-10"/>
          <w:sz w:val="16"/>
        </w:rPr>
        <w:t> </w:t>
      </w:r>
      <w:r>
        <w:rPr>
          <w:sz w:val="16"/>
        </w:rPr>
        <w:t>al.,</w:t>
      </w:r>
      <w:r>
        <w:rPr>
          <w:spacing w:val="-10"/>
          <w:sz w:val="16"/>
        </w:rPr>
        <w:t> </w:t>
      </w:r>
      <w:r>
        <w:rPr>
          <w:sz w:val="16"/>
        </w:rPr>
        <w:t>“Microsoft</w:t>
      </w:r>
      <w:r>
        <w:rPr>
          <w:spacing w:val="-10"/>
          <w:sz w:val="16"/>
        </w:rPr>
        <w:t> </w:t>
      </w:r>
      <w:r>
        <w:rPr>
          <w:sz w:val="16"/>
        </w:rPr>
        <w:t>COCO:</w:t>
      </w:r>
      <w:r>
        <w:rPr>
          <w:spacing w:val="-10"/>
          <w:sz w:val="16"/>
        </w:rPr>
        <w:t> </w:t>
      </w:r>
      <w:r>
        <w:rPr>
          <w:sz w:val="16"/>
        </w:rPr>
        <w:t>Common</w:t>
      </w:r>
      <w:r>
        <w:rPr>
          <w:spacing w:val="-10"/>
          <w:sz w:val="16"/>
        </w:rPr>
        <w:t> </w:t>
      </w:r>
      <w:r>
        <w:rPr>
          <w:sz w:val="16"/>
        </w:rPr>
        <w:t>objects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context,”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</w:t>
      </w:r>
      <w:r>
        <w:rPr>
          <w:i/>
          <w:sz w:val="16"/>
        </w:rPr>
        <w:t>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European Conference on Computer Vision (ECCV)</w:t>
      </w:r>
      <w:r>
        <w:rPr>
          <w:sz w:val="16"/>
        </w:rPr>
        <w:t>, 2014, pp. 740–</w:t>
      </w:r>
      <w:r>
        <w:rPr>
          <w:sz w:val="16"/>
        </w:rPr>
        <w:t>755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29" w:id="47"/>
      <w:bookmarkEnd w:id="47"/>
      <w:r>
        <w:rPr>
          <w:sz w:val="16"/>
        </w:rPr>
        <w:t>doi:</w:t>
      </w:r>
      <w:r>
        <w:rPr>
          <w:sz w:val="16"/>
        </w:rPr>
        <w:t> 10.1007/978-3-319-10602-1_48.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A. E. Hoerl and R. W. Kennard, “Ridge regression: Biased </w:t>
      </w:r>
      <w:r>
        <w:rPr>
          <w:sz w:val="16"/>
        </w:rPr>
        <w:t>estimation</w:t>
      </w:r>
      <w:r>
        <w:rPr>
          <w:spacing w:val="40"/>
          <w:sz w:val="16"/>
        </w:rPr>
        <w:t> </w:t>
      </w:r>
      <w:r>
        <w:rPr>
          <w:sz w:val="16"/>
        </w:rPr>
        <w:t>for nonorthogonal problems,” </w:t>
      </w:r>
      <w:r>
        <w:rPr>
          <w:i/>
          <w:sz w:val="16"/>
        </w:rPr>
        <w:t>Technometrics</w:t>
      </w:r>
      <w:r>
        <w:rPr>
          <w:sz w:val="16"/>
        </w:rPr>
        <w:t>, vol. 12, no. 1, pp. 55–</w:t>
      </w:r>
      <w:r>
        <w:rPr>
          <w:sz w:val="16"/>
        </w:rPr>
        <w:t>67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30" w:id="48"/>
      <w:bookmarkEnd w:id="48"/>
      <w:r>
        <w:rPr>
          <w:sz w:val="16"/>
        </w:rPr>
        <w:t>1970,</w:t>
      </w:r>
      <w:r>
        <w:rPr>
          <w:sz w:val="16"/>
        </w:rPr>
        <w:t> doi: 10.1080/00401706.1970.10488634.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H. Zou and T. Hastie, “Regularization and variable selection via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elastic</w:t>
      </w:r>
      <w:r>
        <w:rPr>
          <w:spacing w:val="18"/>
          <w:sz w:val="16"/>
        </w:rPr>
        <w:t> </w:t>
      </w:r>
      <w:r>
        <w:rPr>
          <w:sz w:val="16"/>
        </w:rPr>
        <w:t>net,”</w:t>
      </w:r>
      <w:r>
        <w:rPr>
          <w:spacing w:val="18"/>
          <w:sz w:val="16"/>
        </w:rPr>
        <w:t> </w:t>
      </w:r>
      <w:r>
        <w:rPr>
          <w:i/>
          <w:sz w:val="16"/>
        </w:rPr>
        <w:t>Journal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Royal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Statistical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Society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B</w:t>
      </w:r>
      <w:r>
        <w:rPr>
          <w:sz w:val="16"/>
        </w:rPr>
        <w:t>,</w:t>
      </w:r>
      <w:r>
        <w:rPr>
          <w:spacing w:val="18"/>
          <w:sz w:val="16"/>
        </w:rPr>
        <w:t> </w:t>
      </w:r>
      <w:r>
        <w:rPr>
          <w:sz w:val="16"/>
        </w:rPr>
        <w:t>vol.</w:t>
      </w:r>
      <w:r>
        <w:rPr>
          <w:spacing w:val="18"/>
          <w:sz w:val="16"/>
        </w:rPr>
        <w:t> </w:t>
      </w:r>
      <w:r>
        <w:rPr>
          <w:sz w:val="16"/>
        </w:rPr>
        <w:t>67,</w:t>
      </w:r>
      <w:r>
        <w:rPr>
          <w:spacing w:val="18"/>
          <w:sz w:val="16"/>
        </w:rPr>
        <w:t> </w:t>
      </w:r>
      <w:r>
        <w:rPr>
          <w:sz w:val="16"/>
        </w:rPr>
        <w:t>no.</w:t>
      </w:r>
      <w:r>
        <w:rPr>
          <w:spacing w:val="18"/>
          <w:sz w:val="16"/>
        </w:rPr>
        <w:t> </w:t>
      </w:r>
      <w:r>
        <w:rPr>
          <w:sz w:val="16"/>
        </w:rPr>
        <w:t>2,</w:t>
      </w:r>
    </w:p>
    <w:p>
      <w:pPr>
        <w:spacing w:line="179" w:lineRule="exact" w:before="0"/>
        <w:ind w:left="564" w:right="0" w:firstLine="0"/>
        <w:jc w:val="both"/>
        <w:rPr>
          <w:sz w:val="16"/>
        </w:rPr>
      </w:pPr>
      <w:bookmarkStart w:name="_bookmark31" w:id="49"/>
      <w:bookmarkEnd w:id="49"/>
      <w:r>
        <w:rPr/>
      </w:r>
      <w:r>
        <w:rPr>
          <w:sz w:val="16"/>
        </w:rPr>
        <w:t>pp.</w:t>
      </w:r>
      <w:r>
        <w:rPr>
          <w:spacing w:val="8"/>
          <w:sz w:val="16"/>
        </w:rPr>
        <w:t> </w:t>
      </w:r>
      <w:r>
        <w:rPr>
          <w:sz w:val="16"/>
        </w:rPr>
        <w:t>301–320,</w:t>
      </w:r>
      <w:r>
        <w:rPr>
          <w:spacing w:val="9"/>
          <w:sz w:val="16"/>
        </w:rPr>
        <w:t> </w:t>
      </w:r>
      <w:r>
        <w:rPr>
          <w:sz w:val="16"/>
        </w:rPr>
        <w:t>2005,</w:t>
      </w:r>
      <w:r>
        <w:rPr>
          <w:spacing w:val="9"/>
          <w:sz w:val="16"/>
        </w:rPr>
        <w:t> </w:t>
      </w:r>
      <w:r>
        <w:rPr>
          <w:sz w:val="16"/>
        </w:rPr>
        <w:t>doi:</w:t>
      </w:r>
      <w:r>
        <w:rPr>
          <w:spacing w:val="9"/>
          <w:sz w:val="16"/>
        </w:rPr>
        <w:t> </w:t>
      </w:r>
      <w:r>
        <w:rPr>
          <w:sz w:val="16"/>
        </w:rPr>
        <w:t>10.1111/j.1467-</w:t>
      </w:r>
      <w:r>
        <w:rPr>
          <w:spacing w:val="-2"/>
          <w:sz w:val="16"/>
        </w:rPr>
        <w:t>9868.2005.00503.x.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C.</w:t>
      </w:r>
      <w:r>
        <w:rPr>
          <w:spacing w:val="-10"/>
          <w:sz w:val="16"/>
        </w:rPr>
        <w:t> </w:t>
      </w:r>
      <w:r>
        <w:rPr>
          <w:sz w:val="16"/>
        </w:rPr>
        <w:t>Cortes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V.</w:t>
      </w:r>
      <w:r>
        <w:rPr>
          <w:spacing w:val="-10"/>
          <w:sz w:val="16"/>
        </w:rPr>
        <w:t> </w:t>
      </w:r>
      <w:r>
        <w:rPr>
          <w:sz w:val="16"/>
        </w:rPr>
        <w:t>Vapnik,</w:t>
      </w:r>
      <w:r>
        <w:rPr>
          <w:spacing w:val="-10"/>
          <w:sz w:val="16"/>
        </w:rPr>
        <w:t> </w:t>
      </w:r>
      <w:r>
        <w:rPr>
          <w:sz w:val="16"/>
        </w:rPr>
        <w:t>“Support-vector</w:t>
      </w:r>
      <w:r>
        <w:rPr>
          <w:spacing w:val="-10"/>
          <w:sz w:val="16"/>
        </w:rPr>
        <w:t> </w:t>
      </w:r>
      <w:r>
        <w:rPr>
          <w:sz w:val="16"/>
        </w:rPr>
        <w:t>networks,”</w:t>
      </w:r>
      <w:r>
        <w:rPr>
          <w:spacing w:val="-10"/>
          <w:sz w:val="16"/>
        </w:rPr>
        <w:t> </w:t>
      </w:r>
      <w:r>
        <w:rPr>
          <w:i/>
          <w:sz w:val="16"/>
        </w:rPr>
        <w:t>Machine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Learning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32" w:id="50"/>
      <w:bookmarkEnd w:id="50"/>
      <w:r>
        <w:rPr>
          <w:sz w:val="16"/>
        </w:rPr>
        <w:t>v</w:t>
      </w:r>
      <w:r>
        <w:rPr>
          <w:sz w:val="16"/>
        </w:rPr>
        <w:t>ol. 20, no. 3, pp. 273–297, 1995, doi: 10.1007/BF00994018.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179" w:lineRule="exact" w:before="0" w:after="0"/>
        <w:ind w:left="562" w:right="0" w:hanging="364"/>
        <w:jc w:val="both"/>
        <w:rPr>
          <w:sz w:val="16"/>
        </w:rPr>
      </w:pPr>
      <w:r>
        <w:rPr>
          <w:sz w:val="16"/>
        </w:rPr>
        <w:t>L.</w:t>
      </w:r>
      <w:r>
        <w:rPr>
          <w:spacing w:val="-1"/>
          <w:sz w:val="16"/>
        </w:rPr>
        <w:t> </w:t>
      </w:r>
      <w:r>
        <w:rPr>
          <w:sz w:val="16"/>
        </w:rPr>
        <w:t>Breiman, “Random forests,”</w:t>
      </w:r>
      <w:r>
        <w:rPr>
          <w:spacing w:val="-1"/>
          <w:sz w:val="16"/>
        </w:rPr>
        <w:t> </w:t>
      </w:r>
      <w:r>
        <w:rPr>
          <w:i/>
          <w:sz w:val="16"/>
        </w:rPr>
        <w:t>Machine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Learning</w:t>
      </w:r>
      <w:r>
        <w:rPr>
          <w:sz w:val="16"/>
        </w:rPr>
        <w:t>, vol.</w:t>
      </w:r>
      <w:r>
        <w:rPr>
          <w:spacing w:val="-1"/>
          <w:sz w:val="16"/>
        </w:rPr>
        <w:t> </w:t>
      </w:r>
      <w:r>
        <w:rPr>
          <w:sz w:val="16"/>
        </w:rPr>
        <w:t>45, no. 1, pp.</w:t>
      </w:r>
      <w:r>
        <w:rPr>
          <w:spacing w:val="-1"/>
          <w:sz w:val="16"/>
        </w:rPr>
        <w:t> </w:t>
      </w:r>
      <w:r>
        <w:rPr>
          <w:spacing w:val="-7"/>
          <w:sz w:val="16"/>
        </w:rPr>
        <w:t>5–</w:t>
      </w:r>
    </w:p>
    <w:p>
      <w:pPr>
        <w:spacing w:line="179" w:lineRule="exact" w:before="0"/>
        <w:ind w:left="564" w:right="0" w:firstLine="0"/>
        <w:jc w:val="both"/>
        <w:rPr>
          <w:sz w:val="16"/>
        </w:rPr>
      </w:pPr>
      <w:bookmarkStart w:name="_bookmark33" w:id="51"/>
      <w:bookmarkEnd w:id="51"/>
      <w:r>
        <w:rPr/>
      </w:r>
      <w:r>
        <w:rPr>
          <w:sz w:val="16"/>
        </w:rPr>
        <w:t>32,</w:t>
      </w:r>
      <w:r>
        <w:rPr>
          <w:spacing w:val="12"/>
          <w:sz w:val="16"/>
        </w:rPr>
        <w:t> </w:t>
      </w:r>
      <w:r>
        <w:rPr>
          <w:sz w:val="16"/>
        </w:rPr>
        <w:t>2001,</w:t>
      </w:r>
      <w:r>
        <w:rPr>
          <w:spacing w:val="12"/>
          <w:sz w:val="16"/>
        </w:rPr>
        <w:t> </w:t>
      </w:r>
      <w:r>
        <w:rPr>
          <w:sz w:val="16"/>
        </w:rPr>
        <w:t>doi: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10.1023/A:1010933404324.</w:t>
      </w:r>
    </w:p>
    <w:p>
      <w:pPr>
        <w:pStyle w:val="ListParagraph"/>
        <w:numPr>
          <w:ilvl w:val="0"/>
          <w:numId w:val="4"/>
        </w:numPr>
        <w:tabs>
          <w:tab w:pos="562" w:val="left" w:leader="none"/>
        </w:tabs>
        <w:spacing w:line="179" w:lineRule="exact" w:before="0" w:after="0"/>
        <w:ind w:left="562" w:right="0" w:hanging="364"/>
        <w:jc w:val="both"/>
        <w:rPr>
          <w:sz w:val="16"/>
        </w:rPr>
      </w:pPr>
      <w:r>
        <w:rPr>
          <w:sz w:val="16"/>
        </w:rPr>
        <w:t>X.</w:t>
      </w:r>
      <w:r>
        <w:rPr>
          <w:spacing w:val="27"/>
          <w:sz w:val="16"/>
        </w:rPr>
        <w:t> </w:t>
      </w:r>
      <w:r>
        <w:rPr>
          <w:sz w:val="16"/>
        </w:rPr>
        <w:t>Liu,</w:t>
      </w:r>
      <w:r>
        <w:rPr>
          <w:spacing w:val="28"/>
          <w:sz w:val="16"/>
        </w:rPr>
        <w:t> </w:t>
      </w:r>
      <w:r>
        <w:rPr>
          <w:sz w:val="16"/>
        </w:rPr>
        <w:t>S.</w:t>
      </w:r>
      <w:r>
        <w:rPr>
          <w:spacing w:val="27"/>
          <w:sz w:val="16"/>
        </w:rPr>
        <w:t> </w:t>
      </w:r>
      <w:r>
        <w:rPr>
          <w:sz w:val="16"/>
        </w:rPr>
        <w:t>W.</w:t>
      </w:r>
      <w:r>
        <w:rPr>
          <w:spacing w:val="28"/>
          <w:sz w:val="16"/>
        </w:rPr>
        <w:t> </w:t>
      </w:r>
      <w:r>
        <w:rPr>
          <w:sz w:val="16"/>
        </w:rPr>
        <w:t>Chen,</w:t>
      </w:r>
      <w:r>
        <w:rPr>
          <w:spacing w:val="27"/>
          <w:sz w:val="16"/>
        </w:rPr>
        <w:t> </w:t>
      </w:r>
      <w:r>
        <w:rPr>
          <w:sz w:val="16"/>
        </w:rPr>
        <w:t>C.</w:t>
      </w:r>
      <w:r>
        <w:rPr>
          <w:spacing w:val="28"/>
          <w:sz w:val="16"/>
        </w:rPr>
        <w:t> </w:t>
      </w:r>
      <w:r>
        <w:rPr>
          <w:sz w:val="16"/>
        </w:rPr>
        <w:t>Liu,</w:t>
      </w:r>
      <w:r>
        <w:rPr>
          <w:spacing w:val="27"/>
          <w:sz w:val="16"/>
        </w:rPr>
        <w:t> </w:t>
      </w:r>
      <w:r>
        <w:rPr>
          <w:sz w:val="16"/>
        </w:rPr>
        <w:t>S.</w:t>
      </w:r>
      <w:r>
        <w:rPr>
          <w:spacing w:val="28"/>
          <w:sz w:val="16"/>
        </w:rPr>
        <w:t> </w:t>
      </w:r>
      <w:r>
        <w:rPr>
          <w:sz w:val="16"/>
        </w:rPr>
        <w:t>S.</w:t>
      </w:r>
      <w:r>
        <w:rPr>
          <w:spacing w:val="27"/>
          <w:sz w:val="16"/>
        </w:rPr>
        <w:t> </w:t>
      </w:r>
      <w:r>
        <w:rPr>
          <w:sz w:val="16"/>
        </w:rPr>
        <w:t>Shivakumar,</w:t>
      </w:r>
      <w:r>
        <w:rPr>
          <w:spacing w:val="28"/>
          <w:sz w:val="16"/>
        </w:rPr>
        <w:t> </w:t>
      </w:r>
      <w:r>
        <w:rPr>
          <w:sz w:val="16"/>
        </w:rPr>
        <w:t>J.</w:t>
      </w:r>
      <w:r>
        <w:rPr>
          <w:spacing w:val="28"/>
          <w:sz w:val="16"/>
        </w:rPr>
        <w:t> </w:t>
      </w:r>
      <w:r>
        <w:rPr>
          <w:sz w:val="16"/>
        </w:rPr>
        <w:t>Das,</w:t>
      </w:r>
      <w:r>
        <w:rPr>
          <w:spacing w:val="27"/>
          <w:sz w:val="16"/>
        </w:rPr>
        <w:t> </w:t>
      </w:r>
      <w:r>
        <w:rPr>
          <w:sz w:val="16"/>
        </w:rPr>
        <w:t>C.</w:t>
      </w:r>
      <w:r>
        <w:rPr>
          <w:spacing w:val="28"/>
          <w:sz w:val="16"/>
        </w:rPr>
        <w:t> </w:t>
      </w:r>
      <w:r>
        <w:rPr>
          <w:sz w:val="16"/>
        </w:rPr>
        <w:t>J.</w:t>
      </w:r>
      <w:r>
        <w:rPr>
          <w:spacing w:val="27"/>
          <w:sz w:val="16"/>
        </w:rPr>
        <w:t> </w:t>
      </w:r>
      <w:r>
        <w:rPr>
          <w:spacing w:val="-2"/>
          <w:sz w:val="16"/>
        </w:rPr>
        <w:t>Taylor,</w:t>
      </w:r>
    </w:p>
    <w:p>
      <w:pPr>
        <w:spacing w:line="232" w:lineRule="auto" w:before="3"/>
        <w:ind w:left="564" w:right="257" w:firstLine="0"/>
        <w:jc w:val="both"/>
        <w:rPr>
          <w:sz w:val="16"/>
        </w:rPr>
      </w:pPr>
      <w:r>
        <w:rPr>
          <w:sz w:val="16"/>
        </w:rPr>
        <w:t>J. Underwood, and V. Kumar, “Monocular camera based fruit </w:t>
      </w:r>
      <w:r>
        <w:rPr>
          <w:sz w:val="16"/>
        </w:rPr>
        <w:t>countin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and mapping with semantic data association,” </w:t>
      </w:r>
      <w:r>
        <w:rPr>
          <w:i/>
          <w:sz w:val="16"/>
        </w:rPr>
        <w:t>IEEE Robotics </w:t>
      </w:r>
      <w:r>
        <w:rPr>
          <w:i/>
          <w:sz w:val="16"/>
        </w:rPr>
        <w:t>an</w:t>
      </w:r>
      <w:r>
        <w:rPr>
          <w:i/>
          <w:sz w:val="16"/>
        </w:rPr>
        <w:t>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Automation Letters</w:t>
      </w:r>
      <w:r>
        <w:rPr>
          <w:sz w:val="16"/>
        </w:rPr>
        <w:t>, vol. 4, no. 3, pp. 2296–2303, Jul. 2019, </w:t>
      </w:r>
      <w:r>
        <w:rPr>
          <w:sz w:val="16"/>
        </w:rPr>
        <w:t>doi: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10.1109/LRA.2019.2901987.</w:t>
      </w:r>
    </w:p>
    <w:sectPr>
      <w:pgSz w:w="12240" w:h="15840"/>
      <w:pgMar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Schoolbook">
    <w:altName w:val="Century Schoolbook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7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42" w:right="140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4" w:hanging="36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.indriani@ulm.ac.id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hyperlink" Target="https://github.com/ULM-SawitMVC/Baseline-SawitMVC" TargetMode="External"/><Relationship Id="rId11" Type="http://schemas.openxmlformats.org/officeDocument/2006/relationships/hyperlink" Target="https://www.agrisoft-systems.com/wp-content/uploads/Papers/CropForecastsWithOMPBBC.pdf" TargetMode="External"/><Relationship Id="rId12" Type="http://schemas.openxmlformats.org/officeDocument/2006/relationships/hyperlink" Target="https://github.com/ultralytics/ultralytics" TargetMode="External"/><Relationship Id="rId13" Type="http://schemas.openxmlformats.org/officeDocument/2006/relationships/hyperlink" Target="https://gigvvy.com/journals/ijase/articles/ijase-202005-17-2-121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2026-09-07T12:44:31Z</dcterms:created>
  <dcterms:modified xsi:type="dcterms:W3CDTF">2026-09-07T12:44:31Z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2026-09-07T00:00:00Z</vt:filetime>
  </property>
  <property fmtid="{D5CDD505-2E9C-101B-9397-08002B2CF9AE}" pid="6" name="Producer">
    <vt:lpwstr>3-Heights(TM) PDF Security Shell 4.8.25.2 (http://www.pdf-tools.com)</vt:lpwstr>
  </property>
</Properties>
</file>