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353B" w14:textId="77777777" w:rsidR="0096307B" w:rsidRDefault="0096307B" w:rsidP="009630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D6879"/>
          <w:sz w:val="32"/>
          <w:szCs w:val="32"/>
        </w:rPr>
      </w:pPr>
      <w:r w:rsidRPr="0096307B">
        <w:rPr>
          <w:rFonts w:ascii="Times New Roman" w:eastAsia="Times New Roman" w:hAnsi="Times New Roman" w:cs="Times New Roman"/>
          <w:color w:val="5D6879"/>
          <w:sz w:val="32"/>
          <w:szCs w:val="32"/>
        </w:rPr>
        <w:t xml:space="preserve">1.1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32"/>
          <w:szCs w:val="32"/>
        </w:rPr>
        <w:t>Mô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32"/>
          <w:szCs w:val="32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32"/>
          <w:szCs w:val="32"/>
        </w:rPr>
        <w:t>tả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32"/>
          <w:szCs w:val="32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32"/>
          <w:szCs w:val="32"/>
        </w:rPr>
        <w:t>dự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32"/>
          <w:szCs w:val="32"/>
        </w:rPr>
        <w:t xml:space="preserve"> án</w:t>
      </w:r>
    </w:p>
    <w:p w14:paraId="24048EC7" w14:textId="7FF3439F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1.1.1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Bối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cảnh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án</w:t>
      </w:r>
      <w:proofErr w:type="spellEnd"/>
    </w:p>
    <w:p w14:paraId="1F9267D2" w14:textId="5E55F46C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  <w:u w:val="single"/>
        </w:rPr>
        <w:t>Xã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  <w:u w:val="single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  <w:u w:val="single"/>
        </w:rPr>
        <w:t>hội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  <w:u w:val="single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  <w:u w:val="single"/>
        </w:rPr>
        <w:t>ngày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nay,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loại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ngừng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phát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triển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.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Cuộc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sống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đổi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mới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liên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tục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những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trước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kia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sử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dụng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phương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pháp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thủ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thô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sơ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giờ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đây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đang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dần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thay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bằng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phương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pháp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hiện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hơn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dùng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máy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móc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hệ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thống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proofErr w:type="gram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>,…</w:t>
      </w:r>
      <w:proofErr w:type="gram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giúp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nâng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cao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suất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giảm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thiểu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rủi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do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lao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động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thủ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gây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ra.</w:t>
      </w:r>
      <w:proofErr w:type="spellEnd"/>
    </w:p>
    <w:p w14:paraId="26A36066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đô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thị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một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trong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những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vấn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quan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trọng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nhiều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quốc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giới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đối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mặt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.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do con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người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ngày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càng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nhiều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tuy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nhiên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chưa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biện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xử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triệt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để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lượng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ngày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một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lớn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. Ở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thành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phố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đô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thị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rắn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tốn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kém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hiệu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quả.</w:t>
      </w:r>
      <w:proofErr w:type="spellEnd"/>
    </w:p>
    <w:p w14:paraId="0CFA9731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Do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đô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thị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coi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một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trong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những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điểm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quan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trọng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cần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trong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Mục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tiêu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Phát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triển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bền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vững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(Sustainable Development Goals - SDG)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mục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11: Thành</w:t>
      </w: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phố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cộng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đồng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bền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vững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&amp;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mục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6: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Nước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sạch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vệ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sinh.</w:t>
      </w:r>
    </w:p>
    <w:p w14:paraId="29ECFD7E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1.1.2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Thực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trạng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TP.HCM</w:t>
      </w:r>
    </w:p>
    <w:p w14:paraId="2CD0DA55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Theo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số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liệu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thống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kê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từ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trang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chinhphu.vn, TP.HCM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khoảng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9.500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tấn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hoạt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mỗi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ngày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.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Lượng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khổng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lồ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chủ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yếu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xử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bằng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phương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pháp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chôn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lấp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chiếm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đến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69%.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Phương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pháp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ủ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hữu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cơ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chế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chiếm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31%,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trong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chế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nhựa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chỉ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chiếm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1%.</w:t>
      </w: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TPHCM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chính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sách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hỗ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người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loại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nguồn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.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Tuy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nhiên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chính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sách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chưa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đủ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độ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hấp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dẫn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nhằm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thúc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đẩy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người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tham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. Trong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cơ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chế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thúc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đẩy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xã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hội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hoá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gom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chế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xử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chất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rắn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sinh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hoạt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còn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thiếu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chưa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hút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nguồn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lực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đầu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tư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Vì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vậy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án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lần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này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một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án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rất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cần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thiết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trọng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điểm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ta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thể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đóng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góp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đồng.</w:t>
      </w:r>
    </w:p>
    <w:p w14:paraId="3DBEE184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1.1.3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Vấn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hiện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của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liên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quan</w:t>
      </w:r>
      <w:proofErr w:type="spellEnd"/>
    </w:p>
    <w:p w14:paraId="7EA32244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Quá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trình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gom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trước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đây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chưa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một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hiệu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dẫn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tới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thiếu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hiệu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hoạt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động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chưa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tối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ưu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nhiều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mặt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.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Ví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dụ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như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chi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phí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phương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di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chuyển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quãng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đường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di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chuyển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thời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gian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. . .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Từ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vấn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đặt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sao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để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thiện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trình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gom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nhằm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tăng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cường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hiệu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giảm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thời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gian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tiết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kiệm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năng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lượng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nhưng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vẫn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đảm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bảo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vấn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môi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trường.</w:t>
      </w:r>
    </w:p>
    <w:p w14:paraId="0F737CC0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1.1.4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Sơ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án</w:t>
      </w:r>
      <w:proofErr w:type="spellEnd"/>
    </w:p>
    <w:p w14:paraId="029F27D3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án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cần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một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đồng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bộ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thống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nhất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hiệu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trong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chuyển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gom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...</w:t>
      </w:r>
    </w:p>
    <w:p w14:paraId="14560BDA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Phạm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vi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án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:</w:t>
      </w:r>
    </w:p>
    <w:p w14:paraId="40A7A71E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Hệ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thống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hỗ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tương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giữa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Collectors, Janitors, Back Officers,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của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ty</w:t>
      </w: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qua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chức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năng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nhắn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tin (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chức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năng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này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hỗ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đối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tượng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hộ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cư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>.</w:t>
      </w:r>
    </w:p>
    <w:p w14:paraId="5AEE8C41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Back Officers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chia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theo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từng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Quận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Huyện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Thị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xã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của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1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Tỉnh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/Thành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phố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Janitors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Collectors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hoạt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động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dưới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của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Back Officers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vực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ứng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.</w:t>
      </w:r>
    </w:p>
    <w:p w14:paraId="647C74FD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MCPs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những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địa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điểm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tập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kết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chính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quyền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địa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phương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bố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trí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Collectors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Janitors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đến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những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vực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chỉ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định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gom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ở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những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địa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điểm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này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.</w:t>
      </w:r>
    </w:p>
    <w:p w14:paraId="3654CFDB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lastRenderedPageBreak/>
        <w:t xml:space="preserve">•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sau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Collectors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gom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cuối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cùng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vực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nhau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để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lưu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giữ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loại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chất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sinh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hoạt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loại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bảo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đảm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để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lẫn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loại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chất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loại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với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nhau.</w:t>
      </w:r>
    </w:p>
    <w:p w14:paraId="08BCF0BF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1.1.5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Đối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tượng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của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dự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án</w:t>
      </w:r>
      <w:proofErr w:type="spellEnd"/>
    </w:p>
    <w:p w14:paraId="1B37C34C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ty Y: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Hỗ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đào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tạo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Back Officers, Collectors &amp; Janitors.</w:t>
      </w:r>
    </w:p>
    <w:p w14:paraId="06CA9290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Back Officers: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Tạo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sắp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xếp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lịch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phối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Collectors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Janitors.</w:t>
      </w:r>
    </w:p>
    <w:p w14:paraId="1D211910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Collectors: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Lái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xe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gom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từ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Điểm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tập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kết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(MCPs)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theo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một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tuyến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đường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Back Officers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định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sẵn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.</w:t>
      </w:r>
    </w:p>
    <w:p w14:paraId="40B4C72D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Janitors: Thu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gom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trong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vực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chỉ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định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bằng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xe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đẩy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(trollers)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đến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tập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kết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(MCPs).</w:t>
      </w:r>
    </w:p>
    <w:p w14:paraId="16DED0CA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1.1.6 Nhu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cầu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của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liên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quan</w:t>
      </w:r>
      <w:proofErr w:type="spellEnd"/>
    </w:p>
    <w:p w14:paraId="4D9759F0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ty Y: Cung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cấp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Back Officers, Collectors &amp; Janitors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đào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tạo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để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thực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hiện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trình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gom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.</w:t>
      </w:r>
    </w:p>
    <w:p w14:paraId="77CEFC78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Back Officers: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Cập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nhật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tin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mức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độ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ở MCPs.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kế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hoạch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chỉ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định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tiện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tuyến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đường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collectors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theo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từng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tháng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.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Sắp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xếp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lịch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của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collectors</w:t>
      </w: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janitors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hàng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tuần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đồng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thời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mỗi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ngày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gửi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tin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nhắn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tin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cần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Collectors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Janitors.</w:t>
      </w:r>
    </w:p>
    <w:p w14:paraId="10A2EA52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Collectors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Janitors: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Nắm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lịch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nắm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rõ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nhiệm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vụ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thể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liên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nhau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với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Back Officers,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báo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MCPs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đầy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rác.</w:t>
      </w:r>
    </w:p>
    <w:p w14:paraId="646E579B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1.1.7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ích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sử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dụng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UWC 2.0</w:t>
      </w:r>
    </w:p>
    <w:p w14:paraId="41D7D1C7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Đối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với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ty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hỗ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cung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cấp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dịch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vụ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Y:</w:t>
      </w:r>
    </w:p>
    <w:p w14:paraId="413F2744" w14:textId="53A9CCF8" w:rsidR="0096307B" w:rsidRDefault="0096307B" w:rsidP="0096307B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>-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Nhập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sử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dụng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dữ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liệu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hiện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của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hệ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thống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UWC</w:t>
      </w: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>1.0.</w:t>
      </w:r>
    </w:p>
    <w:p w14:paraId="7BF7007A" w14:textId="7B5FBB3F" w:rsidR="0096307B" w:rsidRDefault="0096307B" w:rsidP="0096307B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>-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Tăng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cường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năng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trình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làm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.</w:t>
      </w:r>
    </w:p>
    <w:p w14:paraId="3A61031F" w14:textId="77777777" w:rsidR="0096307B" w:rsidRDefault="0096307B" w:rsidP="0096307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•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Đối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với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liên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quan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trong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trình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gom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:</w:t>
      </w:r>
    </w:p>
    <w:p w14:paraId="1214F8C1" w14:textId="0CAD7405" w:rsidR="0096307B" w:rsidRDefault="0096307B" w:rsidP="0096307B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>-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Có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thể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giao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tiếp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với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nhau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trong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thời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gian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thực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.</w:t>
      </w:r>
    </w:p>
    <w:p w14:paraId="01607DBC" w14:textId="576D0AB6" w:rsidR="0096307B" w:rsidRDefault="0096307B" w:rsidP="0096307B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>-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Nhân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viên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nhận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thông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báo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khi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bãi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tập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kết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rác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đầy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tải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.</w:t>
      </w:r>
    </w:p>
    <w:p w14:paraId="66AABEF3" w14:textId="2B451792" w:rsidR="0096307B" w:rsidRDefault="0096307B" w:rsidP="0096307B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>-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Được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hỗ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trợ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việc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chọn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lựa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tuyến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đường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phương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tiện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tối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ưu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về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sức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chứa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liệu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công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>…</w:t>
      </w:r>
    </w:p>
    <w:p w14:paraId="072009B8" w14:textId="228EC43A" w:rsidR="0096307B" w:rsidRPr="0096307B" w:rsidRDefault="0096307B" w:rsidP="0096307B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5D6879"/>
          <w:sz w:val="26"/>
          <w:szCs w:val="26"/>
        </w:rPr>
      </w:pPr>
      <w:r>
        <w:rPr>
          <w:rFonts w:ascii="Times New Roman" w:eastAsia="Times New Roman" w:hAnsi="Times New Roman" w:cs="Times New Roman"/>
          <w:color w:val="5D6879"/>
          <w:sz w:val="26"/>
          <w:szCs w:val="26"/>
        </w:rPr>
        <w:t>-</w:t>
      </w:r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Quản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lý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vụ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dễ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dàng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,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trực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quan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và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chính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xác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 xml:space="preserve"> </w:t>
      </w:r>
      <w:proofErr w:type="spellStart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hơn</w:t>
      </w:r>
      <w:proofErr w:type="spellEnd"/>
      <w:r w:rsidRPr="0096307B">
        <w:rPr>
          <w:rFonts w:ascii="Times New Roman" w:eastAsia="Times New Roman" w:hAnsi="Times New Roman" w:cs="Times New Roman"/>
          <w:color w:val="5D6879"/>
          <w:sz w:val="26"/>
          <w:szCs w:val="26"/>
        </w:rPr>
        <w:t>.</w:t>
      </w:r>
    </w:p>
    <w:sectPr w:rsidR="0096307B" w:rsidRPr="0096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7B"/>
    <w:rsid w:val="0096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BEC8"/>
  <w15:chartTrackingRefBased/>
  <w15:docId w15:val="{0FDB2A21-3957-4ABF-A250-3C72F622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6652B-BA80-47C0-92D3-44D755E4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Triều Nguyễn Xuân</dc:creator>
  <cp:keywords/>
  <dc:description/>
  <cp:lastModifiedBy>Triều Nguyễn Xuân</cp:lastModifiedBy>
  <cp:revision>1</cp:revision>
  <dcterms:created xsi:type="dcterms:W3CDTF">2023-03-23T19:10:00Z</dcterms:created>
  <dcterms:modified xsi:type="dcterms:W3CDTF">2023-03-23T19:17:00Z</dcterms:modified>
</cp:coreProperties>
</file>