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6089D62C" w14:textId="77777777" w:rsidR="00D754C8" w:rsidRDefault="00D754C8" w:rsidP="00D754C8">
      <w:pPr>
        <w:rPr>
          <w:rFonts w:eastAsia="Calibri"/>
          <w:iCs/>
          <w:color w:val="000000"/>
          <w:sz w:val="40"/>
          <w:szCs w:val="40"/>
          <w:lang w:eastAsia="en-IN"/>
        </w:rPr>
      </w:pPr>
      <w:proofErr w:type="spellStart"/>
      <w:r w:rsidRPr="00D754C8">
        <w:rPr>
          <w:rFonts w:eastAsia="Calibri"/>
          <w:iCs/>
          <w:color w:val="000000"/>
          <w:sz w:val="40"/>
          <w:szCs w:val="40"/>
          <w:lang w:eastAsia="en-IN"/>
        </w:rPr>
        <w:t>VitaTrack</w:t>
      </w:r>
      <w:proofErr w:type="spellEnd"/>
      <w:r w:rsidRPr="00D754C8">
        <w:rPr>
          <w:rFonts w:eastAsia="Calibri"/>
          <w:iCs/>
          <w:color w:val="000000"/>
          <w:sz w:val="40"/>
          <w:szCs w:val="40"/>
          <w:lang w:eastAsia="en-IN"/>
        </w:rPr>
        <w:t xml:space="preserve"> – Daily Lifestyle Health Risk Predictor</w:t>
      </w:r>
    </w:p>
    <w:p w14:paraId="51A8E618" w14:textId="7E400535" w:rsidR="00525F2B" w:rsidRPr="00D754C8" w:rsidRDefault="00D754C8" w:rsidP="00D754C8">
      <w:pPr>
        <w:rPr>
          <w:rFonts w:eastAsia="Calibri"/>
          <w:iCs/>
          <w:color w:val="000000"/>
          <w:sz w:val="40"/>
          <w:szCs w:val="40"/>
          <w:lang w:eastAsia="en-IN"/>
        </w:rPr>
      </w:pPr>
      <w:r w:rsidRPr="00D754C8">
        <w:rPr>
          <w:rFonts w:eastAsia="Calibri"/>
          <w:i/>
          <w:iCs/>
          <w:color w:val="000000"/>
          <w:sz w:val="40"/>
          <w:szCs w:val="40"/>
          <w:lang w:val="en-IN" w:eastAsia="en-IN"/>
        </w:rPr>
        <w:t xml:space="preserve"> </w:t>
      </w:r>
      <w:r w:rsidR="008B5E6E">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75B965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DB40B7">
        <w:rPr>
          <w:rFonts w:eastAsia="Times New Roman"/>
          <w:b/>
          <w:bCs/>
          <w:sz w:val="28"/>
          <w:szCs w:val="28"/>
          <w:lang w:bidi="hi-IN"/>
        </w:rPr>
        <w:t xml:space="preserve"> CSE</w:t>
      </w:r>
      <w:r>
        <w:rPr>
          <w:rFonts w:eastAsia="Times New Roman"/>
          <w:b/>
          <w:bCs/>
          <w:sz w:val="28"/>
          <w:szCs w:val="28"/>
          <w:lang w:bidi="hi-IN"/>
        </w:rPr>
        <w:t xml:space="preserve"> </w:t>
      </w:r>
    </w:p>
    <w:p w14:paraId="0BDA6345" w14:textId="4FAF7641" w:rsidR="00247C4C" w:rsidRPr="00247C4C" w:rsidRDefault="00247C4C" w:rsidP="00247C4C">
      <w:pPr>
        <w:pStyle w:val="Default"/>
        <w:jc w:val="center"/>
        <w:rPr>
          <w:b/>
          <w:bCs/>
          <w:color w:val="FF0000"/>
          <w:sz w:val="28"/>
          <w:szCs w:val="28"/>
        </w:rPr>
      </w:pPr>
      <w:r w:rsidRPr="00247C4C">
        <w:rPr>
          <w:b/>
          <w:bCs/>
          <w:color w:val="FF0000"/>
          <w:sz w:val="28"/>
          <w:szCs w:val="28"/>
        </w:rPr>
        <w:t>24SDCS02A</w:t>
      </w:r>
      <w:r>
        <w:rPr>
          <w:b/>
          <w:bCs/>
          <w:color w:val="FF0000"/>
          <w:sz w:val="28"/>
          <w:szCs w:val="28"/>
        </w:rPr>
        <w:t>-</w:t>
      </w:r>
      <w:r w:rsidRPr="00247C4C">
        <w:rPr>
          <w:b/>
          <w:bCs/>
          <w:color w:val="FF0000"/>
          <w:sz w:val="28"/>
          <w:szCs w:val="28"/>
        </w:rPr>
        <w:t>FULL STACK APPLICATION DEVELOPMENT</w:t>
      </w:r>
    </w:p>
    <w:p w14:paraId="75056B71" w14:textId="541F0331" w:rsidR="003D51F0" w:rsidRPr="00190CA9" w:rsidRDefault="003D51F0" w:rsidP="00C2231F">
      <w:pPr>
        <w:pStyle w:val="Default"/>
        <w:spacing w:after="120" w:line="240" w:lineRule="exact"/>
        <w:jc w:val="center"/>
        <w:rPr>
          <w:b/>
          <w:bCs/>
          <w:color w:val="FF0000"/>
          <w:sz w:val="28"/>
          <w:szCs w:val="28"/>
        </w:rPr>
      </w:pP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5D1A7BA7" w14:textId="77777777" w:rsidR="00004246" w:rsidRDefault="00DB40B7" w:rsidP="00C2231F">
      <w:pPr>
        <w:pStyle w:val="Default"/>
        <w:spacing w:after="120" w:line="240" w:lineRule="exact"/>
        <w:jc w:val="center"/>
        <w:rPr>
          <w:b/>
          <w:bCs/>
          <w:sz w:val="28"/>
          <w:szCs w:val="28"/>
        </w:rPr>
      </w:pPr>
      <w:r>
        <w:rPr>
          <w:b/>
          <w:bCs/>
          <w:sz w:val="28"/>
          <w:szCs w:val="28"/>
        </w:rPr>
        <w:t>2410030341</w:t>
      </w:r>
      <w:r w:rsidR="00AD0A38" w:rsidRPr="008B5E6E">
        <w:rPr>
          <w:b/>
          <w:bCs/>
          <w:sz w:val="28"/>
          <w:szCs w:val="28"/>
        </w:rPr>
        <w:t xml:space="preserve">: </w:t>
      </w:r>
      <w:r w:rsidR="00C351E7">
        <w:rPr>
          <w:b/>
          <w:bCs/>
          <w:sz w:val="28"/>
          <w:szCs w:val="28"/>
        </w:rPr>
        <w:t>UMAR MOHAMMAD</w:t>
      </w:r>
    </w:p>
    <w:p w14:paraId="2F0C471B" w14:textId="47BF5375" w:rsidR="00004246" w:rsidRDefault="00004246" w:rsidP="00C2231F">
      <w:pPr>
        <w:pStyle w:val="Default"/>
        <w:spacing w:after="120" w:line="240" w:lineRule="exact"/>
        <w:jc w:val="center"/>
        <w:rPr>
          <w:b/>
          <w:bCs/>
          <w:sz w:val="28"/>
          <w:szCs w:val="28"/>
        </w:rPr>
      </w:pPr>
      <w:r>
        <w:rPr>
          <w:b/>
          <w:bCs/>
          <w:sz w:val="28"/>
          <w:szCs w:val="28"/>
        </w:rPr>
        <w:t>24100303</w:t>
      </w:r>
      <w:r w:rsidR="005D7F1B">
        <w:rPr>
          <w:b/>
          <w:bCs/>
          <w:sz w:val="28"/>
          <w:szCs w:val="28"/>
        </w:rPr>
        <w:t>169</w:t>
      </w:r>
      <w:r w:rsidRPr="008B5E6E">
        <w:rPr>
          <w:b/>
          <w:bCs/>
          <w:sz w:val="28"/>
          <w:szCs w:val="28"/>
        </w:rPr>
        <w:t xml:space="preserve">: </w:t>
      </w:r>
      <w:r w:rsidR="005D7F1B">
        <w:rPr>
          <w:b/>
          <w:bCs/>
          <w:sz w:val="28"/>
          <w:szCs w:val="28"/>
        </w:rPr>
        <w:t>LOKESH JAMI</w:t>
      </w:r>
    </w:p>
    <w:p w14:paraId="5FB28455" w14:textId="6D14E7D4" w:rsidR="00004246" w:rsidRDefault="00004246" w:rsidP="00C2231F">
      <w:pPr>
        <w:pStyle w:val="Default"/>
        <w:spacing w:after="120" w:line="240" w:lineRule="exact"/>
        <w:jc w:val="center"/>
        <w:rPr>
          <w:b/>
          <w:bCs/>
          <w:sz w:val="28"/>
          <w:szCs w:val="28"/>
        </w:rPr>
      </w:pPr>
      <w:r>
        <w:rPr>
          <w:b/>
          <w:bCs/>
          <w:sz w:val="28"/>
          <w:szCs w:val="28"/>
        </w:rPr>
        <w:t>24100303</w:t>
      </w:r>
      <w:r w:rsidR="005D7F1B">
        <w:rPr>
          <w:b/>
          <w:bCs/>
          <w:sz w:val="28"/>
          <w:szCs w:val="28"/>
        </w:rPr>
        <w:t>00</w:t>
      </w:r>
      <w:r w:rsidRPr="008B5E6E">
        <w:rPr>
          <w:b/>
          <w:bCs/>
          <w:sz w:val="28"/>
          <w:szCs w:val="28"/>
        </w:rPr>
        <w:t xml:space="preserve">: </w:t>
      </w:r>
      <w:r w:rsidR="005D7F1B">
        <w:rPr>
          <w:b/>
          <w:bCs/>
          <w:sz w:val="28"/>
          <w:szCs w:val="28"/>
        </w:rPr>
        <w:t>BALASAI</w:t>
      </w:r>
    </w:p>
    <w:p w14:paraId="0260440A" w14:textId="67195388" w:rsidR="00004246" w:rsidRDefault="00004246" w:rsidP="00C2231F">
      <w:pPr>
        <w:pStyle w:val="Default"/>
        <w:spacing w:after="120" w:line="240" w:lineRule="exact"/>
        <w:jc w:val="center"/>
        <w:rPr>
          <w:b/>
          <w:bCs/>
          <w:sz w:val="28"/>
          <w:szCs w:val="28"/>
        </w:rPr>
      </w:pPr>
      <w:r>
        <w:rPr>
          <w:b/>
          <w:bCs/>
          <w:sz w:val="28"/>
          <w:szCs w:val="28"/>
        </w:rPr>
        <w:t>2410030</w:t>
      </w:r>
      <w:r w:rsidR="005D7F1B">
        <w:rPr>
          <w:b/>
          <w:bCs/>
          <w:sz w:val="28"/>
          <w:szCs w:val="28"/>
        </w:rPr>
        <w:t>449</w:t>
      </w:r>
      <w:r w:rsidRPr="008B5E6E">
        <w:rPr>
          <w:b/>
          <w:bCs/>
          <w:sz w:val="28"/>
          <w:szCs w:val="28"/>
        </w:rPr>
        <w:t xml:space="preserve">: </w:t>
      </w:r>
      <w:r w:rsidR="005D7F1B">
        <w:rPr>
          <w:b/>
          <w:bCs/>
          <w:sz w:val="28"/>
          <w:szCs w:val="28"/>
        </w:rPr>
        <w:t>JAYENDRA VARMA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7C23E248" w:rsidR="003D51F0" w:rsidRPr="004273FB" w:rsidRDefault="00FB581D" w:rsidP="00C2231F">
      <w:pPr>
        <w:pStyle w:val="Default"/>
        <w:spacing w:after="200" w:line="360" w:lineRule="auto"/>
        <w:jc w:val="center"/>
        <w:rPr>
          <w:b/>
          <w:bCs/>
          <w:sz w:val="23"/>
          <w:szCs w:val="23"/>
        </w:rPr>
      </w:pPr>
      <w:proofErr w:type="spellStart"/>
      <w:r w:rsidRPr="00FB581D">
        <w:rPr>
          <w:b/>
          <w:bCs/>
          <w:lang w:val="en-US"/>
        </w:rPr>
        <w:t>Dr.</w:t>
      </w:r>
      <w:proofErr w:type="gramStart"/>
      <w:r w:rsidRPr="00FB581D">
        <w:rPr>
          <w:b/>
          <w:bCs/>
          <w:lang w:val="en-US"/>
        </w:rPr>
        <w:t>G.Madhukar</w:t>
      </w:r>
      <w:proofErr w:type="spellEnd"/>
      <w:proofErr w:type="gramEnd"/>
      <w:r w:rsidRPr="00FB581D">
        <w:rPr>
          <w:b/>
          <w:bCs/>
          <w:lang w:val="en-US"/>
        </w:rPr>
        <w:t xml:space="preserve"> Rao</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794F39FB" w14:textId="7CDBF599" w:rsidR="005B2B26" w:rsidRPr="005B2B26" w:rsidRDefault="005B2B26" w:rsidP="005B2B26">
      <w:pPr>
        <w:pStyle w:val="Default"/>
        <w:jc w:val="center"/>
        <w:rPr>
          <w:sz w:val="23"/>
          <w:szCs w:val="23"/>
        </w:rPr>
      </w:pPr>
      <w:r w:rsidRPr="005B2B26">
        <w:rPr>
          <w:sz w:val="23"/>
          <w:szCs w:val="23"/>
        </w:rPr>
        <w:t>Department of Computer Science and Engineering</w:t>
      </w:r>
    </w:p>
    <w:p w14:paraId="3F3A9D13" w14:textId="6F7055AE" w:rsidR="00C2231F" w:rsidRPr="004273FB" w:rsidRDefault="00C2231F" w:rsidP="00C2231F">
      <w:pPr>
        <w:pStyle w:val="Default"/>
        <w:spacing w:after="200" w:line="360" w:lineRule="auto"/>
        <w:jc w:val="center"/>
        <w:rPr>
          <w:sz w:val="23"/>
          <w:szCs w:val="23"/>
        </w:rPr>
      </w:pP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08CDD4CE"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776A79">
        <w:rPr>
          <w:sz w:val="23"/>
          <w:szCs w:val="23"/>
        </w:rPr>
        <w:t>6</w:t>
      </w:r>
      <w:r w:rsidR="00C2231F" w:rsidRPr="004273FB">
        <w:rPr>
          <w:sz w:val="23"/>
          <w:szCs w:val="23"/>
        </w:rPr>
        <w:t>.</w:t>
      </w:r>
    </w:p>
    <w:p w14:paraId="5EA13363" w14:textId="76E2B5A7" w:rsidR="00161D38" w:rsidRDefault="00161D38" w:rsidP="00AA0881">
      <w:pPr>
        <w:spacing w:line="360" w:lineRule="auto"/>
        <w:rPr>
          <w:b/>
          <w:bCs/>
          <w:kern w:val="48"/>
          <w:sz w:val="30"/>
          <w:szCs w:val="30"/>
        </w:rPr>
      </w:pPr>
      <w:r>
        <w:rPr>
          <w:b/>
          <w:bCs/>
          <w:kern w:val="48"/>
          <w:sz w:val="30"/>
          <w:szCs w:val="30"/>
        </w:rPr>
        <w:lastRenderedPageBreak/>
        <w:t>Introduction</w:t>
      </w:r>
    </w:p>
    <w:p w14:paraId="1921ACF9" w14:textId="77777777" w:rsidR="002E3156" w:rsidRDefault="002E3156" w:rsidP="00DB4059">
      <w:pPr>
        <w:spacing w:line="360" w:lineRule="auto"/>
        <w:jc w:val="both"/>
        <w:rPr>
          <w:kern w:val="48"/>
          <w:sz w:val="22"/>
          <w:szCs w:val="22"/>
        </w:rPr>
      </w:pPr>
    </w:p>
    <w:p w14:paraId="64AD1A10" w14:textId="77777777" w:rsidR="002E3156" w:rsidRPr="002E3156" w:rsidRDefault="002E3156" w:rsidP="00DB4059">
      <w:pPr>
        <w:spacing w:line="360" w:lineRule="auto"/>
        <w:jc w:val="both"/>
        <w:rPr>
          <w:kern w:val="48"/>
          <w:sz w:val="28"/>
          <w:szCs w:val="28"/>
          <w:lang w:val="en-IN"/>
        </w:rPr>
      </w:pPr>
      <w:r w:rsidRPr="002E3156">
        <w:rPr>
          <w:kern w:val="48"/>
          <w:sz w:val="28"/>
          <w:szCs w:val="28"/>
          <w:lang w:val="en-IN"/>
        </w:rPr>
        <w:t>In recent years, lifestyle-related diseases such as diabetes, hypertension, obesity, and cardiovascular disorders have increased significantly due to unhealthy daily habits. Factors such as poor diet, irregular sleep cycles, lack of physical activity, prolonged screen time, and high stress levels contribute heavily to long-term health risks. However, most individuals fail to recognize early warning signs until medical conditions become severe. This highlights the growing need for preventive healthcare systems that can monitor lifestyle patterns and provide early risk predictions.</w:t>
      </w:r>
    </w:p>
    <w:p w14:paraId="5FCDCB33" w14:textId="77777777" w:rsidR="002E3156" w:rsidRPr="002E3156" w:rsidRDefault="002E3156" w:rsidP="00DB4059">
      <w:pPr>
        <w:spacing w:line="360" w:lineRule="auto"/>
        <w:jc w:val="both"/>
        <w:rPr>
          <w:kern w:val="48"/>
          <w:sz w:val="28"/>
          <w:szCs w:val="28"/>
          <w:lang w:val="en-IN"/>
        </w:rPr>
      </w:pPr>
      <w:r w:rsidRPr="002E3156">
        <w:rPr>
          <w:kern w:val="48"/>
          <w:sz w:val="28"/>
          <w:szCs w:val="28"/>
          <w:lang w:val="en-IN"/>
        </w:rPr>
        <w:t xml:space="preserve">To address this challenge, the project </w:t>
      </w:r>
      <w:r w:rsidRPr="002E3156">
        <w:rPr>
          <w:b/>
          <w:bCs/>
          <w:kern w:val="48"/>
          <w:sz w:val="28"/>
          <w:szCs w:val="28"/>
          <w:lang w:val="en-IN"/>
        </w:rPr>
        <w:t>“</w:t>
      </w:r>
      <w:proofErr w:type="spellStart"/>
      <w:r w:rsidRPr="002E3156">
        <w:rPr>
          <w:b/>
          <w:bCs/>
          <w:kern w:val="48"/>
          <w:sz w:val="28"/>
          <w:szCs w:val="28"/>
          <w:lang w:val="en-IN"/>
        </w:rPr>
        <w:t>VitaTrack</w:t>
      </w:r>
      <w:proofErr w:type="spellEnd"/>
      <w:r w:rsidRPr="002E3156">
        <w:rPr>
          <w:b/>
          <w:bCs/>
          <w:kern w:val="48"/>
          <w:sz w:val="28"/>
          <w:szCs w:val="28"/>
          <w:lang w:val="en-IN"/>
        </w:rPr>
        <w:t xml:space="preserve"> – Daily Lifestyle Health Risk Predictor”</w:t>
      </w:r>
      <w:r w:rsidRPr="002E3156">
        <w:rPr>
          <w:kern w:val="48"/>
          <w:sz w:val="28"/>
          <w:szCs w:val="28"/>
          <w:lang w:val="en-IN"/>
        </w:rPr>
        <w:t xml:space="preserve"> is developed as a full-stack web application designed to </w:t>
      </w:r>
      <w:proofErr w:type="spellStart"/>
      <w:r w:rsidRPr="002E3156">
        <w:rPr>
          <w:kern w:val="48"/>
          <w:sz w:val="28"/>
          <w:szCs w:val="28"/>
          <w:lang w:val="en-IN"/>
        </w:rPr>
        <w:t>analyze</w:t>
      </w:r>
      <w:proofErr w:type="spellEnd"/>
      <w:r w:rsidRPr="002E3156">
        <w:rPr>
          <w:kern w:val="48"/>
          <w:sz w:val="28"/>
          <w:szCs w:val="28"/>
          <w:lang w:val="en-IN"/>
        </w:rPr>
        <w:t xml:space="preserve"> users’ day-to-day lifestyle </w:t>
      </w:r>
      <w:proofErr w:type="spellStart"/>
      <w:r w:rsidRPr="002E3156">
        <w:rPr>
          <w:kern w:val="48"/>
          <w:sz w:val="28"/>
          <w:szCs w:val="28"/>
          <w:lang w:val="en-IN"/>
        </w:rPr>
        <w:t>behaviors</w:t>
      </w:r>
      <w:proofErr w:type="spellEnd"/>
      <w:r w:rsidRPr="002E3156">
        <w:rPr>
          <w:kern w:val="48"/>
          <w:sz w:val="28"/>
          <w:szCs w:val="28"/>
          <w:lang w:val="en-IN"/>
        </w:rPr>
        <w:t xml:space="preserve"> and estimate potential health risks. The system collects inputs such as food habits, water intake, exercise frequency, sleep duration, stress levels, and digital device usage. Using predefined health rules and predictive logic, the application evaluates the data and generates personalized risk assessments along with preventive health suggestions.</w:t>
      </w:r>
    </w:p>
    <w:p w14:paraId="74F9593D" w14:textId="77777777" w:rsidR="002E3156" w:rsidRPr="002E3156" w:rsidRDefault="002E3156" w:rsidP="00DB4059">
      <w:pPr>
        <w:spacing w:line="360" w:lineRule="auto"/>
        <w:jc w:val="both"/>
        <w:rPr>
          <w:kern w:val="48"/>
          <w:sz w:val="28"/>
          <w:szCs w:val="28"/>
          <w:lang w:val="en-IN"/>
        </w:rPr>
      </w:pPr>
      <w:r w:rsidRPr="002E3156">
        <w:rPr>
          <w:kern w:val="48"/>
          <w:sz w:val="28"/>
          <w:szCs w:val="28"/>
          <w:lang w:val="en-IN"/>
        </w:rPr>
        <w:t xml:space="preserve">The platform aims to promote health awareness and encourage users to adopt balanced lifestyle practices. Built using modern full-stack technologies, </w:t>
      </w:r>
      <w:proofErr w:type="spellStart"/>
      <w:r w:rsidRPr="002E3156">
        <w:rPr>
          <w:kern w:val="48"/>
          <w:sz w:val="28"/>
          <w:szCs w:val="28"/>
          <w:lang w:val="en-IN"/>
        </w:rPr>
        <w:t>VitaTrack</w:t>
      </w:r>
      <w:proofErr w:type="spellEnd"/>
      <w:r w:rsidRPr="002E3156">
        <w:rPr>
          <w:kern w:val="48"/>
          <w:sz w:val="28"/>
          <w:szCs w:val="28"/>
          <w:lang w:val="en-IN"/>
        </w:rPr>
        <w:t xml:space="preserve"> integrates an interactive user interface, secure data handling, and analytical modules for risk calculation. The system not only predicts risks but also educates users through insights, tips, and progress tracking dashboards. Ultimately, </w:t>
      </w:r>
      <w:proofErr w:type="spellStart"/>
      <w:r w:rsidRPr="002E3156">
        <w:rPr>
          <w:kern w:val="48"/>
          <w:sz w:val="28"/>
          <w:szCs w:val="28"/>
          <w:lang w:val="en-IN"/>
        </w:rPr>
        <w:t>VitaTrack</w:t>
      </w:r>
      <w:proofErr w:type="spellEnd"/>
      <w:r w:rsidRPr="002E3156">
        <w:rPr>
          <w:kern w:val="48"/>
          <w:sz w:val="28"/>
          <w:szCs w:val="28"/>
          <w:lang w:val="en-IN"/>
        </w:rPr>
        <w:t xml:space="preserve"> contributes to the broader vision of preventive healthcare by empowering individuals to make informed lifestyle decisions before medical intervention becomes necessary.</w:t>
      </w:r>
    </w:p>
    <w:p w14:paraId="54A70095" w14:textId="77777777" w:rsidR="002E3156" w:rsidRPr="002E3156" w:rsidRDefault="002E3156" w:rsidP="00DB4059">
      <w:pPr>
        <w:spacing w:line="360" w:lineRule="auto"/>
        <w:jc w:val="both"/>
        <w:rPr>
          <w:kern w:val="48"/>
          <w:sz w:val="28"/>
          <w:szCs w:val="28"/>
        </w:rPr>
      </w:pPr>
    </w:p>
    <w:p w14:paraId="1CE5B389" w14:textId="77777777" w:rsidR="00161D38" w:rsidRDefault="00161D38" w:rsidP="00DB4059">
      <w:pPr>
        <w:spacing w:line="360" w:lineRule="auto"/>
        <w:jc w:val="both"/>
        <w:rPr>
          <w:b/>
          <w:bCs/>
          <w:kern w:val="48"/>
          <w:sz w:val="30"/>
          <w:szCs w:val="30"/>
        </w:rPr>
      </w:pPr>
    </w:p>
    <w:p w14:paraId="392BA862" w14:textId="77777777" w:rsidR="00161D38" w:rsidRDefault="00161D38" w:rsidP="00DB4059">
      <w:pPr>
        <w:spacing w:line="360" w:lineRule="auto"/>
        <w:jc w:val="both"/>
        <w:rPr>
          <w:b/>
          <w:bCs/>
          <w:kern w:val="48"/>
          <w:sz w:val="30"/>
          <w:szCs w:val="30"/>
        </w:rPr>
      </w:pPr>
    </w:p>
    <w:p w14:paraId="02169E77" w14:textId="77777777" w:rsidR="00161D38" w:rsidRDefault="00161D38" w:rsidP="00DB4059">
      <w:pPr>
        <w:spacing w:line="360" w:lineRule="auto"/>
        <w:jc w:val="both"/>
        <w:rPr>
          <w:b/>
          <w:bCs/>
          <w:kern w:val="48"/>
          <w:sz w:val="30"/>
          <w:szCs w:val="30"/>
        </w:rPr>
      </w:pPr>
    </w:p>
    <w:p w14:paraId="717CB42E" w14:textId="77777777" w:rsidR="00161D38" w:rsidRDefault="00161D38" w:rsidP="00DB4059">
      <w:pPr>
        <w:spacing w:line="360" w:lineRule="auto"/>
        <w:jc w:val="both"/>
        <w:rPr>
          <w:b/>
          <w:bCs/>
          <w:kern w:val="48"/>
          <w:sz w:val="30"/>
          <w:szCs w:val="30"/>
        </w:rPr>
      </w:pPr>
    </w:p>
    <w:p w14:paraId="6DE170FC" w14:textId="77777777" w:rsidR="00161D38" w:rsidRDefault="00161D38" w:rsidP="00DB4059">
      <w:pPr>
        <w:spacing w:line="360" w:lineRule="auto"/>
        <w:jc w:val="both"/>
        <w:rPr>
          <w:b/>
          <w:bCs/>
          <w:kern w:val="48"/>
          <w:sz w:val="30"/>
          <w:szCs w:val="30"/>
        </w:rPr>
      </w:pPr>
    </w:p>
    <w:p w14:paraId="468614D0" w14:textId="77777777" w:rsidR="00161D38" w:rsidRDefault="00161D38" w:rsidP="00DB4059">
      <w:pPr>
        <w:spacing w:line="360" w:lineRule="auto"/>
        <w:jc w:val="both"/>
        <w:rPr>
          <w:b/>
          <w:bCs/>
          <w:kern w:val="48"/>
          <w:sz w:val="30"/>
          <w:szCs w:val="30"/>
        </w:rPr>
      </w:pPr>
    </w:p>
    <w:p w14:paraId="2209D916" w14:textId="1935F151" w:rsidR="008D3342" w:rsidRDefault="00161D38" w:rsidP="00AA0881">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0898994C" w14:textId="77777777" w:rsidR="00E71EFE" w:rsidRPr="00E71EFE" w:rsidRDefault="00E71EFE" w:rsidP="00DB4059">
      <w:pPr>
        <w:spacing w:line="360" w:lineRule="auto"/>
        <w:ind w:left="360"/>
        <w:jc w:val="both"/>
        <w:rPr>
          <w:b/>
          <w:bCs/>
          <w:kern w:val="48"/>
          <w:sz w:val="28"/>
          <w:szCs w:val="28"/>
          <w:lang w:val="en-IN"/>
        </w:rPr>
      </w:pPr>
      <w:r w:rsidRPr="00E71EFE">
        <w:rPr>
          <w:b/>
          <w:bCs/>
          <w:kern w:val="48"/>
          <w:sz w:val="28"/>
          <w:szCs w:val="28"/>
          <w:lang w:val="en-IN"/>
        </w:rPr>
        <w:t>[1] Lifestyle Disease Prediction Using Machine Learning</w:t>
      </w:r>
    </w:p>
    <w:p w14:paraId="613DAFE8" w14:textId="77777777" w:rsidR="00E71EFE" w:rsidRPr="00D754C8" w:rsidRDefault="00E71EFE" w:rsidP="00DB4059">
      <w:pPr>
        <w:spacing w:line="360" w:lineRule="auto"/>
        <w:ind w:left="360"/>
        <w:jc w:val="both"/>
        <w:rPr>
          <w:kern w:val="48"/>
          <w:sz w:val="28"/>
          <w:szCs w:val="28"/>
          <w:lang w:val="en-IN"/>
        </w:rPr>
      </w:pPr>
      <w:r w:rsidRPr="00D754C8">
        <w:rPr>
          <w:kern w:val="48"/>
          <w:sz w:val="28"/>
          <w:szCs w:val="28"/>
          <w:lang w:val="en-IN"/>
        </w:rPr>
        <w:t xml:space="preserve">The Lifestyle Disease Prediction Using Machine Learning study presents a predictive healthcare model that utilizes machine learning algorithms to identify the risk of chronic lifestyle diseases. The primary objective of the system is to enable early detection of conditions such as diabetes, hypertension, and obesity by </w:t>
      </w:r>
      <w:proofErr w:type="spellStart"/>
      <w:r w:rsidRPr="00D754C8">
        <w:rPr>
          <w:kern w:val="48"/>
          <w:sz w:val="28"/>
          <w:szCs w:val="28"/>
          <w:lang w:val="en-IN"/>
        </w:rPr>
        <w:t>analyzing</w:t>
      </w:r>
      <w:proofErr w:type="spellEnd"/>
      <w:r w:rsidRPr="00D754C8">
        <w:rPr>
          <w:kern w:val="48"/>
          <w:sz w:val="28"/>
          <w:szCs w:val="28"/>
          <w:lang w:val="en-IN"/>
        </w:rPr>
        <w:t xml:space="preserve"> </w:t>
      </w:r>
      <w:proofErr w:type="spellStart"/>
      <w:r w:rsidRPr="00D754C8">
        <w:rPr>
          <w:kern w:val="48"/>
          <w:sz w:val="28"/>
          <w:szCs w:val="28"/>
          <w:lang w:val="en-IN"/>
        </w:rPr>
        <w:t>behavioral</w:t>
      </w:r>
      <w:proofErr w:type="spellEnd"/>
      <w:r w:rsidRPr="00D754C8">
        <w:rPr>
          <w:kern w:val="48"/>
          <w:sz w:val="28"/>
          <w:szCs w:val="28"/>
          <w:lang w:val="en-IN"/>
        </w:rPr>
        <w:t xml:space="preserve"> and physiological inputs. The model incorporates lifestyle parameters including dietary patterns, physical activity levels, sleep duration, stress indicators, and body mass index. Supervised machine learning algorithms such as Logistic Regression, Decision Trees, and Support Vector Machines are employed to classify individuals into risk categories. The system is implemented as a web-based platform integrating user input modules with backend predictive engines. Experimental results demonstrate that lifestyle-based datasets can effectively support preventive healthcare analytics. However, the system depends on structured datasets, requires periodic manual updates, and lacks real-time monitoring capabilities.</w:t>
      </w:r>
    </w:p>
    <w:p w14:paraId="16923312" w14:textId="620E3DB9" w:rsidR="00E71EFE" w:rsidRPr="00D754C8" w:rsidRDefault="00E71EFE" w:rsidP="00DB4059">
      <w:pPr>
        <w:spacing w:line="360" w:lineRule="auto"/>
        <w:ind w:left="360"/>
        <w:jc w:val="both"/>
        <w:rPr>
          <w:b/>
          <w:bCs/>
          <w:kern w:val="48"/>
          <w:sz w:val="28"/>
          <w:szCs w:val="28"/>
          <w:lang w:val="en-IN"/>
        </w:rPr>
      </w:pPr>
    </w:p>
    <w:p w14:paraId="01BE0093" w14:textId="77777777" w:rsidR="00E71EFE" w:rsidRPr="00E71EFE" w:rsidRDefault="00E71EFE" w:rsidP="00DB4059">
      <w:pPr>
        <w:spacing w:line="360" w:lineRule="auto"/>
        <w:ind w:left="360"/>
        <w:jc w:val="both"/>
        <w:rPr>
          <w:b/>
          <w:bCs/>
          <w:kern w:val="48"/>
          <w:sz w:val="28"/>
          <w:szCs w:val="28"/>
          <w:lang w:val="en-IN"/>
        </w:rPr>
      </w:pPr>
      <w:r w:rsidRPr="00E71EFE">
        <w:rPr>
          <w:b/>
          <w:bCs/>
          <w:kern w:val="48"/>
          <w:sz w:val="28"/>
          <w:szCs w:val="28"/>
          <w:lang w:val="en-IN"/>
        </w:rPr>
        <w:t>[2] Predicting Diabetes Based on Lifestyle Factors Using Machine Learning</w:t>
      </w:r>
    </w:p>
    <w:p w14:paraId="7128C25E" w14:textId="77777777" w:rsidR="00E71EFE" w:rsidRPr="00D754C8" w:rsidRDefault="00E71EFE" w:rsidP="00DB4059">
      <w:pPr>
        <w:spacing w:line="360" w:lineRule="auto"/>
        <w:ind w:left="360"/>
        <w:jc w:val="both"/>
        <w:rPr>
          <w:kern w:val="48"/>
          <w:sz w:val="28"/>
          <w:szCs w:val="28"/>
          <w:lang w:val="en-IN"/>
        </w:rPr>
      </w:pPr>
      <w:r w:rsidRPr="00D754C8">
        <w:rPr>
          <w:kern w:val="48"/>
          <w:sz w:val="28"/>
          <w:szCs w:val="28"/>
          <w:lang w:val="en-IN"/>
        </w:rPr>
        <w:t xml:space="preserve">The Predicting Diabetes Based on Lifestyle Factors Using Machine Learning research focuses specifically on diabetes risk prediction using non-clinical </w:t>
      </w:r>
      <w:proofErr w:type="spellStart"/>
      <w:r w:rsidRPr="00D754C8">
        <w:rPr>
          <w:kern w:val="48"/>
          <w:sz w:val="28"/>
          <w:szCs w:val="28"/>
          <w:lang w:val="en-IN"/>
        </w:rPr>
        <w:t>behavioral</w:t>
      </w:r>
      <w:proofErr w:type="spellEnd"/>
      <w:r w:rsidRPr="00D754C8">
        <w:rPr>
          <w:kern w:val="48"/>
          <w:sz w:val="28"/>
          <w:szCs w:val="28"/>
          <w:lang w:val="en-IN"/>
        </w:rPr>
        <w:t xml:space="preserve"> indicators. The system </w:t>
      </w:r>
      <w:proofErr w:type="spellStart"/>
      <w:r w:rsidRPr="00D754C8">
        <w:rPr>
          <w:kern w:val="48"/>
          <w:sz w:val="28"/>
          <w:szCs w:val="28"/>
          <w:lang w:val="en-IN"/>
        </w:rPr>
        <w:t>analyzes</w:t>
      </w:r>
      <w:proofErr w:type="spellEnd"/>
      <w:r w:rsidRPr="00D754C8">
        <w:rPr>
          <w:kern w:val="48"/>
          <w:sz w:val="28"/>
          <w:szCs w:val="28"/>
          <w:lang w:val="en-IN"/>
        </w:rPr>
        <w:t xml:space="preserve"> attributes such as calorie intake, physical exercise frequency, sleep patterns, smoking habits, alcohol consumption, and body mass index. Machine learning algorithms including K-Nearest </w:t>
      </w:r>
      <w:proofErr w:type="spellStart"/>
      <w:r w:rsidRPr="00D754C8">
        <w:rPr>
          <w:kern w:val="48"/>
          <w:sz w:val="28"/>
          <w:szCs w:val="28"/>
          <w:lang w:val="en-IN"/>
        </w:rPr>
        <w:t>Neighbors</w:t>
      </w:r>
      <w:proofErr w:type="spellEnd"/>
      <w:r w:rsidRPr="00D754C8">
        <w:rPr>
          <w:kern w:val="48"/>
          <w:sz w:val="28"/>
          <w:szCs w:val="28"/>
          <w:lang w:val="en-IN"/>
        </w:rPr>
        <w:t>, Decision Trees, and Artificial Neural Networks are implemented to classify individuals into diabetic and non-diabetic categories. The study highlights that lifestyle parameters alone can produce reliable predictive insights without the immediate need for laboratory reports. The model contributes to cost-effective early screening and preventive awareness initiatives. Nevertheless, the prediction accuracy may vary across populations due to genetic predispositions and environmental influences not captured within lifestyle datasets.</w:t>
      </w:r>
    </w:p>
    <w:p w14:paraId="43B58E7B" w14:textId="54913795" w:rsidR="00E71EFE" w:rsidRPr="00D754C8" w:rsidRDefault="00E71EFE" w:rsidP="00DB4059">
      <w:pPr>
        <w:spacing w:line="360" w:lineRule="auto"/>
        <w:ind w:left="360"/>
        <w:jc w:val="both"/>
        <w:rPr>
          <w:b/>
          <w:bCs/>
          <w:kern w:val="48"/>
          <w:sz w:val="28"/>
          <w:szCs w:val="28"/>
          <w:lang w:val="en-IN"/>
        </w:rPr>
      </w:pPr>
    </w:p>
    <w:p w14:paraId="2727D8AE" w14:textId="77777777" w:rsidR="00E71EFE" w:rsidRPr="00E71EFE" w:rsidRDefault="00E71EFE" w:rsidP="00DB4059">
      <w:pPr>
        <w:spacing w:line="360" w:lineRule="auto"/>
        <w:ind w:left="360"/>
        <w:jc w:val="both"/>
        <w:rPr>
          <w:b/>
          <w:bCs/>
          <w:kern w:val="48"/>
          <w:sz w:val="28"/>
          <w:szCs w:val="28"/>
          <w:lang w:val="en-IN"/>
        </w:rPr>
      </w:pPr>
      <w:r w:rsidRPr="00E71EFE">
        <w:rPr>
          <w:b/>
          <w:bCs/>
          <w:kern w:val="48"/>
          <w:sz w:val="28"/>
          <w:szCs w:val="28"/>
          <w:lang w:val="en-IN"/>
        </w:rPr>
        <w:t>[3] Machine Learning-Based Heart Disease Prediction System</w:t>
      </w:r>
    </w:p>
    <w:p w14:paraId="3EB05670" w14:textId="77777777" w:rsidR="00E71EFE" w:rsidRPr="00D754C8" w:rsidRDefault="00E71EFE" w:rsidP="00DB4059">
      <w:pPr>
        <w:spacing w:line="360" w:lineRule="auto"/>
        <w:ind w:left="360"/>
        <w:jc w:val="both"/>
        <w:rPr>
          <w:kern w:val="48"/>
          <w:sz w:val="28"/>
          <w:szCs w:val="28"/>
          <w:lang w:val="en-IN"/>
        </w:rPr>
      </w:pPr>
      <w:r w:rsidRPr="00D754C8">
        <w:rPr>
          <w:kern w:val="48"/>
          <w:sz w:val="28"/>
          <w:szCs w:val="28"/>
          <w:lang w:val="en-IN"/>
        </w:rPr>
        <w:t xml:space="preserve">This study presents a machine learning-driven framework for predicting cardiovascular disease risk at early stages. The system utilizes both medical and lifestyle attributes including blood pressure, cholesterol levels, obesity indicators, smoking </w:t>
      </w:r>
      <w:proofErr w:type="spellStart"/>
      <w:r w:rsidRPr="00D754C8">
        <w:rPr>
          <w:kern w:val="48"/>
          <w:sz w:val="28"/>
          <w:szCs w:val="28"/>
          <w:lang w:val="en-IN"/>
        </w:rPr>
        <w:t>behavior</w:t>
      </w:r>
      <w:proofErr w:type="spellEnd"/>
      <w:r w:rsidRPr="00D754C8">
        <w:rPr>
          <w:kern w:val="48"/>
          <w:sz w:val="28"/>
          <w:szCs w:val="28"/>
          <w:lang w:val="en-IN"/>
        </w:rPr>
        <w:t>, and physical activity patterns. Classification algorithms such as Naïve Bayes, Decision Trees, and Support Vector Machines are applied to evaluate disease probability. The predictive model demonstrates high accuracy and supports early clinical decision-making. The framework can be integrated into digital health platforms for large-scale screening. However, the system partially depends on clinical datasets, limiting its usability as a purely lifestyle-based monitoring solution. Additionally, structured medical data collection increases implementation complexity.</w:t>
      </w:r>
    </w:p>
    <w:p w14:paraId="0DF0EE9E" w14:textId="53D6052B" w:rsidR="00E71EFE" w:rsidRPr="00D754C8" w:rsidRDefault="00E71EFE" w:rsidP="00DB4059">
      <w:pPr>
        <w:spacing w:line="360" w:lineRule="auto"/>
        <w:ind w:left="360"/>
        <w:jc w:val="both"/>
        <w:rPr>
          <w:kern w:val="48"/>
          <w:sz w:val="28"/>
          <w:szCs w:val="28"/>
          <w:lang w:val="en-IN"/>
        </w:rPr>
      </w:pPr>
    </w:p>
    <w:p w14:paraId="6EFED466" w14:textId="77777777" w:rsidR="00E71EFE" w:rsidRPr="00E71EFE" w:rsidRDefault="00E71EFE" w:rsidP="00DB4059">
      <w:pPr>
        <w:spacing w:line="360" w:lineRule="auto"/>
        <w:ind w:left="360"/>
        <w:jc w:val="both"/>
        <w:rPr>
          <w:b/>
          <w:bCs/>
          <w:kern w:val="48"/>
          <w:sz w:val="28"/>
          <w:szCs w:val="28"/>
          <w:lang w:val="en-IN"/>
        </w:rPr>
      </w:pPr>
      <w:r w:rsidRPr="00E71EFE">
        <w:rPr>
          <w:b/>
          <w:bCs/>
          <w:kern w:val="48"/>
          <w:sz w:val="28"/>
          <w:szCs w:val="28"/>
          <w:lang w:val="en-IN"/>
        </w:rPr>
        <w:t>[4] Online Healthcare Assessment Using Machine Learning</w:t>
      </w:r>
    </w:p>
    <w:p w14:paraId="41274551" w14:textId="77777777" w:rsidR="00E71EFE" w:rsidRPr="00D754C8" w:rsidRDefault="00E71EFE" w:rsidP="00DB4059">
      <w:pPr>
        <w:spacing w:line="360" w:lineRule="auto"/>
        <w:ind w:left="360"/>
        <w:jc w:val="both"/>
        <w:rPr>
          <w:kern w:val="48"/>
          <w:sz w:val="28"/>
          <w:szCs w:val="28"/>
          <w:lang w:val="en-IN"/>
        </w:rPr>
      </w:pPr>
      <w:r w:rsidRPr="00D754C8">
        <w:rPr>
          <w:kern w:val="48"/>
          <w:sz w:val="28"/>
          <w:szCs w:val="28"/>
          <w:lang w:val="en-IN"/>
        </w:rPr>
        <w:t xml:space="preserve">The Online Healthcare Assessment System introduces a full-stack web platform that leverages machine learning to provide self-health evaluation services. Users input lifestyle and </w:t>
      </w:r>
      <w:proofErr w:type="spellStart"/>
      <w:r w:rsidRPr="00D754C8">
        <w:rPr>
          <w:kern w:val="48"/>
          <w:sz w:val="28"/>
          <w:szCs w:val="28"/>
          <w:lang w:val="en-IN"/>
        </w:rPr>
        <w:t>behavioral</w:t>
      </w:r>
      <w:proofErr w:type="spellEnd"/>
      <w:r w:rsidRPr="00D754C8">
        <w:rPr>
          <w:kern w:val="48"/>
          <w:sz w:val="28"/>
          <w:szCs w:val="28"/>
          <w:lang w:val="en-IN"/>
        </w:rPr>
        <w:t xml:space="preserve"> data through digital forms, which are processed using predictive analytics algorithms. The system generates automated health reports categorizing individuals into varying risk levels. Visualization dashboards display risk scores, </w:t>
      </w:r>
      <w:proofErr w:type="spellStart"/>
      <w:r w:rsidRPr="00D754C8">
        <w:rPr>
          <w:kern w:val="48"/>
          <w:sz w:val="28"/>
          <w:szCs w:val="28"/>
          <w:lang w:val="en-IN"/>
        </w:rPr>
        <w:t>behavioral</w:t>
      </w:r>
      <w:proofErr w:type="spellEnd"/>
      <w:r w:rsidRPr="00D754C8">
        <w:rPr>
          <w:kern w:val="48"/>
          <w:sz w:val="28"/>
          <w:szCs w:val="28"/>
          <w:lang w:val="en-IN"/>
        </w:rPr>
        <w:t xml:space="preserve"> summaries, and improvement suggestions. The platform enhances accessibility to preventive healthcare by enabling remote self-assessment. However, the system relies heavily on self-reported data, which may introduce bias and inaccuracies. Furthermore, the absence of continuous lifestyle tracking reduces long-term predictive reliability.</w:t>
      </w:r>
    </w:p>
    <w:p w14:paraId="1A9AFC6F" w14:textId="05EC4314" w:rsidR="00E71EFE" w:rsidRPr="00D754C8" w:rsidRDefault="00E71EFE" w:rsidP="00DB4059">
      <w:pPr>
        <w:spacing w:line="360" w:lineRule="auto"/>
        <w:ind w:left="360"/>
        <w:jc w:val="both"/>
        <w:rPr>
          <w:kern w:val="48"/>
          <w:sz w:val="28"/>
          <w:szCs w:val="28"/>
          <w:lang w:val="en-IN"/>
        </w:rPr>
      </w:pPr>
    </w:p>
    <w:p w14:paraId="46D2F728" w14:textId="77777777" w:rsidR="00E71EFE" w:rsidRPr="00E71EFE" w:rsidRDefault="00E71EFE" w:rsidP="00DB4059">
      <w:pPr>
        <w:spacing w:line="360" w:lineRule="auto"/>
        <w:ind w:left="360"/>
        <w:jc w:val="both"/>
        <w:rPr>
          <w:b/>
          <w:bCs/>
          <w:kern w:val="48"/>
          <w:sz w:val="28"/>
          <w:szCs w:val="28"/>
          <w:lang w:val="en-IN"/>
        </w:rPr>
      </w:pPr>
      <w:r w:rsidRPr="00E71EFE">
        <w:rPr>
          <w:b/>
          <w:bCs/>
          <w:kern w:val="48"/>
          <w:sz w:val="28"/>
          <w:szCs w:val="28"/>
          <w:lang w:val="en-IN"/>
        </w:rPr>
        <w:t xml:space="preserve">[5] Machine Learning for </w:t>
      </w:r>
      <w:proofErr w:type="spellStart"/>
      <w:r w:rsidRPr="00E71EFE">
        <w:rPr>
          <w:b/>
          <w:bCs/>
          <w:kern w:val="48"/>
          <w:sz w:val="28"/>
          <w:szCs w:val="28"/>
          <w:lang w:val="en-IN"/>
        </w:rPr>
        <w:t>Analyzing</w:t>
      </w:r>
      <w:proofErr w:type="spellEnd"/>
      <w:r w:rsidRPr="00E71EFE">
        <w:rPr>
          <w:b/>
          <w:bCs/>
          <w:kern w:val="48"/>
          <w:sz w:val="28"/>
          <w:szCs w:val="28"/>
          <w:lang w:val="en-IN"/>
        </w:rPr>
        <w:t xml:space="preserve"> Real-World Data in Disease Prediction</w:t>
      </w:r>
    </w:p>
    <w:p w14:paraId="2660824A" w14:textId="77777777" w:rsidR="00E71EFE" w:rsidRPr="00D754C8" w:rsidRDefault="00E71EFE" w:rsidP="00DB4059">
      <w:pPr>
        <w:spacing w:line="360" w:lineRule="auto"/>
        <w:ind w:left="360"/>
        <w:jc w:val="both"/>
        <w:rPr>
          <w:kern w:val="48"/>
          <w:sz w:val="28"/>
          <w:szCs w:val="28"/>
          <w:lang w:val="en-IN"/>
        </w:rPr>
      </w:pPr>
      <w:r w:rsidRPr="00D754C8">
        <w:rPr>
          <w:kern w:val="48"/>
          <w:sz w:val="28"/>
          <w:szCs w:val="28"/>
          <w:lang w:val="en-IN"/>
        </w:rPr>
        <w:t xml:space="preserve">This research explores the role of machine learning in </w:t>
      </w:r>
      <w:proofErr w:type="spellStart"/>
      <w:r w:rsidRPr="00D754C8">
        <w:rPr>
          <w:kern w:val="48"/>
          <w:sz w:val="28"/>
          <w:szCs w:val="28"/>
          <w:lang w:val="en-IN"/>
        </w:rPr>
        <w:t>analyzing</w:t>
      </w:r>
      <w:proofErr w:type="spellEnd"/>
      <w:r w:rsidRPr="00D754C8">
        <w:rPr>
          <w:kern w:val="48"/>
          <w:sz w:val="28"/>
          <w:szCs w:val="28"/>
          <w:lang w:val="en-IN"/>
        </w:rPr>
        <w:t xml:space="preserve"> large-scale real-world healthcare datasets for disease prediction. The study evaluates algorithms such as Random Forest, Gradient Boosting, and Deep Neural Networks to identify complex </w:t>
      </w:r>
      <w:r w:rsidRPr="00D754C8">
        <w:rPr>
          <w:kern w:val="48"/>
          <w:sz w:val="28"/>
          <w:szCs w:val="28"/>
          <w:lang w:val="en-IN"/>
        </w:rPr>
        <w:lastRenderedPageBreak/>
        <w:t xml:space="preserve">correlations between lifestyle </w:t>
      </w:r>
      <w:proofErr w:type="spellStart"/>
      <w:r w:rsidRPr="00D754C8">
        <w:rPr>
          <w:kern w:val="48"/>
          <w:sz w:val="28"/>
          <w:szCs w:val="28"/>
          <w:lang w:val="en-IN"/>
        </w:rPr>
        <w:t>behaviors</w:t>
      </w:r>
      <w:proofErr w:type="spellEnd"/>
      <w:r w:rsidRPr="00D754C8">
        <w:rPr>
          <w:kern w:val="48"/>
          <w:sz w:val="28"/>
          <w:szCs w:val="28"/>
          <w:lang w:val="en-IN"/>
        </w:rPr>
        <w:t xml:space="preserve"> and disease outcomes. Advanced data preprocessing, feature selection, and model optimization techniques are applied to improve prediction performance. The research highlights the effectiveness of machine learning in preventive healthcare analytics and population-level risk forecasting. However, the approach requires extensive datasets, high computational resources, and complex deployment infrastructure, making it less suitable for lightweight standalone web applications.</w:t>
      </w:r>
    </w:p>
    <w:p w14:paraId="3A767574" w14:textId="6D84AC91" w:rsidR="00BB2D06" w:rsidRPr="00E71EFE" w:rsidRDefault="00BB2D06" w:rsidP="00DB4059">
      <w:pPr>
        <w:spacing w:line="360" w:lineRule="auto"/>
        <w:jc w:val="both"/>
        <w:rPr>
          <w:kern w:val="48"/>
          <w:sz w:val="22"/>
          <w:szCs w:val="22"/>
        </w:rPr>
      </w:pPr>
    </w:p>
    <w:p w14:paraId="15DD372E" w14:textId="629AA6F7" w:rsidR="00BB2D06" w:rsidRPr="00E71EFE" w:rsidRDefault="00BB2D06" w:rsidP="00DB4059">
      <w:pPr>
        <w:spacing w:line="360" w:lineRule="auto"/>
        <w:jc w:val="both"/>
        <w:rPr>
          <w:kern w:val="48"/>
          <w:sz w:val="22"/>
          <w:szCs w:val="22"/>
        </w:rPr>
      </w:pPr>
    </w:p>
    <w:p w14:paraId="620447F7" w14:textId="5949C0B2" w:rsidR="00BB2D06" w:rsidRPr="00E71EFE" w:rsidRDefault="00BB2D06" w:rsidP="00DB4059">
      <w:pPr>
        <w:spacing w:line="360" w:lineRule="auto"/>
        <w:jc w:val="both"/>
        <w:rPr>
          <w:kern w:val="48"/>
          <w:sz w:val="22"/>
          <w:szCs w:val="22"/>
        </w:rPr>
      </w:pPr>
    </w:p>
    <w:p w14:paraId="7D725111" w14:textId="259CE24D" w:rsidR="00BB2D06" w:rsidRPr="00E71EFE" w:rsidRDefault="00BB2D06" w:rsidP="00DB4059">
      <w:pPr>
        <w:spacing w:line="360" w:lineRule="auto"/>
        <w:jc w:val="both"/>
        <w:rPr>
          <w:kern w:val="48"/>
          <w:sz w:val="22"/>
          <w:szCs w:val="22"/>
        </w:rPr>
      </w:pPr>
    </w:p>
    <w:p w14:paraId="0EA277D2" w14:textId="09DB7096" w:rsidR="00BB2D06" w:rsidRDefault="00BB2D06" w:rsidP="00DB4059">
      <w:pPr>
        <w:spacing w:line="360" w:lineRule="auto"/>
        <w:jc w:val="both"/>
        <w:rPr>
          <w:kern w:val="48"/>
          <w:sz w:val="22"/>
          <w:szCs w:val="22"/>
        </w:rPr>
      </w:pPr>
    </w:p>
    <w:p w14:paraId="427ACDEF" w14:textId="7C3B2070" w:rsidR="00BB2D06" w:rsidRDefault="00BB2D06" w:rsidP="00DB4059">
      <w:pPr>
        <w:spacing w:line="360" w:lineRule="auto"/>
        <w:jc w:val="both"/>
        <w:rPr>
          <w:kern w:val="48"/>
          <w:sz w:val="22"/>
          <w:szCs w:val="22"/>
        </w:rPr>
      </w:pPr>
    </w:p>
    <w:p w14:paraId="035867FF" w14:textId="719A4620" w:rsidR="00BB2D06" w:rsidRDefault="00BB2D06" w:rsidP="00DB4059">
      <w:pPr>
        <w:spacing w:line="360" w:lineRule="auto"/>
        <w:jc w:val="both"/>
        <w:rPr>
          <w:kern w:val="48"/>
          <w:sz w:val="22"/>
          <w:szCs w:val="22"/>
        </w:rPr>
      </w:pPr>
    </w:p>
    <w:p w14:paraId="46812512" w14:textId="63780FA9" w:rsidR="00BB2D06" w:rsidRDefault="00BB2D06" w:rsidP="00DB4059">
      <w:pPr>
        <w:spacing w:line="360" w:lineRule="auto"/>
        <w:jc w:val="both"/>
        <w:rPr>
          <w:kern w:val="48"/>
          <w:sz w:val="22"/>
          <w:szCs w:val="22"/>
        </w:rPr>
      </w:pPr>
    </w:p>
    <w:p w14:paraId="0FFDA45C" w14:textId="1097085C" w:rsidR="00BB2D06" w:rsidRDefault="00BB2D06" w:rsidP="00DB4059">
      <w:pPr>
        <w:spacing w:line="360" w:lineRule="auto"/>
        <w:jc w:val="both"/>
        <w:rPr>
          <w:kern w:val="48"/>
          <w:sz w:val="22"/>
          <w:szCs w:val="22"/>
        </w:rPr>
      </w:pPr>
    </w:p>
    <w:p w14:paraId="0D2867F9" w14:textId="622977EC" w:rsidR="00BB2D06" w:rsidRDefault="00BB2D06" w:rsidP="00DB4059">
      <w:pPr>
        <w:spacing w:line="360" w:lineRule="auto"/>
        <w:jc w:val="both"/>
        <w:rPr>
          <w:kern w:val="48"/>
          <w:sz w:val="22"/>
          <w:szCs w:val="22"/>
        </w:rPr>
      </w:pPr>
    </w:p>
    <w:p w14:paraId="6BEA88F9" w14:textId="1F95BC68" w:rsidR="00BB2D06" w:rsidRDefault="00BB2D06" w:rsidP="00DB4059">
      <w:pPr>
        <w:spacing w:line="360" w:lineRule="auto"/>
        <w:jc w:val="both"/>
        <w:rPr>
          <w:kern w:val="48"/>
          <w:sz w:val="22"/>
          <w:szCs w:val="22"/>
        </w:rPr>
      </w:pPr>
    </w:p>
    <w:p w14:paraId="4E69B6AD" w14:textId="4891DCF8" w:rsidR="00BB2D06" w:rsidRDefault="00BB2D06" w:rsidP="00DB4059">
      <w:pPr>
        <w:spacing w:line="360" w:lineRule="auto"/>
        <w:jc w:val="both"/>
        <w:rPr>
          <w:kern w:val="48"/>
          <w:sz w:val="22"/>
          <w:szCs w:val="22"/>
        </w:rPr>
      </w:pPr>
    </w:p>
    <w:p w14:paraId="1ED6F2EF" w14:textId="37327053" w:rsidR="00BB2D06" w:rsidRDefault="00BB2D06" w:rsidP="00DB4059">
      <w:pPr>
        <w:spacing w:line="360" w:lineRule="auto"/>
        <w:jc w:val="both"/>
        <w:rPr>
          <w:kern w:val="48"/>
          <w:sz w:val="22"/>
          <w:szCs w:val="22"/>
        </w:rPr>
      </w:pPr>
    </w:p>
    <w:p w14:paraId="250BEE28" w14:textId="55BC2B61" w:rsidR="00BB2D06" w:rsidRDefault="00BB2D06" w:rsidP="00DB4059">
      <w:pPr>
        <w:spacing w:line="360" w:lineRule="auto"/>
        <w:jc w:val="both"/>
        <w:rPr>
          <w:kern w:val="48"/>
          <w:sz w:val="22"/>
          <w:szCs w:val="22"/>
        </w:rPr>
      </w:pPr>
    </w:p>
    <w:p w14:paraId="2ED90095" w14:textId="7A0DE702" w:rsidR="00BB2D06" w:rsidRDefault="00BB2D06" w:rsidP="00AA0881">
      <w:pPr>
        <w:spacing w:line="360" w:lineRule="auto"/>
        <w:rPr>
          <w:b/>
          <w:kern w:val="48"/>
          <w:sz w:val="30"/>
          <w:szCs w:val="30"/>
        </w:rPr>
      </w:pPr>
      <w:r w:rsidRPr="00BB2D06">
        <w:rPr>
          <w:b/>
          <w:kern w:val="48"/>
          <w:sz w:val="30"/>
          <w:szCs w:val="30"/>
        </w:rPr>
        <w:t>References</w:t>
      </w:r>
    </w:p>
    <w:p w14:paraId="2F663D70" w14:textId="4214CE32" w:rsidR="003F0601" w:rsidRPr="003F0601" w:rsidRDefault="003F0601" w:rsidP="00DB4059">
      <w:pPr>
        <w:spacing w:line="360" w:lineRule="auto"/>
        <w:jc w:val="left"/>
        <w:rPr>
          <w:bCs/>
          <w:kern w:val="48"/>
          <w:sz w:val="30"/>
          <w:szCs w:val="30"/>
          <w:lang w:val="en-IN"/>
        </w:rPr>
      </w:pPr>
      <w:r w:rsidRPr="003F0601">
        <w:rPr>
          <w:b/>
          <w:bCs/>
          <w:kern w:val="48"/>
          <w:sz w:val="30"/>
          <w:szCs w:val="30"/>
          <w:lang w:val="en-IN"/>
        </w:rPr>
        <w:t>[1]</w:t>
      </w:r>
      <w:r w:rsidRPr="003F0601">
        <w:rPr>
          <w:bCs/>
          <w:kern w:val="48"/>
          <w:sz w:val="30"/>
          <w:szCs w:val="30"/>
          <w:lang w:val="en-IN"/>
        </w:rPr>
        <w:t xml:space="preserve"> S. R. Kumbhar, P. Patil, and S. Deshmukh,</w:t>
      </w:r>
      <w:r w:rsidRPr="003F0601">
        <w:rPr>
          <w:bCs/>
          <w:kern w:val="48"/>
          <w:sz w:val="30"/>
          <w:szCs w:val="30"/>
          <w:lang w:val="en-IN"/>
        </w:rPr>
        <w:br/>
        <w:t xml:space="preserve">“Lifestyle disease prediction using machine learning,” </w:t>
      </w:r>
      <w:r w:rsidRPr="003F0601">
        <w:rPr>
          <w:bCs/>
          <w:i/>
          <w:iCs/>
          <w:kern w:val="48"/>
          <w:sz w:val="30"/>
          <w:szCs w:val="30"/>
          <w:lang w:val="en-IN"/>
        </w:rPr>
        <w:t>International Journal of Innovative Research in Technology (IJIRT)</w:t>
      </w:r>
      <w:r w:rsidRPr="003F0601">
        <w:rPr>
          <w:bCs/>
          <w:kern w:val="48"/>
          <w:sz w:val="30"/>
          <w:szCs w:val="30"/>
          <w:lang w:val="en-IN"/>
        </w:rPr>
        <w:t>, vol. 9, no. 6, pp. 1–6, Jun. 2023.</w:t>
      </w:r>
      <w:r w:rsidRPr="003F0601">
        <w:rPr>
          <w:bCs/>
          <w:kern w:val="48"/>
          <w:sz w:val="30"/>
          <w:szCs w:val="30"/>
          <w:lang w:val="en-IN"/>
        </w:rPr>
        <w:br/>
        <w:t xml:space="preserve">Available: </w:t>
      </w:r>
      <w:hyperlink r:id="rId10" w:history="1">
        <w:r w:rsidRPr="003F0601">
          <w:rPr>
            <w:rStyle w:val="Hyperlink"/>
            <w:bCs/>
            <w:kern w:val="48"/>
            <w:sz w:val="30"/>
            <w:szCs w:val="30"/>
            <w:lang w:val="en-IN"/>
          </w:rPr>
          <w:t>https://ijirt.org/publishedpaper/IJIRT182966_PAPER.pdf</w:t>
        </w:r>
      </w:hyperlink>
    </w:p>
    <w:p w14:paraId="004FBC78" w14:textId="5EB050A2" w:rsidR="003F0601" w:rsidRPr="003F0601" w:rsidRDefault="003F0601" w:rsidP="00DB4059">
      <w:pPr>
        <w:spacing w:line="360" w:lineRule="auto"/>
        <w:jc w:val="left"/>
        <w:rPr>
          <w:bCs/>
          <w:kern w:val="48"/>
          <w:sz w:val="30"/>
          <w:szCs w:val="30"/>
          <w:lang w:val="en-IN"/>
        </w:rPr>
      </w:pPr>
    </w:p>
    <w:p w14:paraId="0DFE05B6" w14:textId="3337398B" w:rsidR="003F0601" w:rsidRPr="003F0601" w:rsidRDefault="003F0601" w:rsidP="00DB4059">
      <w:pPr>
        <w:spacing w:line="360" w:lineRule="auto"/>
        <w:jc w:val="left"/>
        <w:rPr>
          <w:bCs/>
          <w:kern w:val="48"/>
          <w:sz w:val="30"/>
          <w:szCs w:val="30"/>
          <w:lang w:val="en-IN"/>
        </w:rPr>
      </w:pPr>
      <w:r w:rsidRPr="003F0601">
        <w:rPr>
          <w:b/>
          <w:bCs/>
          <w:kern w:val="48"/>
          <w:sz w:val="30"/>
          <w:szCs w:val="30"/>
          <w:lang w:val="en-IN"/>
        </w:rPr>
        <w:t>[2]</w:t>
      </w:r>
      <w:r w:rsidRPr="003F0601">
        <w:rPr>
          <w:bCs/>
          <w:kern w:val="48"/>
          <w:sz w:val="30"/>
          <w:szCs w:val="30"/>
          <w:lang w:val="en-IN"/>
        </w:rPr>
        <w:t xml:space="preserve"> M. A. Rahman, S. Islam, and T. Hasan,</w:t>
      </w:r>
      <w:r w:rsidRPr="003F0601">
        <w:rPr>
          <w:bCs/>
          <w:kern w:val="48"/>
          <w:sz w:val="30"/>
          <w:szCs w:val="30"/>
          <w:lang w:val="en-IN"/>
        </w:rPr>
        <w:br/>
        <w:t xml:space="preserve">“Predicting diabetes based on lifestyle factors using machine learning techniques,” </w:t>
      </w:r>
      <w:r w:rsidRPr="003F0601">
        <w:rPr>
          <w:bCs/>
          <w:i/>
          <w:iCs/>
          <w:kern w:val="48"/>
          <w:sz w:val="30"/>
          <w:szCs w:val="30"/>
          <w:lang w:val="en-IN"/>
        </w:rPr>
        <w:t>Healthcare Analytics Journal</w:t>
      </w:r>
      <w:r w:rsidRPr="003F0601">
        <w:rPr>
          <w:bCs/>
          <w:kern w:val="48"/>
          <w:sz w:val="30"/>
          <w:szCs w:val="30"/>
          <w:lang w:val="en-IN"/>
        </w:rPr>
        <w:t>, vol. 5, no. 2, pp. 100–110, 2024.</w:t>
      </w:r>
      <w:r w:rsidRPr="003F0601">
        <w:rPr>
          <w:bCs/>
          <w:kern w:val="48"/>
          <w:sz w:val="30"/>
          <w:szCs w:val="30"/>
          <w:lang w:val="en-IN"/>
        </w:rPr>
        <w:br/>
        <w:t xml:space="preserve">Available: </w:t>
      </w:r>
      <w:hyperlink r:id="rId11" w:history="1">
        <w:r w:rsidRPr="003F0601">
          <w:rPr>
            <w:rStyle w:val="Hyperlink"/>
            <w:bCs/>
            <w:kern w:val="48"/>
            <w:sz w:val="30"/>
            <w:szCs w:val="30"/>
            <w:lang w:val="en-IN"/>
          </w:rPr>
          <w:t>https://pmc.ncbi.nlm.nih.gov/articles/PMC11931972/</w:t>
        </w:r>
      </w:hyperlink>
    </w:p>
    <w:p w14:paraId="652DE0D9" w14:textId="7A76FEAB" w:rsidR="003F0601" w:rsidRPr="003F0601" w:rsidRDefault="003F0601" w:rsidP="00DB4059">
      <w:pPr>
        <w:spacing w:line="360" w:lineRule="auto"/>
        <w:jc w:val="left"/>
        <w:rPr>
          <w:bCs/>
          <w:kern w:val="48"/>
          <w:sz w:val="30"/>
          <w:szCs w:val="30"/>
          <w:lang w:val="en-IN"/>
        </w:rPr>
      </w:pPr>
    </w:p>
    <w:p w14:paraId="2C17C2DA" w14:textId="68A75A1E" w:rsidR="003F0601" w:rsidRPr="003F0601" w:rsidRDefault="003F0601" w:rsidP="00DB4059">
      <w:pPr>
        <w:spacing w:line="360" w:lineRule="auto"/>
        <w:jc w:val="left"/>
        <w:rPr>
          <w:bCs/>
          <w:kern w:val="48"/>
          <w:sz w:val="30"/>
          <w:szCs w:val="30"/>
          <w:lang w:val="en-IN"/>
        </w:rPr>
      </w:pPr>
      <w:r w:rsidRPr="003F0601">
        <w:rPr>
          <w:b/>
          <w:bCs/>
          <w:kern w:val="48"/>
          <w:sz w:val="30"/>
          <w:szCs w:val="30"/>
          <w:lang w:val="en-IN"/>
        </w:rPr>
        <w:lastRenderedPageBreak/>
        <w:t>[3]</w:t>
      </w:r>
      <w:r w:rsidRPr="003F0601">
        <w:rPr>
          <w:bCs/>
          <w:kern w:val="48"/>
          <w:sz w:val="30"/>
          <w:szCs w:val="30"/>
          <w:lang w:val="en-IN"/>
        </w:rPr>
        <w:t xml:space="preserve"> D. Singh, A. Verma, and K. Patel,</w:t>
      </w:r>
      <w:r w:rsidRPr="003F0601">
        <w:rPr>
          <w:bCs/>
          <w:kern w:val="48"/>
          <w:sz w:val="30"/>
          <w:szCs w:val="30"/>
          <w:lang w:val="en-IN"/>
        </w:rPr>
        <w:br/>
        <w:t xml:space="preserve">“Machine learning-based heart disease prediction system,” </w:t>
      </w:r>
      <w:r w:rsidRPr="003F0601">
        <w:rPr>
          <w:bCs/>
          <w:i/>
          <w:iCs/>
          <w:kern w:val="48"/>
          <w:sz w:val="30"/>
          <w:szCs w:val="30"/>
          <w:lang w:val="en-IN"/>
        </w:rPr>
        <w:t>Biomedical Engineering and Computational Biology</w:t>
      </w:r>
      <w:r w:rsidRPr="003F0601">
        <w:rPr>
          <w:bCs/>
          <w:kern w:val="48"/>
          <w:sz w:val="30"/>
          <w:szCs w:val="30"/>
          <w:lang w:val="en-IN"/>
        </w:rPr>
        <w:t>, vol. 12, no. 1, pp. 1–10, 2021.</w:t>
      </w:r>
      <w:r w:rsidRPr="003F0601">
        <w:rPr>
          <w:bCs/>
          <w:kern w:val="48"/>
          <w:sz w:val="30"/>
          <w:szCs w:val="30"/>
          <w:lang w:val="en-IN"/>
        </w:rPr>
        <w:br/>
        <w:t xml:space="preserve">Available: </w:t>
      </w:r>
      <w:hyperlink r:id="rId12" w:history="1">
        <w:r w:rsidRPr="003F0601">
          <w:rPr>
            <w:rStyle w:val="Hyperlink"/>
            <w:bCs/>
            <w:kern w:val="48"/>
            <w:sz w:val="30"/>
            <w:szCs w:val="30"/>
            <w:lang w:val="en-IN"/>
          </w:rPr>
          <w:t>https://pmc.ncbi.nlm.nih.gov/articles/PMC8282535/</w:t>
        </w:r>
      </w:hyperlink>
    </w:p>
    <w:p w14:paraId="269ADEF8" w14:textId="7B86B913" w:rsidR="003F0601" w:rsidRPr="003F0601" w:rsidRDefault="003F0601" w:rsidP="00DB4059">
      <w:pPr>
        <w:spacing w:line="360" w:lineRule="auto"/>
        <w:jc w:val="left"/>
        <w:rPr>
          <w:bCs/>
          <w:kern w:val="48"/>
          <w:sz w:val="30"/>
          <w:szCs w:val="30"/>
          <w:lang w:val="en-IN"/>
        </w:rPr>
      </w:pPr>
    </w:p>
    <w:p w14:paraId="1E68854C" w14:textId="77391BD1" w:rsidR="003F0601" w:rsidRPr="003F0601" w:rsidRDefault="003F0601" w:rsidP="00DB4059">
      <w:pPr>
        <w:spacing w:line="360" w:lineRule="auto"/>
        <w:jc w:val="left"/>
        <w:rPr>
          <w:bCs/>
          <w:kern w:val="48"/>
          <w:sz w:val="30"/>
          <w:szCs w:val="30"/>
          <w:lang w:val="en-IN"/>
        </w:rPr>
      </w:pPr>
      <w:r w:rsidRPr="003F0601">
        <w:rPr>
          <w:b/>
          <w:bCs/>
          <w:kern w:val="48"/>
          <w:sz w:val="30"/>
          <w:szCs w:val="30"/>
          <w:lang w:val="en-IN"/>
        </w:rPr>
        <w:t>[4]</w:t>
      </w:r>
      <w:r w:rsidRPr="003F0601">
        <w:rPr>
          <w:bCs/>
          <w:kern w:val="48"/>
          <w:sz w:val="30"/>
          <w:szCs w:val="30"/>
          <w:lang w:val="en-IN"/>
        </w:rPr>
        <w:t xml:space="preserve"> P. Gupta and R. Sharma,</w:t>
      </w:r>
      <w:r w:rsidRPr="003F0601">
        <w:rPr>
          <w:bCs/>
          <w:kern w:val="48"/>
          <w:sz w:val="30"/>
          <w:szCs w:val="30"/>
          <w:lang w:val="en-IN"/>
        </w:rPr>
        <w:br/>
        <w:t xml:space="preserve">“Online healthcare assessment using machine learning for preventive diagnosis,” </w:t>
      </w:r>
      <w:r w:rsidRPr="003F0601">
        <w:rPr>
          <w:bCs/>
          <w:i/>
          <w:iCs/>
          <w:kern w:val="48"/>
          <w:sz w:val="30"/>
          <w:szCs w:val="30"/>
          <w:lang w:val="en-IN"/>
        </w:rPr>
        <w:t>International Journal of Health Informatics</w:t>
      </w:r>
      <w:r w:rsidRPr="003F0601">
        <w:rPr>
          <w:bCs/>
          <w:kern w:val="48"/>
          <w:sz w:val="30"/>
          <w:szCs w:val="30"/>
          <w:lang w:val="en-IN"/>
        </w:rPr>
        <w:t>, vol. 10, no. 3, pp. 55–63, 2020.</w:t>
      </w:r>
      <w:r w:rsidRPr="003F0601">
        <w:rPr>
          <w:bCs/>
          <w:kern w:val="48"/>
          <w:sz w:val="30"/>
          <w:szCs w:val="30"/>
          <w:lang w:val="en-IN"/>
        </w:rPr>
        <w:br/>
        <w:t xml:space="preserve">Available: </w:t>
      </w:r>
      <w:hyperlink r:id="rId13" w:history="1">
        <w:r w:rsidRPr="003F0601">
          <w:rPr>
            <w:rStyle w:val="Hyperlink"/>
            <w:bCs/>
            <w:kern w:val="48"/>
            <w:sz w:val="30"/>
            <w:szCs w:val="30"/>
            <w:lang w:val="en-IN"/>
          </w:rPr>
          <w:t>https://pmc.ncbi.nlm.nih.gov/articles/PMC7305560/</w:t>
        </w:r>
      </w:hyperlink>
    </w:p>
    <w:p w14:paraId="2ACE66BD" w14:textId="331303D4" w:rsidR="003F0601" w:rsidRPr="003F0601" w:rsidRDefault="003F0601" w:rsidP="00DB4059">
      <w:pPr>
        <w:spacing w:line="360" w:lineRule="auto"/>
        <w:jc w:val="left"/>
        <w:rPr>
          <w:bCs/>
          <w:kern w:val="48"/>
          <w:sz w:val="30"/>
          <w:szCs w:val="30"/>
          <w:lang w:val="en-IN"/>
        </w:rPr>
      </w:pPr>
    </w:p>
    <w:p w14:paraId="4B4827FE" w14:textId="64ED28D8" w:rsidR="003F0601" w:rsidRPr="003F0601" w:rsidRDefault="003F0601" w:rsidP="00DB4059">
      <w:pPr>
        <w:spacing w:line="360" w:lineRule="auto"/>
        <w:jc w:val="left"/>
        <w:rPr>
          <w:bCs/>
          <w:kern w:val="48"/>
          <w:sz w:val="30"/>
          <w:szCs w:val="30"/>
          <w:lang w:val="en-IN"/>
        </w:rPr>
      </w:pPr>
      <w:r w:rsidRPr="003F0601">
        <w:rPr>
          <w:b/>
          <w:bCs/>
          <w:kern w:val="48"/>
          <w:sz w:val="30"/>
          <w:szCs w:val="30"/>
          <w:lang w:val="en-IN"/>
        </w:rPr>
        <w:t>[5]</w:t>
      </w:r>
      <w:r w:rsidRPr="003F0601">
        <w:rPr>
          <w:bCs/>
          <w:kern w:val="48"/>
          <w:sz w:val="30"/>
          <w:szCs w:val="30"/>
          <w:lang w:val="en-IN"/>
        </w:rPr>
        <w:t xml:space="preserve"> J. Lee, H. Kim, and Y. Park,</w:t>
      </w:r>
      <w:r w:rsidRPr="003F0601">
        <w:rPr>
          <w:bCs/>
          <w:kern w:val="48"/>
          <w:sz w:val="30"/>
          <w:szCs w:val="30"/>
          <w:lang w:val="en-IN"/>
        </w:rPr>
        <w:br/>
        <w:t xml:space="preserve">“Machine learning for </w:t>
      </w:r>
      <w:proofErr w:type="spellStart"/>
      <w:r w:rsidRPr="003F0601">
        <w:rPr>
          <w:bCs/>
          <w:kern w:val="48"/>
          <w:sz w:val="30"/>
          <w:szCs w:val="30"/>
          <w:lang w:val="en-IN"/>
        </w:rPr>
        <w:t>analyzing</w:t>
      </w:r>
      <w:proofErr w:type="spellEnd"/>
      <w:r w:rsidRPr="003F0601">
        <w:rPr>
          <w:bCs/>
          <w:kern w:val="48"/>
          <w:sz w:val="30"/>
          <w:szCs w:val="30"/>
          <w:lang w:val="en-IN"/>
        </w:rPr>
        <w:t xml:space="preserve"> real-world data in disease prediction,” </w:t>
      </w:r>
      <w:r w:rsidRPr="003F0601">
        <w:rPr>
          <w:bCs/>
          <w:i/>
          <w:iCs/>
          <w:kern w:val="48"/>
          <w:sz w:val="30"/>
          <w:szCs w:val="30"/>
          <w:lang w:val="en-IN"/>
        </w:rPr>
        <w:t>Journal of Medical Internet Research and Public Health</w:t>
      </w:r>
      <w:r w:rsidRPr="003F0601">
        <w:rPr>
          <w:bCs/>
          <w:kern w:val="48"/>
          <w:sz w:val="30"/>
          <w:szCs w:val="30"/>
          <w:lang w:val="en-IN"/>
        </w:rPr>
        <w:t>, vol. 21, no. 4, pp. 1–15, 2024.</w:t>
      </w:r>
      <w:r w:rsidRPr="003F0601">
        <w:rPr>
          <w:bCs/>
          <w:kern w:val="48"/>
          <w:sz w:val="30"/>
          <w:szCs w:val="30"/>
          <w:lang w:val="en-IN"/>
        </w:rPr>
        <w:br/>
        <w:t xml:space="preserve">Available: </w:t>
      </w:r>
      <w:hyperlink r:id="rId14" w:history="1">
        <w:r w:rsidRPr="003F0601">
          <w:rPr>
            <w:rStyle w:val="Hyperlink"/>
            <w:bCs/>
            <w:kern w:val="48"/>
            <w:sz w:val="30"/>
            <w:szCs w:val="30"/>
            <w:lang w:val="en-IN"/>
          </w:rPr>
          <w:t>https://pmc.ncbi.nlm.nih.gov/articles/PMC12226786/</w:t>
        </w:r>
      </w:hyperlink>
    </w:p>
    <w:p w14:paraId="2A33121E" w14:textId="4912EF3A" w:rsidR="003F0601" w:rsidRPr="003F0601" w:rsidRDefault="003F0601" w:rsidP="00DB4059">
      <w:pPr>
        <w:spacing w:line="360" w:lineRule="auto"/>
        <w:jc w:val="left"/>
        <w:rPr>
          <w:bCs/>
          <w:kern w:val="48"/>
          <w:sz w:val="30"/>
          <w:szCs w:val="30"/>
          <w:lang w:val="en-IN"/>
        </w:rPr>
      </w:pPr>
    </w:p>
    <w:p w14:paraId="026A634F" w14:textId="77777777" w:rsidR="00E71EFE" w:rsidRPr="00BB2D06" w:rsidRDefault="00E71EFE" w:rsidP="00DB4059">
      <w:pPr>
        <w:spacing w:line="360" w:lineRule="auto"/>
        <w:jc w:val="left"/>
        <w:rPr>
          <w:b/>
          <w:kern w:val="48"/>
          <w:sz w:val="30"/>
          <w:szCs w:val="30"/>
        </w:rPr>
      </w:pPr>
    </w:p>
    <w:sectPr w:rsidR="00E71EFE" w:rsidRPr="00BB2D0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AFC1E" w14:textId="77777777" w:rsidR="00F82AAE" w:rsidRDefault="00F82AAE" w:rsidP="001A3B3D">
      <w:r>
        <w:separator/>
      </w:r>
    </w:p>
  </w:endnote>
  <w:endnote w:type="continuationSeparator" w:id="0">
    <w:p w14:paraId="3284C193" w14:textId="77777777" w:rsidR="00F82AAE" w:rsidRDefault="00F82AA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7F118" w14:textId="77777777" w:rsidR="00F82AAE" w:rsidRDefault="00F82AAE" w:rsidP="001A3B3D">
      <w:r>
        <w:separator/>
      </w:r>
    </w:p>
  </w:footnote>
  <w:footnote w:type="continuationSeparator" w:id="0">
    <w:p w14:paraId="264CAEB9" w14:textId="77777777" w:rsidR="00F82AAE" w:rsidRDefault="00F82AA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EF9241F"/>
    <w:multiLevelType w:val="multilevel"/>
    <w:tmpl w:val="F3B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100C0"/>
    <w:multiLevelType w:val="hybridMultilevel"/>
    <w:tmpl w:val="EAE28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50A4522"/>
    <w:multiLevelType w:val="multilevel"/>
    <w:tmpl w:val="E5C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B4573D8"/>
    <w:multiLevelType w:val="multilevel"/>
    <w:tmpl w:val="DB1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6D4249E3"/>
    <w:multiLevelType w:val="multilevel"/>
    <w:tmpl w:val="9E8E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290086">
    <w:abstractNumId w:val="16"/>
  </w:num>
  <w:num w:numId="2" w16cid:durableId="12345229">
    <w:abstractNumId w:val="25"/>
  </w:num>
  <w:num w:numId="3" w16cid:durableId="421923539">
    <w:abstractNumId w:val="14"/>
  </w:num>
  <w:num w:numId="4" w16cid:durableId="583807957">
    <w:abstractNumId w:val="20"/>
  </w:num>
  <w:num w:numId="5" w16cid:durableId="87120883">
    <w:abstractNumId w:val="20"/>
  </w:num>
  <w:num w:numId="6" w16cid:durableId="29964809">
    <w:abstractNumId w:val="20"/>
  </w:num>
  <w:num w:numId="7" w16cid:durableId="179128887">
    <w:abstractNumId w:val="20"/>
  </w:num>
  <w:num w:numId="8" w16cid:durableId="1314023777">
    <w:abstractNumId w:val="23"/>
  </w:num>
  <w:num w:numId="9" w16cid:durableId="1604071895">
    <w:abstractNumId w:val="26"/>
  </w:num>
  <w:num w:numId="10" w16cid:durableId="108205040">
    <w:abstractNumId w:val="17"/>
  </w:num>
  <w:num w:numId="11" w16cid:durableId="92942168">
    <w:abstractNumId w:val="13"/>
  </w:num>
  <w:num w:numId="12" w16cid:durableId="803621052">
    <w:abstractNumId w:val="12"/>
  </w:num>
  <w:num w:numId="13" w16cid:durableId="1088692860">
    <w:abstractNumId w:val="0"/>
  </w:num>
  <w:num w:numId="14" w16cid:durableId="1567761804">
    <w:abstractNumId w:val="10"/>
  </w:num>
  <w:num w:numId="15" w16cid:durableId="1758748590">
    <w:abstractNumId w:val="8"/>
  </w:num>
  <w:num w:numId="16" w16cid:durableId="791822276">
    <w:abstractNumId w:val="7"/>
  </w:num>
  <w:num w:numId="17" w16cid:durableId="1666322509">
    <w:abstractNumId w:val="6"/>
  </w:num>
  <w:num w:numId="18" w16cid:durableId="1989018831">
    <w:abstractNumId w:val="5"/>
  </w:num>
  <w:num w:numId="19" w16cid:durableId="1282416938">
    <w:abstractNumId w:val="9"/>
  </w:num>
  <w:num w:numId="20" w16cid:durableId="350423052">
    <w:abstractNumId w:val="4"/>
  </w:num>
  <w:num w:numId="21" w16cid:durableId="574823143">
    <w:abstractNumId w:val="3"/>
  </w:num>
  <w:num w:numId="22" w16cid:durableId="2028166959">
    <w:abstractNumId w:val="2"/>
  </w:num>
  <w:num w:numId="23" w16cid:durableId="21395402">
    <w:abstractNumId w:val="1"/>
  </w:num>
  <w:num w:numId="24" w16cid:durableId="1661880982">
    <w:abstractNumId w:val="22"/>
  </w:num>
  <w:num w:numId="25" w16cid:durableId="1109356118">
    <w:abstractNumId w:val="11"/>
  </w:num>
  <w:num w:numId="26" w16cid:durableId="1063214877">
    <w:abstractNumId w:val="15"/>
  </w:num>
  <w:num w:numId="27" w16cid:durableId="1519277149">
    <w:abstractNumId w:val="19"/>
  </w:num>
  <w:num w:numId="28" w16cid:durableId="1800764482">
    <w:abstractNumId w:val="24"/>
  </w:num>
  <w:num w:numId="29" w16cid:durableId="1593510392">
    <w:abstractNumId w:val="21"/>
  </w:num>
  <w:num w:numId="30" w16cid:durableId="680089324">
    <w:abstractNumId w:val="18"/>
  </w:num>
  <w:num w:numId="31" w16cid:durableId="3776345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246"/>
    <w:rsid w:val="0004781E"/>
    <w:rsid w:val="0008684B"/>
    <w:rsid w:val="0008758A"/>
    <w:rsid w:val="000C1E68"/>
    <w:rsid w:val="00142813"/>
    <w:rsid w:val="00161D38"/>
    <w:rsid w:val="00190CA9"/>
    <w:rsid w:val="001A2EFD"/>
    <w:rsid w:val="001A3B3D"/>
    <w:rsid w:val="001B67DC"/>
    <w:rsid w:val="002254A9"/>
    <w:rsid w:val="00233D97"/>
    <w:rsid w:val="002347A2"/>
    <w:rsid w:val="00247C4C"/>
    <w:rsid w:val="00257172"/>
    <w:rsid w:val="002850E3"/>
    <w:rsid w:val="002E3156"/>
    <w:rsid w:val="002F5594"/>
    <w:rsid w:val="0035407B"/>
    <w:rsid w:val="00354FCF"/>
    <w:rsid w:val="00365AA2"/>
    <w:rsid w:val="003A19E2"/>
    <w:rsid w:val="003B2B40"/>
    <w:rsid w:val="003B4E04"/>
    <w:rsid w:val="003D51F0"/>
    <w:rsid w:val="003F0601"/>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2B26"/>
    <w:rsid w:val="005B520E"/>
    <w:rsid w:val="005D7F1B"/>
    <w:rsid w:val="005E2800"/>
    <w:rsid w:val="00605825"/>
    <w:rsid w:val="00643663"/>
    <w:rsid w:val="00645D22"/>
    <w:rsid w:val="00651A08"/>
    <w:rsid w:val="00654204"/>
    <w:rsid w:val="00670434"/>
    <w:rsid w:val="006B6B66"/>
    <w:rsid w:val="006C275C"/>
    <w:rsid w:val="006F6D3D"/>
    <w:rsid w:val="00715BEA"/>
    <w:rsid w:val="00740EEA"/>
    <w:rsid w:val="007543ED"/>
    <w:rsid w:val="00776A79"/>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0881"/>
    <w:rsid w:val="00AA245F"/>
    <w:rsid w:val="00AD0A38"/>
    <w:rsid w:val="00AE3409"/>
    <w:rsid w:val="00B11A60"/>
    <w:rsid w:val="00B22613"/>
    <w:rsid w:val="00B44A76"/>
    <w:rsid w:val="00B768D1"/>
    <w:rsid w:val="00B86698"/>
    <w:rsid w:val="00BA1025"/>
    <w:rsid w:val="00BB2D06"/>
    <w:rsid w:val="00BC3420"/>
    <w:rsid w:val="00BD670B"/>
    <w:rsid w:val="00BE46FD"/>
    <w:rsid w:val="00BE7D3C"/>
    <w:rsid w:val="00BF5FF6"/>
    <w:rsid w:val="00C0207F"/>
    <w:rsid w:val="00C16117"/>
    <w:rsid w:val="00C2231F"/>
    <w:rsid w:val="00C3075A"/>
    <w:rsid w:val="00C351E7"/>
    <w:rsid w:val="00C563D0"/>
    <w:rsid w:val="00C919A4"/>
    <w:rsid w:val="00CA4392"/>
    <w:rsid w:val="00CC393F"/>
    <w:rsid w:val="00D05559"/>
    <w:rsid w:val="00D2176E"/>
    <w:rsid w:val="00D632BE"/>
    <w:rsid w:val="00D72D06"/>
    <w:rsid w:val="00D7522C"/>
    <w:rsid w:val="00D7536F"/>
    <w:rsid w:val="00D754C8"/>
    <w:rsid w:val="00D76668"/>
    <w:rsid w:val="00DB4059"/>
    <w:rsid w:val="00DB40B7"/>
    <w:rsid w:val="00E07383"/>
    <w:rsid w:val="00E165BC"/>
    <w:rsid w:val="00E35596"/>
    <w:rsid w:val="00E61E12"/>
    <w:rsid w:val="00E71EFE"/>
    <w:rsid w:val="00E7596C"/>
    <w:rsid w:val="00E878F2"/>
    <w:rsid w:val="00EA2765"/>
    <w:rsid w:val="00ED0149"/>
    <w:rsid w:val="00EF7DE3"/>
    <w:rsid w:val="00F03103"/>
    <w:rsid w:val="00F271DE"/>
    <w:rsid w:val="00F627DA"/>
    <w:rsid w:val="00F7288F"/>
    <w:rsid w:val="00F82AAE"/>
    <w:rsid w:val="00F847A6"/>
    <w:rsid w:val="00F916E9"/>
    <w:rsid w:val="00F9441B"/>
    <w:rsid w:val="00FA4C32"/>
    <w:rsid w:val="00FB581D"/>
    <w:rsid w:val="00FE7114"/>
    <w:rsid w:val="00FF6F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E71EFE"/>
    <w:pPr>
      <w:ind w:left="720"/>
      <w:contextualSpacing/>
    </w:pPr>
  </w:style>
  <w:style w:type="character" w:styleId="Hyperlink">
    <w:name w:val="Hyperlink"/>
    <w:basedOn w:val="DefaultParagraphFont"/>
    <w:rsid w:val="00E71EFE"/>
    <w:rPr>
      <w:color w:val="0563C1" w:themeColor="hyperlink"/>
      <w:u w:val="single"/>
    </w:rPr>
  </w:style>
  <w:style w:type="character" w:styleId="UnresolvedMention">
    <w:name w:val="Unresolved Mention"/>
    <w:basedOn w:val="DefaultParagraphFont"/>
    <w:uiPriority w:val="99"/>
    <w:semiHidden/>
    <w:unhideWhenUsed/>
    <w:rsid w:val="00E71EFE"/>
    <w:rPr>
      <w:color w:val="605E5C"/>
      <w:shd w:val="clear" w:color="auto" w:fill="E1DFDD"/>
    </w:rPr>
  </w:style>
  <w:style w:type="paragraph" w:styleId="NormalWeb">
    <w:name w:val="Normal (Web)"/>
    <w:basedOn w:val="Normal"/>
    <w:rsid w:val="003F060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730556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828253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1193197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jirt.org/publishedpaper/IJIRT182966_PAPER.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mc.ncbi.nlm.nih.gov/articles/PMC122267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UMAR MOHAMMAD</cp:lastModifiedBy>
  <cp:revision>3</cp:revision>
  <dcterms:created xsi:type="dcterms:W3CDTF">2026-02-10T06:58:00Z</dcterms:created>
  <dcterms:modified xsi:type="dcterms:W3CDTF">2026-02-10T06:59:00Z</dcterms:modified>
</cp:coreProperties>
</file>