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5E4F" w14:textId="0B31F82E" w:rsidR="00F231F1" w:rsidRPr="00772BE0" w:rsidRDefault="00772BE0">
      <w:pPr>
        <w:rPr>
          <w:lang w:val="nl-NL"/>
        </w:rPr>
      </w:pPr>
      <w:r>
        <w:rPr>
          <w:lang w:val="nl-NL"/>
        </w:rPr>
        <w:t>ignore</w:t>
      </w:r>
    </w:p>
    <w:sectPr w:rsidR="00F231F1" w:rsidRPr="00772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E0"/>
    <w:rsid w:val="00772BE0"/>
    <w:rsid w:val="009C1ABD"/>
    <w:rsid w:val="00BA75CF"/>
    <w:rsid w:val="00F2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B1E7E0"/>
  <w15:chartTrackingRefBased/>
  <w15:docId w15:val="{A423EAC9-3E1A-AD4D-BBEA-61066AE1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Hoxhaj, V. (Vjola)</dc:creator>
  <cp:keywords/>
  <dc:description/>
  <cp:lastModifiedBy>Hoxhaj, V. (Vjola)</cp:lastModifiedBy>
  <cp:revision>1</cp:revision>
  <dcterms:created xsi:type="dcterms:W3CDTF">2022-02-08T08:20:00Z</dcterms:created>
  <dcterms:modified xsi:type="dcterms:W3CDTF">2022-02-08T08:20:00Z</dcterms:modified>
</cp:coreProperties>
</file>