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04"/>
        <w:gridCol w:w="1988"/>
        <w:gridCol w:w="223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mean&lt;8, 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mean&gt;=8, N = 349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cases_per_12month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 (1.53)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2.70 (1.97)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Wilcoxon rank-sum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2021-03-11T15:20:14Z</dcterms:modified>
  <cp:category/>
</cp:coreProperties>
</file>