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745"/>
        <w:gridCol w:w="1780"/>
        <w:gridCol w:w="1731"/>
        <w:gridCol w:w="1609"/>
        <w:gridCol w:w="1609"/>
      </w:tblGrid>
      <w:tr>
        <w:trPr>
          <w:cantSplit/>
          <w:trHeight w:val="436" w:hRule="auto"/>
          <w:tblHeader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Any complication regression tables per Milestone rating</w:t>
            </w:r>
          </w:p>
        </w:tc>
      </w:tr>
      <w:tr>
        <w:trPr>
          <w:cantSplit/>
          <w:trHeight w:val="438" w:hRule="auto"/>
          <w:tblHeader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Odds Ratio (95% Confidence Interval)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 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Leadership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mean_ge_8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prof_rating_ge8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(0.5-1)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operative_rating_ge8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leadership_rating_ge8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 (0.4-0.9)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flg_male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age_at_admit_scale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 (0.4-0.9)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 (0.4-0.9)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 (0.4-0.9)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 (0.4-0.9)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emergent_admission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(1.5-2.9)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(1.5-2.9)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(1.5-2.9)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(1.5-2.9)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comorbidity_score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(1.8-2.4)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(1.8-2.4)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(1.8-2.4)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(1.9-2.4)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(0.6-1.1)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(0.6-1.1)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claim_year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(0.7-1.1)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(0.8-1.2)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had_assist_surg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(0.6-1)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(0.6-1)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(0.6-1)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 (0.6-1)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cases_per_12month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(0.9-1)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(0.9-1)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(0.9-1)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(0.9-1)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hosp_beds(&gt;=350)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(1-1.7)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(1-1.8)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(1-1.7)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(1-1.8)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hosp_mcday2inptday_ratio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(0.1-1.8)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(0.1-1.8)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(0.1-1.8)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(0.1-1.7)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hosp_rn2bed_ratio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(1-1.4)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(1-1.4)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(1-1.4)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(1-1.4)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2021-02-04T16:50:33Z</dcterms:modified>
  <cp:category/>
</cp:coreProperties>
</file>