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03177" w14:textId="5BACFD06" w:rsidR="004C6CBC" w:rsidRPr="004C6CBC" w:rsidRDefault="004C6CBC" w:rsidP="004C6CBC">
      <w:pPr>
        <w:jc w:val="center"/>
        <w:rPr>
          <w:sz w:val="32"/>
          <w:szCs w:val="32"/>
        </w:rPr>
      </w:pPr>
      <w:r w:rsidRPr="004C6CBC">
        <w:rPr>
          <w:sz w:val="32"/>
          <w:szCs w:val="32"/>
        </w:rPr>
        <w:t>Global monthly continental discharge data set 1900-2023.</w:t>
      </w:r>
    </w:p>
    <w:p w14:paraId="0F3BDCBF" w14:textId="18EC6939" w:rsidR="004C6CBC" w:rsidRDefault="004C6CBC" w:rsidP="004C6CB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C6CBC">
        <w:rPr>
          <w:sz w:val="28"/>
          <w:szCs w:val="28"/>
        </w:rPr>
        <w:t>Dai and Trenberth</w:t>
      </w:r>
      <w:r>
        <w:rPr>
          <w:sz w:val="28"/>
          <w:szCs w:val="28"/>
        </w:rPr>
        <w:t xml:space="preserve"> (2017)</w:t>
      </w:r>
      <w:r w:rsidRPr="004C6CBC">
        <w:rPr>
          <w:sz w:val="28"/>
          <w:szCs w:val="28"/>
        </w:rPr>
        <w:t xml:space="preserve"> data </w:t>
      </w:r>
      <w:r w:rsidR="00460BE5" w:rsidRPr="004C6CBC">
        <w:rPr>
          <w:sz w:val="28"/>
          <w:szCs w:val="28"/>
        </w:rPr>
        <w:t>set</w:t>
      </w:r>
      <w:r w:rsidR="00460BE5">
        <w:rPr>
          <w:sz w:val="28"/>
          <w:szCs w:val="28"/>
        </w:rPr>
        <w:t xml:space="preserve"> </w:t>
      </w:r>
      <w:r w:rsidR="00460BE5" w:rsidRPr="004C6CBC">
        <w:rPr>
          <w:sz w:val="28"/>
          <w:szCs w:val="28"/>
        </w:rPr>
        <w:t>as</w:t>
      </w:r>
      <w:r w:rsidRPr="004C6CBC">
        <w:rPr>
          <w:sz w:val="28"/>
          <w:szCs w:val="28"/>
        </w:rPr>
        <w:t xml:space="preserve"> </w:t>
      </w:r>
      <w:r w:rsidRPr="004C6CBC">
        <w:rPr>
          <w:b/>
          <w:bCs/>
          <w:sz w:val="28"/>
          <w:szCs w:val="28"/>
        </w:rPr>
        <w:t>ds551.0</w:t>
      </w:r>
      <w:r w:rsidRPr="004C6CBC">
        <w:rPr>
          <w:sz w:val="28"/>
          <w:szCs w:val="28"/>
        </w:rPr>
        <w:t xml:space="preserve"> in the NCAR Data Archive </w:t>
      </w:r>
      <w:r>
        <w:rPr>
          <w:sz w:val="28"/>
          <w:szCs w:val="28"/>
        </w:rPr>
        <w:t>was taken as</w:t>
      </w:r>
      <w:r w:rsidRPr="004C6CBC">
        <w:rPr>
          <w:sz w:val="28"/>
          <w:szCs w:val="28"/>
        </w:rPr>
        <w:t xml:space="preserve"> a base. (</w:t>
      </w:r>
      <w:hyperlink r:id="rId5" w:history="1">
        <w:r w:rsidRPr="004C6CBC">
          <w:rPr>
            <w:rStyle w:val="Hyperlink"/>
            <w:sz w:val="28"/>
            <w:szCs w:val="28"/>
          </w:rPr>
          <w:t>https://rda.ucar.edu/datasets/ds551.0/</w:t>
        </w:r>
      </w:hyperlink>
      <w:r w:rsidRPr="004C6CBC">
        <w:rPr>
          <w:sz w:val="28"/>
          <w:szCs w:val="28"/>
        </w:rPr>
        <w:t>).</w:t>
      </w:r>
      <w:r w:rsidR="008B7DD9">
        <w:rPr>
          <w:sz w:val="28"/>
          <w:szCs w:val="28"/>
        </w:rPr>
        <w:t xml:space="preserve"> It covers </w:t>
      </w:r>
      <w:r w:rsidR="00460BE5">
        <w:rPr>
          <w:sz w:val="28"/>
          <w:szCs w:val="28"/>
        </w:rPr>
        <w:t>the years</w:t>
      </w:r>
      <w:r w:rsidR="008B7DD9">
        <w:rPr>
          <w:sz w:val="28"/>
          <w:szCs w:val="28"/>
        </w:rPr>
        <w:t xml:space="preserve"> 1900-2018.</w:t>
      </w:r>
    </w:p>
    <w:p w14:paraId="658FE6AD" w14:textId="1B2D541A" w:rsidR="00AF4B32" w:rsidRPr="00AF4B32" w:rsidRDefault="004C6CBC" w:rsidP="00AF4B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4B32">
        <w:rPr>
          <w:sz w:val="28"/>
          <w:szCs w:val="28"/>
        </w:rPr>
        <w:t>The rivers which have annual mean discharge</w:t>
      </w:r>
      <w:r w:rsidR="008B7DD9" w:rsidRPr="00AF4B32">
        <w:rPr>
          <w:sz w:val="28"/>
          <w:szCs w:val="28"/>
        </w:rPr>
        <w:t xml:space="preserve"> more</w:t>
      </w:r>
      <w:r w:rsidRPr="00AF4B32">
        <w:rPr>
          <w:sz w:val="28"/>
          <w:szCs w:val="28"/>
        </w:rPr>
        <w:t xml:space="preserve"> 0</w:t>
      </w:r>
      <w:r w:rsidR="008B7DD9" w:rsidRPr="00AF4B32">
        <w:rPr>
          <w:sz w:val="28"/>
          <w:szCs w:val="28"/>
        </w:rPr>
        <w:t xml:space="preserve">.1 </w:t>
      </w:r>
      <w:proofErr w:type="spellStart"/>
      <w:r w:rsidR="008B7DD9" w:rsidRPr="00AF4B32">
        <w:rPr>
          <w:sz w:val="28"/>
          <w:szCs w:val="28"/>
        </w:rPr>
        <w:t>Sv</w:t>
      </w:r>
      <w:proofErr w:type="spellEnd"/>
      <w:r w:rsidR="008B7DD9" w:rsidRPr="00AF4B32">
        <w:rPr>
          <w:sz w:val="28"/>
          <w:szCs w:val="28"/>
        </w:rPr>
        <w:t xml:space="preserve"> and </w:t>
      </w:r>
      <w:r w:rsidR="00080BB4" w:rsidRPr="00AF4B32">
        <w:rPr>
          <w:sz w:val="28"/>
          <w:szCs w:val="28"/>
        </w:rPr>
        <w:t xml:space="preserve">all </w:t>
      </w:r>
      <w:r w:rsidR="00460BE5" w:rsidRPr="00AF4B32">
        <w:rPr>
          <w:sz w:val="28"/>
          <w:szCs w:val="28"/>
        </w:rPr>
        <w:t>Arctic Ocean</w:t>
      </w:r>
      <w:r w:rsidR="008B7DD9" w:rsidRPr="00AF4B32">
        <w:rPr>
          <w:sz w:val="28"/>
          <w:szCs w:val="28"/>
        </w:rPr>
        <w:t xml:space="preserve"> rivers were replaced by newer observations up to </w:t>
      </w:r>
      <w:r w:rsidR="00080BB4" w:rsidRPr="00AF4B32">
        <w:rPr>
          <w:sz w:val="28"/>
          <w:szCs w:val="28"/>
        </w:rPr>
        <w:t>the 07/</w:t>
      </w:r>
      <w:r w:rsidR="008B7DD9" w:rsidRPr="00AF4B32">
        <w:rPr>
          <w:sz w:val="28"/>
          <w:szCs w:val="28"/>
        </w:rPr>
        <w:t xml:space="preserve">2023. The new </w:t>
      </w:r>
      <w:r w:rsidR="00460BE5" w:rsidRPr="00AF4B32">
        <w:rPr>
          <w:sz w:val="28"/>
          <w:szCs w:val="28"/>
        </w:rPr>
        <w:t>Arctic Ocean</w:t>
      </w:r>
      <w:r w:rsidR="008B7DD9" w:rsidRPr="00AF4B32">
        <w:rPr>
          <w:sz w:val="28"/>
          <w:szCs w:val="28"/>
        </w:rPr>
        <w:t xml:space="preserve"> data were taken from the Woodwell Climate Research Center, Arctic Great Rivers Observatory (</w:t>
      </w:r>
      <w:hyperlink r:id="rId6" w:history="1">
        <w:r w:rsidR="008B7DD9" w:rsidRPr="00AF4B32">
          <w:rPr>
            <w:rStyle w:val="Hyperlink"/>
            <w:sz w:val="28"/>
            <w:szCs w:val="28"/>
          </w:rPr>
          <w:t>https://arcticgreatrivers.org/</w:t>
        </w:r>
      </w:hyperlink>
      <w:r w:rsidR="008B7DD9" w:rsidRPr="00AF4B32">
        <w:rPr>
          <w:sz w:val="28"/>
          <w:szCs w:val="28"/>
        </w:rPr>
        <w:t>), all other from the Global Runoff Data Cent</w:t>
      </w:r>
      <w:r w:rsidR="00080BB4" w:rsidRPr="00AF4B32">
        <w:rPr>
          <w:sz w:val="28"/>
          <w:szCs w:val="28"/>
        </w:rPr>
        <w:t>re (https://portal.grdc.bafg.de/applications/public.html)</w:t>
      </w:r>
      <w:r w:rsidR="008B7DD9" w:rsidRPr="00AF4B32">
        <w:rPr>
          <w:sz w:val="28"/>
          <w:szCs w:val="28"/>
        </w:rPr>
        <w:t xml:space="preserve"> </w:t>
      </w:r>
      <w:r w:rsidR="00080BB4" w:rsidRPr="00AF4B32">
        <w:rPr>
          <w:sz w:val="28"/>
          <w:szCs w:val="28"/>
        </w:rPr>
        <w:t xml:space="preserve">Marked as </w:t>
      </w:r>
      <w:r w:rsidR="00080BB4" w:rsidRPr="00AF4B32">
        <w:rPr>
          <w:color w:val="FF0000"/>
          <w:sz w:val="28"/>
          <w:szCs w:val="28"/>
        </w:rPr>
        <w:t>new</w:t>
      </w:r>
      <w:r w:rsidR="00080BB4" w:rsidRPr="00AF4B32">
        <w:rPr>
          <w:sz w:val="28"/>
          <w:szCs w:val="28"/>
        </w:rPr>
        <w:t xml:space="preserve"> on the </w:t>
      </w:r>
      <w:r w:rsidR="00080BB4" w:rsidRPr="00AF4B32">
        <w:rPr>
          <w:b/>
          <w:bCs/>
          <w:sz w:val="28"/>
          <w:szCs w:val="28"/>
        </w:rPr>
        <w:t xml:space="preserve">Figure.1. </w:t>
      </w:r>
      <w:r w:rsidR="00080BB4" w:rsidRPr="00AF4B32">
        <w:rPr>
          <w:sz w:val="28"/>
          <w:szCs w:val="28"/>
        </w:rPr>
        <w:t xml:space="preserve">Most observed </w:t>
      </w:r>
      <w:r w:rsidR="00AF4B32" w:rsidRPr="00AF4B32">
        <w:rPr>
          <w:sz w:val="28"/>
          <w:szCs w:val="28"/>
        </w:rPr>
        <w:t xml:space="preserve">year </w:t>
      </w:r>
      <w:r w:rsidR="00080BB4" w:rsidRPr="00AF4B32">
        <w:rPr>
          <w:sz w:val="28"/>
          <w:szCs w:val="28"/>
        </w:rPr>
        <w:t>is</w:t>
      </w:r>
      <w:r w:rsidR="00AF4B32" w:rsidRPr="00AF4B32">
        <w:rPr>
          <w:sz w:val="28"/>
          <w:szCs w:val="28"/>
        </w:rPr>
        <w:t xml:space="preserve"> 1957. ~750 rivers in July.</w:t>
      </w:r>
      <w:r w:rsidR="00080BB4" w:rsidRPr="00AF4B32">
        <w:rPr>
          <w:b/>
          <w:bCs/>
          <w:sz w:val="28"/>
          <w:szCs w:val="28"/>
        </w:rPr>
        <w:t xml:space="preserve"> </w:t>
      </w:r>
    </w:p>
    <w:p w14:paraId="39EAF772" w14:textId="24E44DF8" w:rsidR="00AF4B32" w:rsidRPr="00080BB4" w:rsidRDefault="00AF4B32" w:rsidP="00AF4B32">
      <w:pPr>
        <w:pStyle w:val="ListParagraph"/>
        <w:rPr>
          <w:b/>
          <w:bCs/>
          <w:sz w:val="28"/>
          <w:szCs w:val="28"/>
        </w:rPr>
      </w:pPr>
      <w:r w:rsidRPr="00080BB4">
        <w:rPr>
          <w:b/>
          <w:bCs/>
          <w:sz w:val="28"/>
          <w:szCs w:val="28"/>
        </w:rPr>
        <w:t>Figure.1</w:t>
      </w:r>
    </w:p>
    <w:p w14:paraId="384700FC" w14:textId="0623ACE1" w:rsidR="00080BB4" w:rsidRDefault="00AF4B32" w:rsidP="00AF4B32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F33CD4" wp14:editId="455A61BB">
            <wp:extent cx="5943600" cy="2991485"/>
            <wp:effectExtent l="0" t="0" r="0" b="0"/>
            <wp:docPr id="1983569560" name="Picture 1" descr="A graph showing a number of riv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69560" name="Picture 1" descr="A graph showing a number of river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229B" w14:textId="38A4D543" w:rsidR="00080BB4" w:rsidRDefault="00080BB4" w:rsidP="00080B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gaps in each individual river observations were fille</w:t>
      </w:r>
      <w:r w:rsidR="008B1DDA">
        <w:rPr>
          <w:sz w:val="28"/>
          <w:szCs w:val="28"/>
        </w:rPr>
        <w:t>d</w:t>
      </w:r>
      <w:r>
        <w:rPr>
          <w:sz w:val="28"/>
          <w:szCs w:val="28"/>
        </w:rPr>
        <w:t xml:space="preserve"> by climatology calculated from 1900-2023 years. (</w:t>
      </w:r>
      <w:r w:rsidR="00AF4B32">
        <w:rPr>
          <w:sz w:val="28"/>
          <w:szCs w:val="28"/>
        </w:rPr>
        <w:t xml:space="preserve">Climatology 1980-2023 is very similar) This data is marked as </w:t>
      </w:r>
      <w:r w:rsidR="00AF4B32" w:rsidRPr="00AF4B32">
        <w:rPr>
          <w:color w:val="92D050"/>
          <w:sz w:val="28"/>
          <w:szCs w:val="28"/>
        </w:rPr>
        <w:t>filled</w:t>
      </w:r>
      <w:r w:rsidR="00AF4B32">
        <w:rPr>
          <w:sz w:val="28"/>
          <w:szCs w:val="28"/>
        </w:rPr>
        <w:t xml:space="preserve"> on </w:t>
      </w:r>
      <w:r w:rsidR="00AF4B32" w:rsidRPr="00AF4B32">
        <w:rPr>
          <w:b/>
          <w:bCs/>
          <w:sz w:val="28"/>
          <w:szCs w:val="28"/>
        </w:rPr>
        <w:t>Figure.1</w:t>
      </w:r>
      <w:r w:rsidR="00AF4B32">
        <w:rPr>
          <w:sz w:val="28"/>
          <w:szCs w:val="28"/>
        </w:rPr>
        <w:t xml:space="preserve">. </w:t>
      </w:r>
      <w:r w:rsidR="00AA722C">
        <w:rPr>
          <w:sz w:val="28"/>
          <w:szCs w:val="28"/>
        </w:rPr>
        <w:t xml:space="preserve">Changes in the Global Continental River Discharge are shown on the </w:t>
      </w:r>
      <w:r w:rsidR="00AA722C" w:rsidRPr="00AA722C">
        <w:rPr>
          <w:b/>
          <w:bCs/>
          <w:sz w:val="28"/>
          <w:szCs w:val="28"/>
        </w:rPr>
        <w:t>Figure.2</w:t>
      </w:r>
      <w:r w:rsidR="00AA722C">
        <w:rPr>
          <w:sz w:val="28"/>
          <w:szCs w:val="28"/>
        </w:rPr>
        <w:t>.</w:t>
      </w:r>
      <w:r w:rsidR="00AA722C">
        <w:rPr>
          <w:noProof/>
          <w:sz w:val="28"/>
          <w:szCs w:val="28"/>
        </w:rPr>
        <w:drawing>
          <wp:inline distT="0" distB="0" distL="0" distR="0" wp14:anchorId="14B18760" wp14:editId="7071BD78">
            <wp:extent cx="5943600" cy="2641600"/>
            <wp:effectExtent l="0" t="0" r="0" b="6350"/>
            <wp:docPr id="1571936282" name="Picture 2" descr="A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36282" name="Picture 2" descr="A red and blue line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89F0" w14:textId="128641AC" w:rsidR="00AA722C" w:rsidRDefault="00E70298" w:rsidP="00080B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annual mean inflation coefficients for ungauged sources for each ocean basin were taken from the Dai and Trenberth (2002). All data were multiplied by appropriate coefficient. Exception were </w:t>
      </w:r>
      <w:r w:rsidR="000275F0">
        <w:rPr>
          <w:sz w:val="28"/>
          <w:szCs w:val="28"/>
        </w:rPr>
        <w:t>four</w:t>
      </w:r>
      <w:r>
        <w:rPr>
          <w:sz w:val="28"/>
          <w:szCs w:val="28"/>
        </w:rPr>
        <w:t xml:space="preserve"> strongest rivers Amazon, Congo, Orinoco</w:t>
      </w:r>
      <w:r w:rsidR="000275F0">
        <w:rPr>
          <w:sz w:val="28"/>
          <w:szCs w:val="28"/>
        </w:rPr>
        <w:t>, and Mississippi</w:t>
      </w:r>
      <w:r>
        <w:rPr>
          <w:sz w:val="28"/>
          <w:szCs w:val="28"/>
        </w:rPr>
        <w:t xml:space="preserve">. Inflation of these river’s discharge has a </w:t>
      </w:r>
      <w:r w:rsidR="00A01673">
        <w:rPr>
          <w:sz w:val="28"/>
          <w:szCs w:val="28"/>
        </w:rPr>
        <w:t>result</w:t>
      </w:r>
      <w:r w:rsidR="000275F0">
        <w:rPr>
          <w:sz w:val="28"/>
          <w:szCs w:val="28"/>
        </w:rPr>
        <w:t xml:space="preserve"> in</w:t>
      </w:r>
      <w:r>
        <w:rPr>
          <w:sz w:val="28"/>
          <w:szCs w:val="28"/>
        </w:rPr>
        <w:t xml:space="preserve"> unrealistic </w:t>
      </w:r>
      <w:r w:rsidR="000275F0">
        <w:rPr>
          <w:sz w:val="28"/>
          <w:szCs w:val="28"/>
        </w:rPr>
        <w:t xml:space="preserve">low salinity plums in Atlantic Ocean. </w:t>
      </w:r>
      <w:r w:rsidR="00A01673">
        <w:rPr>
          <w:sz w:val="28"/>
          <w:szCs w:val="28"/>
        </w:rPr>
        <w:t xml:space="preserve">Global and each ocean basin continental discharges 1980-2023 are show on the </w:t>
      </w:r>
      <w:r w:rsidR="00A01673" w:rsidRPr="00A01673">
        <w:rPr>
          <w:b/>
          <w:bCs/>
          <w:sz w:val="28"/>
          <w:szCs w:val="28"/>
        </w:rPr>
        <w:t>Figure.3</w:t>
      </w:r>
      <w:r w:rsidR="00A01673">
        <w:rPr>
          <w:sz w:val="28"/>
          <w:szCs w:val="28"/>
        </w:rPr>
        <w:t>.</w:t>
      </w:r>
      <w:r w:rsidR="00A01673">
        <w:rPr>
          <w:noProof/>
          <w:sz w:val="28"/>
          <w:szCs w:val="28"/>
        </w:rPr>
        <w:drawing>
          <wp:inline distT="0" distB="0" distL="0" distR="0" wp14:anchorId="487EE88F" wp14:editId="5873E053">
            <wp:extent cx="5943600" cy="4222750"/>
            <wp:effectExtent l="0" t="0" r="0" b="6350"/>
            <wp:docPr id="1503541620" name="Picture 3" descr="A screen sho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41620" name="Picture 3" descr="A screen shot of a scree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6C99" w14:textId="770BD711" w:rsidR="006F3C93" w:rsidRPr="0008105E" w:rsidRDefault="006F3C93" w:rsidP="00080B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8105E">
        <w:rPr>
          <w:sz w:val="28"/>
          <w:szCs w:val="28"/>
        </w:rPr>
        <w:t>Th</w:t>
      </w:r>
      <w:r w:rsidR="00565649" w:rsidRPr="0008105E">
        <w:rPr>
          <w:sz w:val="28"/>
          <w:szCs w:val="28"/>
        </w:rPr>
        <w:t>e</w:t>
      </w:r>
      <w:r w:rsidRPr="0008105E">
        <w:rPr>
          <w:sz w:val="28"/>
          <w:szCs w:val="28"/>
        </w:rPr>
        <w:t xml:space="preserve"> discharge data</w:t>
      </w:r>
      <w:r w:rsidR="00565649" w:rsidRPr="0008105E">
        <w:rPr>
          <w:sz w:val="28"/>
          <w:szCs w:val="28"/>
        </w:rPr>
        <w:t xml:space="preserve"> (years 1980-2023)</w:t>
      </w:r>
      <w:r w:rsidRPr="0008105E">
        <w:rPr>
          <w:sz w:val="28"/>
          <w:szCs w:val="28"/>
        </w:rPr>
        <w:t xml:space="preserve"> were gridded to the 0.5</w:t>
      </w:r>
      <w:r w:rsidRPr="0008105E">
        <w:rPr>
          <w:sz w:val="28"/>
          <w:szCs w:val="28"/>
          <w:vertAlign w:val="superscript"/>
        </w:rPr>
        <w:t>0</w:t>
      </w:r>
      <w:r w:rsidRPr="0008105E">
        <w:rPr>
          <w:sz w:val="28"/>
          <w:szCs w:val="28"/>
        </w:rPr>
        <w:t>x0.5</w:t>
      </w:r>
      <w:r w:rsidRPr="0008105E">
        <w:rPr>
          <w:sz w:val="28"/>
          <w:szCs w:val="28"/>
          <w:vertAlign w:val="superscript"/>
        </w:rPr>
        <w:t>0</w:t>
      </w:r>
      <w:r w:rsidRPr="0008105E">
        <w:rPr>
          <w:sz w:val="28"/>
          <w:szCs w:val="28"/>
        </w:rPr>
        <w:t xml:space="preserve"> global grid.</w:t>
      </w:r>
    </w:p>
    <w:p w14:paraId="6B0DCCFB" w14:textId="798922CE" w:rsidR="006F3C93" w:rsidRPr="0008105E" w:rsidRDefault="006F3C93" w:rsidP="00080B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8105E">
        <w:rPr>
          <w:sz w:val="28"/>
          <w:szCs w:val="28"/>
        </w:rPr>
        <w:t xml:space="preserve">Greenland discharge data (1987-2019) from Mankoff et al (2019) were filled </w:t>
      </w:r>
      <w:r w:rsidR="00565649" w:rsidRPr="0008105E">
        <w:rPr>
          <w:sz w:val="28"/>
          <w:szCs w:val="28"/>
        </w:rPr>
        <w:t>by</w:t>
      </w:r>
      <w:r w:rsidRPr="0008105E">
        <w:rPr>
          <w:sz w:val="28"/>
          <w:szCs w:val="28"/>
        </w:rPr>
        <w:t xml:space="preserve"> climatology </w:t>
      </w:r>
      <w:r w:rsidR="00886C8B" w:rsidRPr="0008105E">
        <w:rPr>
          <w:sz w:val="28"/>
          <w:szCs w:val="28"/>
        </w:rPr>
        <w:t>and added to the final data set</w:t>
      </w:r>
      <w:r w:rsidR="0051614D">
        <w:rPr>
          <w:sz w:val="28"/>
          <w:szCs w:val="28"/>
        </w:rPr>
        <w:t xml:space="preserve"> (/aosc/iceland2/chepurin/RIVERS/DATA/</w:t>
      </w:r>
      <w:r w:rsidR="0051614D" w:rsidRPr="0051614D">
        <w:rPr>
          <w:sz w:val="28"/>
          <w:szCs w:val="28"/>
        </w:rPr>
        <w:t>gridded_discharge_720x360x528.nc</w:t>
      </w:r>
      <w:r w:rsidR="0051614D">
        <w:rPr>
          <w:sz w:val="28"/>
          <w:szCs w:val="28"/>
        </w:rPr>
        <w:t>)</w:t>
      </w:r>
      <w:r w:rsidR="00886C8B" w:rsidRPr="0008105E">
        <w:rPr>
          <w:sz w:val="28"/>
          <w:szCs w:val="28"/>
        </w:rPr>
        <w:t>.</w:t>
      </w:r>
    </w:p>
    <w:p w14:paraId="73CEB0FB" w14:textId="4AA28923" w:rsidR="00565649" w:rsidRPr="0008105E" w:rsidRDefault="00565649" w:rsidP="00080B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8105E">
        <w:rPr>
          <w:sz w:val="28"/>
          <w:szCs w:val="28"/>
        </w:rPr>
        <w:t>Final 0.5</w:t>
      </w:r>
      <w:r w:rsidRPr="0008105E">
        <w:rPr>
          <w:sz w:val="28"/>
          <w:szCs w:val="28"/>
          <w:vertAlign w:val="superscript"/>
        </w:rPr>
        <w:t>0</w:t>
      </w:r>
      <w:r w:rsidRPr="0008105E">
        <w:rPr>
          <w:sz w:val="28"/>
          <w:szCs w:val="28"/>
        </w:rPr>
        <w:t>x0.5</w:t>
      </w:r>
      <w:r w:rsidRPr="0008105E">
        <w:rPr>
          <w:sz w:val="28"/>
          <w:szCs w:val="28"/>
          <w:vertAlign w:val="superscript"/>
        </w:rPr>
        <w:t xml:space="preserve">0 </w:t>
      </w:r>
      <w:r w:rsidRPr="0008105E">
        <w:rPr>
          <w:sz w:val="28"/>
          <w:szCs w:val="28"/>
        </w:rPr>
        <w:t>data set w</w:t>
      </w:r>
      <w:r w:rsidR="008B1DDA">
        <w:rPr>
          <w:sz w:val="28"/>
          <w:szCs w:val="28"/>
        </w:rPr>
        <w:t>ere</w:t>
      </w:r>
      <w:r w:rsidRPr="0008105E">
        <w:rPr>
          <w:sz w:val="28"/>
          <w:szCs w:val="28"/>
        </w:rPr>
        <w:t xml:space="preserve"> interpolated to the original SODA4 grid.</w:t>
      </w:r>
    </w:p>
    <w:p w14:paraId="0212B083" w14:textId="77777777" w:rsidR="00AA722C" w:rsidRPr="00AA722C" w:rsidRDefault="00AA722C" w:rsidP="00AA722C">
      <w:pPr>
        <w:ind w:left="360"/>
        <w:rPr>
          <w:sz w:val="28"/>
          <w:szCs w:val="28"/>
        </w:rPr>
      </w:pPr>
    </w:p>
    <w:p w14:paraId="4DD871A3" w14:textId="32A06FC1" w:rsidR="00080BB4" w:rsidRDefault="00080BB4" w:rsidP="00080BB4">
      <w:pPr>
        <w:pStyle w:val="ListParagraph"/>
        <w:rPr>
          <w:sz w:val="28"/>
          <w:szCs w:val="28"/>
        </w:rPr>
      </w:pPr>
    </w:p>
    <w:p w14:paraId="4F8F4B56" w14:textId="77777777" w:rsidR="00080BB4" w:rsidRDefault="00080BB4" w:rsidP="00080BB4">
      <w:pPr>
        <w:pStyle w:val="ListParagraph"/>
        <w:rPr>
          <w:sz w:val="28"/>
          <w:szCs w:val="28"/>
        </w:rPr>
      </w:pPr>
    </w:p>
    <w:p w14:paraId="7AB7B60D" w14:textId="77777777" w:rsidR="00080BB4" w:rsidRDefault="00080BB4" w:rsidP="00080BB4">
      <w:pPr>
        <w:pStyle w:val="ListParagraph"/>
        <w:rPr>
          <w:sz w:val="28"/>
          <w:szCs w:val="28"/>
        </w:rPr>
      </w:pPr>
    </w:p>
    <w:p w14:paraId="092556B5" w14:textId="77777777" w:rsidR="00080BB4" w:rsidRPr="004C6CBC" w:rsidRDefault="00080BB4" w:rsidP="00080BB4">
      <w:pPr>
        <w:pStyle w:val="ListParagraph"/>
        <w:rPr>
          <w:sz w:val="28"/>
          <w:szCs w:val="28"/>
        </w:rPr>
      </w:pPr>
    </w:p>
    <w:sectPr w:rsidR="00080BB4" w:rsidRPr="004C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225"/>
    <w:multiLevelType w:val="hybridMultilevel"/>
    <w:tmpl w:val="0D62D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02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BC"/>
    <w:rsid w:val="000275F0"/>
    <w:rsid w:val="00080BB4"/>
    <w:rsid w:val="0008105E"/>
    <w:rsid w:val="00460BE5"/>
    <w:rsid w:val="004C6CBC"/>
    <w:rsid w:val="0051614D"/>
    <w:rsid w:val="00565649"/>
    <w:rsid w:val="006F3C93"/>
    <w:rsid w:val="007E5924"/>
    <w:rsid w:val="00864CC2"/>
    <w:rsid w:val="00886C8B"/>
    <w:rsid w:val="008B1DDA"/>
    <w:rsid w:val="008B7DD9"/>
    <w:rsid w:val="00A01673"/>
    <w:rsid w:val="00AA722C"/>
    <w:rsid w:val="00AF4B32"/>
    <w:rsid w:val="00E70298"/>
    <w:rsid w:val="00E8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233E"/>
  <w15:chartTrackingRefBased/>
  <w15:docId w15:val="{10C1106A-7CCC-40B1-B157-9A8F4C11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6C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6C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C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ticgreatrivers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da.ucar.edu/datasets/ds551.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Gennady A. Chepurin</dc:creator>
  <cp:keywords/>
  <dc:description/>
  <cp:lastModifiedBy>gennady95@gmail.com</cp:lastModifiedBy>
  <cp:revision>2</cp:revision>
  <cp:lastPrinted>2023-10-15T16:42:00Z</cp:lastPrinted>
  <dcterms:created xsi:type="dcterms:W3CDTF">2025-07-29T19:57:00Z</dcterms:created>
  <dcterms:modified xsi:type="dcterms:W3CDTF">2025-07-29T19:57:00Z</dcterms:modified>
</cp:coreProperties>
</file>