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Why did we make our project?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senior design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NUWC developers are using Word create lifecycle documents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requirements throughout the different documents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What does it do?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Stores lifecycle document in an xml format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Reference tag allows for tracking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Transform XML to be viewable using XSLT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can be defined by any number of stylesheets.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OUR HTA APP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new project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project file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 file with team info and links to documents which make up the project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 project files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onto open procedure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a new project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Browse for project file to open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all files contained within the project file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Makes fields editable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elements in the XML which should be editable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it apparent to the user that these values can be changed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or Remove options for each value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Write these changes into temporary storage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user to save changes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 temp changes to XML document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these changes to be undone?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Show Requirements Traceability Matrix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Shows linking of requirements throughout documents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be able to be generated at any point of development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user to export project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Export as a full project in HTML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Export documents individually as HTML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Export RTM as 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How does it do this?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XML allows for markup of documents (Changes made, ID’s, References)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XSLT is used to transform the XML into a viewable documents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Our Application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for removal, creation, and editing of fields defined in our schema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Creates an RTM to better track requirements throughout the project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Lifecycledocs.docx</dc:title>
</cp:coreProperties>
</file>