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3CCCF74A" w14:textId="77777777" w:rsidR="00F75DE3" w:rsidRDefault="00000000">
      <w:pPr>
        <w:spacing w:line="276" w:lineRule="auto"/>
        <w:rPr>
          <w:rFonts w:ascii="Times New Roman" w:eastAsia="Times New Roman" w:hAnsi="Times New Roman" w:cs="Times New Roman"/>
          <w:b/>
          <w:bCs/>
        </w:rPr>
      </w:pPr>
      <w:r>
        <w:rPr>
          <w:noProof/>
        </w:rPr>
        <w:drawing>
          <wp:anchor distT="114300" distB="114300" distL="114300" distR="114300" simplePos="0" relativeHeight="251658240" behindDoc="0" locked="0" layoutInCell="1" hidden="0" allowOverlap="1" wp14:anchorId="1837C4CD" wp14:editId="2E859F6D">
            <wp:simplePos x="0" y="0"/>
            <wp:positionH relativeFrom="column">
              <wp:posOffset>-280986</wp:posOffset>
            </wp:positionH>
            <wp:positionV relativeFrom="paragraph">
              <wp:posOffset>228600</wp:posOffset>
            </wp:positionV>
            <wp:extent cx="1195388" cy="1421882"/>
            <wp:effectExtent l="0" t="0" r="0" b="0"/>
            <wp:wrapSquare wrapText="bothSides" distT="114300" distB="114300" distL="114300" distR="114300"/>
            <wp:docPr id="1"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7"/>
                    <a:srcRect l="16312" t="8582" r="16312" b="11414"/>
                    <a:stretch>
                      <a:fillRect/>
                    </a:stretch>
                  </pic:blipFill>
                  <pic:spPr>
                    <a:xfrm>
                      <a:off x="0" y="0"/>
                      <a:ext cx="1195388" cy="1421882"/>
                    </a:xfrm>
                    <a:prstGeom prst="rect">
                      <a:avLst/>
                    </a:prstGeom>
                    <a:ln/>
                  </pic:spPr>
                </pic:pic>
              </a:graphicData>
            </a:graphic>
          </wp:anchor>
        </w:drawing>
      </w:r>
    </w:p>
    <w:p w14:paraId="1E3794DF" w14:textId="77777777" w:rsidR="00F75DE3" w:rsidRDefault="00F75DE3">
      <w:pPr>
        <w:spacing w:line="276" w:lineRule="auto"/>
        <w:ind w:left="720" w:firstLine="720"/>
        <w:rPr>
          <w:rFonts w:ascii="Times New Roman" w:eastAsia="Times New Roman" w:hAnsi="Times New Roman" w:cs="Times New Roman"/>
          <w:b/>
          <w:bCs/>
          <w:color w:val="1E3A5F"/>
          <w:sz w:val="40"/>
          <w:szCs w:val="40"/>
        </w:rPr>
      </w:pPr>
    </w:p>
    <w:p w14:paraId="5556F153" w14:textId="2BFDBD06" w:rsidR="00F75DE3" w:rsidRPr="00533101" w:rsidRDefault="00533101" w:rsidP="00533101">
      <w:pPr>
        <w:ind w:left="720" w:firstLine="720"/>
        <w:rPr>
          <w:rFonts w:ascii="Times New Roman" w:eastAsia="Times New Roman" w:hAnsi="Times New Roman" w:cs="Times New Roman"/>
          <w:b/>
          <w:bCs/>
          <w:sz w:val="40"/>
          <w:szCs w:val="40"/>
        </w:rPr>
      </w:pPr>
      <w:r>
        <w:rPr>
          <w:rFonts w:ascii="Times New Roman" w:eastAsia="Times New Roman" w:hAnsi="Times New Roman" w:cs="Times New Roman"/>
          <w:b/>
          <w:bCs/>
          <w:color w:val="1E3A5F"/>
          <w:sz w:val="40"/>
          <w:szCs w:val="40"/>
        </w:rPr>
        <w:t>[COMPANY NAME]</w:t>
      </w:r>
      <w:r w:rsidR="00000000">
        <w:rPr>
          <w:rFonts w:ascii="Times New Roman" w:eastAsia="Times New Roman" w:hAnsi="Times New Roman" w:cs="Times New Roman"/>
          <w:b/>
          <w:bCs/>
          <w:color w:val="1E3A5F"/>
          <w:sz w:val="40"/>
          <w:szCs w:val="40"/>
        </w:rPr>
        <w:t xml:space="preserve">  </w:t>
      </w:r>
    </w:p>
    <w:p w14:paraId="0374CD7B" w14:textId="6C0AF6B0" w:rsidR="00F75DE3" w:rsidRDefault="00000000">
      <w:pPr>
        <w:tabs>
          <w:tab w:val="right" w:pos="9360"/>
        </w:tabs>
        <w:spacing w:line="276" w:lineRule="auto"/>
        <w:ind w:left="720" w:firstLine="720"/>
        <w:rPr>
          <w:rFonts w:ascii="Times New Roman" w:eastAsia="Times New Roman" w:hAnsi="Times New Roman" w:cs="Times New Roman"/>
          <w:b/>
          <w:bCs/>
          <w:color w:val="1E3A5F"/>
          <w:sz w:val="40"/>
          <w:szCs w:val="40"/>
        </w:rPr>
      </w:pPr>
      <w:r>
        <w:rPr>
          <w:rFonts w:ascii="Times New Roman" w:eastAsia="Times New Roman" w:hAnsi="Times New Roman" w:cs="Times New Roman"/>
          <w:b/>
          <w:bCs/>
          <w:color w:val="1E3A5F"/>
          <w:sz w:val="40"/>
          <w:szCs w:val="40"/>
        </w:rPr>
        <w:t>Cyber Security Team</w:t>
      </w:r>
      <w:r>
        <w:rPr>
          <w:rFonts w:ascii="Times New Roman" w:eastAsia="Times New Roman" w:hAnsi="Times New Roman" w:cs="Times New Roman"/>
          <w:b/>
          <w:bCs/>
          <w:color w:val="1E3A5F"/>
          <w:sz w:val="40"/>
          <w:szCs w:val="40"/>
        </w:rPr>
        <w:tab/>
        <w:t xml:space="preserve">Blue Team </w:t>
      </w:r>
      <w:r w:rsidR="00533101">
        <w:rPr>
          <w:rFonts w:ascii="Times New Roman" w:eastAsia="Times New Roman" w:hAnsi="Times New Roman" w:cs="Times New Roman"/>
          <w:b/>
          <w:bCs/>
          <w:color w:val="1E3A5F"/>
          <w:sz w:val="40"/>
          <w:szCs w:val="40"/>
        </w:rPr>
        <w:t>##</w:t>
      </w:r>
    </w:p>
    <w:p w14:paraId="32FB905F" w14:textId="77777777" w:rsidR="00F75DE3" w:rsidRDefault="00000000">
      <w:pPr>
        <w:spacing w:line="276" w:lineRule="auto"/>
        <w:rPr>
          <w:rFonts w:ascii="Times New Roman" w:eastAsia="Times New Roman" w:hAnsi="Times New Roman" w:cs="Times New Roman"/>
          <w:b/>
          <w:bCs/>
        </w:rPr>
      </w:pPr>
      <w:r>
        <w:pict w14:anchorId="5741DFDA">
          <v:rect id="_x0000_i1025" style="width:0;height:1.5pt" o:hralign="center" o:hrstd="t" o:hr="t" fillcolor="#a0a0a0" stroked="f"/>
        </w:pict>
      </w:r>
    </w:p>
    <w:p w14:paraId="77DE5830" w14:textId="77777777" w:rsidR="00F75DE3" w:rsidRDefault="00F75DE3">
      <w:pPr>
        <w:spacing w:line="276" w:lineRule="auto"/>
        <w:rPr>
          <w:rFonts w:ascii="Times New Roman" w:eastAsia="Times New Roman" w:hAnsi="Times New Roman" w:cs="Times New Roman"/>
          <w:b/>
          <w:bCs/>
        </w:rPr>
      </w:pPr>
    </w:p>
    <w:p w14:paraId="27EA14D0" w14:textId="77777777" w:rsidR="00F75DE3" w:rsidRDefault="00F75DE3">
      <w:pPr>
        <w:spacing w:line="276" w:lineRule="auto"/>
        <w:rPr>
          <w:rFonts w:ascii="Times New Roman" w:eastAsia="Times New Roman" w:hAnsi="Times New Roman" w:cs="Times New Roman"/>
          <w:b/>
          <w:bCs/>
        </w:rPr>
      </w:pPr>
    </w:p>
    <w:p w14:paraId="5A2D2E47" w14:textId="77777777" w:rsidR="00F75DE3" w:rsidRDefault="00000000">
      <w:pPr>
        <w:spacing w:line="276" w:lineRule="auto"/>
        <w:rPr>
          <w:rFonts w:ascii="Times New Roman" w:eastAsia="Times New Roman" w:hAnsi="Times New Roman" w:cs="Times New Roman"/>
          <w:color w:val="1E3A5F"/>
        </w:rPr>
      </w:pPr>
      <w:r>
        <w:rPr>
          <w:rFonts w:ascii="Times New Roman" w:eastAsia="Times New Roman" w:hAnsi="Times New Roman" w:cs="Times New Roman"/>
          <w:b/>
          <w:bCs/>
          <w:color w:val="1E3A5F"/>
        </w:rPr>
        <w:t>Recipient</w:t>
      </w:r>
      <w:r>
        <w:rPr>
          <w:rFonts w:ascii="Times New Roman" w:eastAsia="Times New Roman" w:hAnsi="Times New Roman" w:cs="Times New Roman"/>
          <w:color w:val="1E3A5F"/>
        </w:rPr>
        <w:t xml:space="preserve">: </w:t>
      </w:r>
    </w:p>
    <w:p w14:paraId="125534E9" w14:textId="77777777" w:rsidR="00F75DE3" w:rsidRDefault="00000000">
      <w:pPr>
        <w:spacing w:line="276" w:lineRule="auto"/>
        <w:rPr>
          <w:rFonts w:ascii="Times New Roman" w:eastAsia="Times New Roman" w:hAnsi="Times New Roman" w:cs="Times New Roman"/>
        </w:rPr>
      </w:pPr>
      <w:r>
        <w:rPr>
          <w:rFonts w:ascii="Times New Roman" w:eastAsia="Times New Roman" w:hAnsi="Times New Roman" w:cs="Times New Roman"/>
        </w:rPr>
        <w:t>[</w:t>
      </w:r>
      <w:r>
        <w:rPr>
          <w:rFonts w:ascii="Times New Roman" w:eastAsia="Times New Roman" w:hAnsi="Times New Roman" w:cs="Times New Roman"/>
          <w:color w:val="FF0000"/>
        </w:rPr>
        <w:t>SENDER</w:t>
      </w:r>
      <w:r>
        <w:rPr>
          <w:rFonts w:ascii="Times New Roman" w:eastAsia="Times New Roman" w:hAnsi="Times New Roman" w:cs="Times New Roman"/>
        </w:rPr>
        <w:t>]</w:t>
      </w:r>
    </w:p>
    <w:p w14:paraId="59C20855" w14:textId="77777777" w:rsidR="00533101" w:rsidRDefault="00533101" w:rsidP="00533101">
      <w:pPr>
        <w:rPr>
          <w:rFonts w:ascii="Times New Roman" w:eastAsia="Times New Roman" w:hAnsi="Times New Roman" w:cs="Times New Roman"/>
        </w:rPr>
      </w:pPr>
      <w:r>
        <w:rPr>
          <w:rFonts w:ascii="Times New Roman" w:eastAsia="Times New Roman" w:hAnsi="Times New Roman" w:cs="Times New Roman"/>
        </w:rPr>
        <w:t>[</w:t>
      </w:r>
      <w:r w:rsidRPr="00F1513A">
        <w:rPr>
          <w:rFonts w:ascii="Times New Roman" w:eastAsia="Times New Roman" w:hAnsi="Times New Roman" w:cs="Times New Roman"/>
          <w:color w:val="FF0000"/>
        </w:rPr>
        <w:t>COMPANY NAME</w:t>
      </w:r>
      <w:r>
        <w:rPr>
          <w:rFonts w:ascii="Times New Roman" w:eastAsia="Times New Roman" w:hAnsi="Times New Roman" w:cs="Times New Roman"/>
        </w:rPr>
        <w:t>]</w:t>
      </w:r>
    </w:p>
    <w:p w14:paraId="2463B936" w14:textId="01EC6186" w:rsidR="00F75DE3" w:rsidRDefault="00000000">
      <w:pPr>
        <w:spacing w:line="276" w:lineRule="auto"/>
        <w:rPr>
          <w:rFonts w:ascii="Times New Roman" w:eastAsia="Times New Roman" w:hAnsi="Times New Roman" w:cs="Times New Roman"/>
          <w:b/>
          <w:bCs/>
        </w:rPr>
      </w:pPr>
      <w:r>
        <w:rPr>
          <w:rFonts w:ascii="Times New Roman" w:eastAsia="Times New Roman" w:hAnsi="Times New Roman" w:cs="Times New Roman"/>
          <w:b/>
          <w:bCs/>
          <w:color w:val="1E3A5F"/>
        </w:rPr>
        <w:t>Date</w:t>
      </w:r>
      <w:r>
        <w:rPr>
          <w:rFonts w:ascii="Times New Roman" w:eastAsia="Times New Roman" w:hAnsi="Times New Roman" w:cs="Times New Roman"/>
          <w:color w:val="1E3A5F"/>
        </w:rPr>
        <w:t>:</w:t>
      </w:r>
      <w:r>
        <w:rPr>
          <w:rFonts w:ascii="Times New Roman" w:eastAsia="Times New Roman" w:hAnsi="Times New Roman" w:cs="Times New Roman"/>
        </w:rPr>
        <w:t xml:space="preserve"> </w:t>
      </w:r>
      <w:bookmarkStart w:id="0" w:name="_Hlk223442813"/>
      <w:r w:rsidR="00533101">
        <w:rPr>
          <w:rFonts w:ascii="Times New Roman" w:eastAsia="Times New Roman" w:hAnsi="Times New Roman" w:cs="Times New Roman"/>
        </w:rPr>
        <w:t>[</w:t>
      </w:r>
      <w:r w:rsidR="00533101" w:rsidRPr="00533101">
        <w:rPr>
          <w:rFonts w:ascii="Times New Roman" w:eastAsia="Times New Roman" w:hAnsi="Times New Roman" w:cs="Times New Roman"/>
          <w:color w:val="FF0000"/>
        </w:rPr>
        <w:t>Day, Month</w:t>
      </w:r>
      <w:r w:rsidRPr="00533101">
        <w:rPr>
          <w:rFonts w:ascii="Times New Roman" w:eastAsia="Times New Roman" w:hAnsi="Times New Roman" w:cs="Times New Roman"/>
          <w:color w:val="FF0000"/>
        </w:rPr>
        <w:t xml:space="preserve">, </w:t>
      </w:r>
      <w:r w:rsidR="00533101" w:rsidRPr="00533101">
        <w:rPr>
          <w:rFonts w:ascii="Times New Roman" w:eastAsia="Times New Roman" w:hAnsi="Times New Roman" w:cs="Times New Roman"/>
          <w:color w:val="FF0000"/>
        </w:rPr>
        <w:t>Year</w:t>
      </w:r>
      <w:r w:rsidR="00533101">
        <w:rPr>
          <w:rFonts w:ascii="Times New Roman" w:eastAsia="Times New Roman" w:hAnsi="Times New Roman" w:cs="Times New Roman"/>
        </w:rPr>
        <w:t>]</w:t>
      </w:r>
      <w:bookmarkEnd w:id="0"/>
    </w:p>
    <w:p w14:paraId="20C52137" w14:textId="77777777" w:rsidR="00F75DE3" w:rsidRDefault="00000000">
      <w:pPr>
        <w:spacing w:line="276" w:lineRule="auto"/>
        <w:rPr>
          <w:rFonts w:ascii="Times New Roman" w:eastAsia="Times New Roman" w:hAnsi="Times New Roman" w:cs="Times New Roman"/>
          <w:b/>
          <w:bCs/>
          <w:color w:val="1E3A5F"/>
        </w:rPr>
      </w:pPr>
      <w:r>
        <w:rPr>
          <w:rFonts w:ascii="Times New Roman" w:eastAsia="Times New Roman" w:hAnsi="Times New Roman" w:cs="Times New Roman"/>
          <w:b/>
          <w:bCs/>
          <w:color w:val="1E3A5F"/>
        </w:rPr>
        <w:t>Subject:</w:t>
      </w:r>
      <w:r>
        <w:rPr>
          <w:rFonts w:ascii="Times New Roman" w:eastAsia="Times New Roman" w:hAnsi="Times New Roman" w:cs="Times New Roman"/>
        </w:rPr>
        <w:t xml:space="preserve"> Response to Request #</w:t>
      </w:r>
    </w:p>
    <w:p w14:paraId="4597F13B" w14:textId="77777777" w:rsidR="00F75DE3" w:rsidRDefault="00F75DE3">
      <w:pPr>
        <w:spacing w:line="276" w:lineRule="auto"/>
        <w:rPr>
          <w:rFonts w:ascii="Times New Roman" w:eastAsia="Times New Roman" w:hAnsi="Times New Roman" w:cs="Times New Roman"/>
        </w:rPr>
      </w:pPr>
    </w:p>
    <w:p w14:paraId="710E2B63" w14:textId="77777777" w:rsidR="00F75DE3" w:rsidRDefault="00000000">
      <w:pPr>
        <w:spacing w:line="276" w:lineRule="auto"/>
        <w:rPr>
          <w:rFonts w:ascii="Times New Roman" w:eastAsia="Times New Roman" w:hAnsi="Times New Roman" w:cs="Times New Roman"/>
        </w:rPr>
      </w:pPr>
      <w:r>
        <w:rPr>
          <w:rFonts w:ascii="Times New Roman" w:eastAsia="Times New Roman" w:hAnsi="Times New Roman" w:cs="Times New Roman"/>
        </w:rPr>
        <w:t>Dear [</w:t>
      </w:r>
      <w:r>
        <w:rPr>
          <w:rFonts w:ascii="Times New Roman" w:eastAsia="Times New Roman" w:hAnsi="Times New Roman" w:cs="Times New Roman"/>
          <w:color w:val="FF0000"/>
        </w:rPr>
        <w:t>SENDER</w:t>
      </w:r>
      <w:r>
        <w:rPr>
          <w:rFonts w:ascii="Times New Roman" w:eastAsia="Times New Roman" w:hAnsi="Times New Roman" w:cs="Times New Roman"/>
        </w:rPr>
        <w:t>],</w:t>
      </w:r>
    </w:p>
    <w:p w14:paraId="47A375B1" w14:textId="77777777" w:rsidR="00F75DE3" w:rsidRDefault="00F75DE3">
      <w:pPr>
        <w:spacing w:line="276" w:lineRule="auto"/>
        <w:rPr>
          <w:rFonts w:ascii="Times New Roman" w:eastAsia="Times New Roman" w:hAnsi="Times New Roman" w:cs="Times New Roman"/>
        </w:rPr>
      </w:pPr>
    </w:p>
    <w:p w14:paraId="64E6E389" w14:textId="77777777" w:rsidR="00F75DE3" w:rsidRDefault="00000000">
      <w:pPr>
        <w:spacing w:line="276" w:lineRule="auto"/>
        <w:rPr>
          <w:rFonts w:ascii="Times New Roman" w:eastAsia="Times New Roman" w:hAnsi="Times New Roman" w:cs="Times New Roman"/>
        </w:rPr>
      </w:pPr>
      <w:r>
        <w:rPr>
          <w:rFonts w:ascii="Times New Roman" w:eastAsia="Times New Roman" w:hAnsi="Times New Roman" w:cs="Times New Roman"/>
        </w:rPr>
        <w:t>We have received the recent request # made to our team. We were asked to thoroughly review our current password policy and develop a new policy that adheres to common industry and government standards. We were also tasked with implementing this policy across the company's infrastructure. Below, you will see our report and recommended password policies.</w:t>
      </w:r>
    </w:p>
    <w:p w14:paraId="08B3EF9E" w14:textId="77777777" w:rsidR="00F75DE3" w:rsidRDefault="00F75DE3">
      <w:pPr>
        <w:spacing w:line="276" w:lineRule="auto"/>
        <w:rPr>
          <w:rFonts w:ascii="Times New Roman" w:eastAsia="Times New Roman" w:hAnsi="Times New Roman" w:cs="Times New Roman"/>
        </w:rPr>
      </w:pPr>
    </w:p>
    <w:p w14:paraId="79FC22A3" w14:textId="77777777" w:rsidR="00F75DE3" w:rsidRDefault="00F75DE3">
      <w:pPr>
        <w:spacing w:line="276" w:lineRule="auto"/>
        <w:rPr>
          <w:rFonts w:ascii="Times New Roman" w:eastAsia="Times New Roman" w:hAnsi="Times New Roman" w:cs="Times New Roman"/>
        </w:rPr>
      </w:pPr>
    </w:p>
    <w:p w14:paraId="58C9C7CA" w14:textId="77777777" w:rsidR="00F75DE3" w:rsidRDefault="00000000">
      <w:pPr>
        <w:spacing w:line="276" w:lineRule="auto"/>
        <w:rPr>
          <w:rFonts w:ascii="Times New Roman" w:eastAsia="Times New Roman" w:hAnsi="Times New Roman" w:cs="Times New Roman"/>
        </w:rPr>
      </w:pPr>
      <w:r>
        <w:rPr>
          <w:rFonts w:ascii="Times New Roman" w:eastAsia="Times New Roman" w:hAnsi="Times New Roman" w:cs="Times New Roman"/>
        </w:rPr>
        <w:t>Thank you,</w:t>
      </w:r>
    </w:p>
    <w:p w14:paraId="500284E5" w14:textId="77777777" w:rsidR="00F75DE3" w:rsidRDefault="00000000">
      <w:pPr>
        <w:spacing w:line="276" w:lineRule="auto"/>
        <w:rPr>
          <w:rFonts w:ascii="Times New Roman" w:eastAsia="Times New Roman" w:hAnsi="Times New Roman" w:cs="Times New Roman"/>
        </w:rPr>
      </w:pPr>
      <w:r>
        <w:rPr>
          <w:rFonts w:ascii="Times New Roman" w:eastAsia="Times New Roman" w:hAnsi="Times New Roman" w:cs="Times New Roman"/>
        </w:rPr>
        <w:t>Blue Team 05</w:t>
      </w:r>
      <w:r>
        <w:rPr>
          <w:rFonts w:ascii="Times New Roman" w:eastAsia="Times New Roman" w:hAnsi="Times New Roman" w:cs="Times New Roman"/>
        </w:rPr>
        <w:br/>
      </w:r>
    </w:p>
    <w:p w14:paraId="0BB13058" w14:textId="77777777" w:rsidR="00F75DE3" w:rsidRDefault="00000000">
      <w:pPr>
        <w:spacing w:line="276" w:lineRule="auto"/>
        <w:rPr>
          <w:rFonts w:ascii="Times New Roman" w:eastAsia="Times New Roman" w:hAnsi="Times New Roman" w:cs="Times New Roman"/>
        </w:rPr>
      </w:pPr>
      <w:r>
        <w:pict w14:anchorId="1535A46F">
          <v:rect id="_x0000_i1026" style="width:0;height:1.5pt" o:hralign="center" o:hrstd="t" o:hr="t" fillcolor="#a0a0a0" stroked="f"/>
        </w:pict>
      </w:r>
    </w:p>
    <w:p w14:paraId="279849B5" w14:textId="77777777" w:rsidR="00F75DE3" w:rsidRDefault="00F75DE3">
      <w:pPr>
        <w:spacing w:line="276" w:lineRule="auto"/>
        <w:rPr>
          <w:rFonts w:ascii="Times New Roman" w:eastAsia="Times New Roman" w:hAnsi="Times New Roman" w:cs="Times New Roman"/>
        </w:rPr>
      </w:pPr>
    </w:p>
    <w:p w14:paraId="18505EE7" w14:textId="77777777" w:rsidR="00F75DE3" w:rsidRDefault="00F75DE3">
      <w:pPr>
        <w:spacing w:after="600" w:line="276" w:lineRule="auto"/>
        <w:rPr>
          <w:rFonts w:ascii="Times New Roman" w:eastAsia="Times New Roman" w:hAnsi="Times New Roman" w:cs="Times New Roman"/>
          <w:b/>
          <w:bCs/>
          <w:color w:val="888888"/>
          <w:sz w:val="28"/>
          <w:szCs w:val="28"/>
        </w:rPr>
      </w:pPr>
    </w:p>
    <w:p w14:paraId="5E557598" w14:textId="77777777" w:rsidR="00F75DE3" w:rsidRDefault="00F75DE3">
      <w:pPr>
        <w:spacing w:after="600" w:line="276" w:lineRule="auto"/>
        <w:rPr>
          <w:rFonts w:ascii="Times New Roman" w:eastAsia="Times New Roman" w:hAnsi="Times New Roman" w:cs="Times New Roman"/>
          <w:b/>
          <w:bCs/>
          <w:color w:val="888888"/>
          <w:sz w:val="28"/>
          <w:szCs w:val="28"/>
        </w:rPr>
      </w:pPr>
    </w:p>
    <w:p w14:paraId="0F8D3278" w14:textId="77777777" w:rsidR="00F75DE3" w:rsidRDefault="00F75DE3">
      <w:pPr>
        <w:spacing w:after="600" w:line="276" w:lineRule="auto"/>
        <w:rPr>
          <w:rFonts w:ascii="Times New Roman" w:eastAsia="Times New Roman" w:hAnsi="Times New Roman" w:cs="Times New Roman"/>
          <w:b/>
          <w:bCs/>
          <w:color w:val="888888"/>
          <w:sz w:val="28"/>
          <w:szCs w:val="28"/>
        </w:rPr>
      </w:pPr>
    </w:p>
    <w:p w14:paraId="36D5EECD" w14:textId="77777777" w:rsidR="00F75DE3" w:rsidRDefault="00F75DE3">
      <w:pPr>
        <w:spacing w:after="600" w:line="276" w:lineRule="auto"/>
        <w:rPr>
          <w:rFonts w:ascii="Times New Roman" w:eastAsia="Times New Roman" w:hAnsi="Times New Roman" w:cs="Times New Roman"/>
          <w:b/>
          <w:bCs/>
          <w:color w:val="888888"/>
          <w:sz w:val="28"/>
          <w:szCs w:val="28"/>
        </w:rPr>
      </w:pPr>
    </w:p>
    <w:p w14:paraId="4836F3B5" w14:textId="77777777" w:rsidR="00F75DE3" w:rsidRDefault="00000000">
      <w:pPr>
        <w:pStyle w:val="Heading1"/>
        <w:spacing w:line="276" w:lineRule="auto"/>
        <w:rPr>
          <w:rFonts w:ascii="Times New Roman" w:eastAsia="Times New Roman" w:hAnsi="Times New Roman" w:cs="Times New Roman"/>
        </w:rPr>
      </w:pPr>
      <w:r>
        <w:rPr>
          <w:rFonts w:ascii="Times New Roman" w:eastAsia="Times New Roman" w:hAnsi="Times New Roman" w:cs="Times New Roman"/>
        </w:rPr>
        <w:lastRenderedPageBreak/>
        <w:t>Executive Summary</w:t>
      </w:r>
    </w:p>
    <w:p w14:paraId="7F303A4C" w14:textId="77777777" w:rsidR="00F75DE3" w:rsidRDefault="00000000">
      <w:pPr>
        <w:spacing w:after="240" w:line="276" w:lineRule="auto"/>
        <w:rPr>
          <w:rFonts w:ascii="Times New Roman" w:eastAsia="Times New Roman" w:hAnsi="Times New Roman" w:cs="Times New Roman"/>
        </w:rPr>
      </w:pPr>
      <w:r>
        <w:rPr>
          <w:rFonts w:ascii="Times New Roman" w:eastAsia="Times New Roman" w:hAnsi="Times New Roman" w:cs="Times New Roman"/>
        </w:rPr>
        <w:t xml:space="preserve">Our team observed that the current password policies used within the company infrastructure have default configurations. Although adequate for personal systems and use, this does not conform to the standards described by the National Institute of Standards and Technology (NIST), which are commonly used as the industry standard. NIST standards enforce strong passwords that can resist attacks. They are also practical for users, helping prevent insecure practices like reusing or writing down passwords. If we use the default configurations, our customers’ data may be exposed to attackers, as malicious actors could eventually guess simple passwords that would be allowed by the weak default policies. By using the standards defined by NIST, we will limit the risk to our systems and the customer data stored within by enforcing passwords that are complex and hard to guess in reasonable time frames. </w:t>
      </w:r>
    </w:p>
    <w:p w14:paraId="783963C0" w14:textId="77777777" w:rsidR="00F75DE3" w:rsidRDefault="00000000">
      <w:pPr>
        <w:spacing w:after="240" w:line="276" w:lineRule="auto"/>
        <w:rPr>
          <w:rFonts w:ascii="Times New Roman" w:eastAsia="Times New Roman" w:hAnsi="Times New Roman" w:cs="Times New Roman"/>
        </w:rPr>
      </w:pPr>
      <w:r>
        <w:rPr>
          <w:rFonts w:ascii="Times New Roman" w:eastAsia="Times New Roman" w:hAnsi="Times New Roman" w:cs="Times New Roman"/>
        </w:rPr>
        <w:t>Our team has required each user to reset their password on the next successful login event. This is to enforce the new policy and prevent any weak passwords created under the previous policy from being guessed or leaked. As NIST no longer recommends enforcing regularly scheduled password resets unless a breach has occurred, we do not require frequent resets.</w:t>
      </w:r>
    </w:p>
    <w:p w14:paraId="4CB4BD8D" w14:textId="77777777" w:rsidR="00F75DE3" w:rsidRDefault="00000000">
      <w:pPr>
        <w:pStyle w:val="Heading1"/>
        <w:spacing w:line="276" w:lineRule="auto"/>
        <w:rPr>
          <w:rFonts w:ascii="Times New Roman" w:eastAsia="Times New Roman" w:hAnsi="Times New Roman" w:cs="Times New Roman"/>
        </w:rPr>
      </w:pPr>
      <w:bookmarkStart w:id="1" w:name="_ak78bt7v5qpl" w:colFirst="0" w:colLast="0"/>
      <w:bookmarkEnd w:id="1"/>
      <w:r>
        <w:rPr>
          <w:rFonts w:ascii="Times New Roman" w:eastAsia="Times New Roman" w:hAnsi="Times New Roman" w:cs="Times New Roman"/>
        </w:rPr>
        <w:t>Password Policy</w:t>
      </w:r>
    </w:p>
    <w:p w14:paraId="4CD8AD5A" w14:textId="77777777" w:rsidR="00F75DE3" w:rsidRDefault="00000000">
      <w:pPr>
        <w:spacing w:after="240" w:line="276" w:lineRule="auto"/>
        <w:rPr>
          <w:rFonts w:ascii="Times New Roman" w:eastAsia="Times New Roman" w:hAnsi="Times New Roman" w:cs="Times New Roman"/>
        </w:rPr>
      </w:pPr>
      <w:r>
        <w:rPr>
          <w:rFonts w:ascii="Times New Roman" w:eastAsia="Times New Roman" w:hAnsi="Times New Roman" w:cs="Times New Roman"/>
        </w:rPr>
        <w:t>Our password policy is based on the</w:t>
      </w:r>
      <w:hyperlink r:id="rId8">
        <w:r>
          <w:rPr>
            <w:rFonts w:ascii="Times New Roman" w:eastAsia="Times New Roman" w:hAnsi="Times New Roman" w:cs="Times New Roman"/>
          </w:rPr>
          <w:t xml:space="preserve"> </w:t>
        </w:r>
      </w:hyperlink>
      <w:hyperlink r:id="rId9">
        <w:r>
          <w:rPr>
            <w:rFonts w:ascii="Times New Roman" w:eastAsia="Times New Roman" w:hAnsi="Times New Roman" w:cs="Times New Roman"/>
            <w:color w:val="1155CC"/>
            <w:u w:val="single"/>
          </w:rPr>
          <w:t>NIST SP 800-63B 2024</w:t>
        </w:r>
      </w:hyperlink>
      <w:r>
        <w:rPr>
          <w:rFonts w:ascii="Times New Roman" w:eastAsia="Times New Roman" w:hAnsi="Times New Roman" w:cs="Times New Roman"/>
        </w:rPr>
        <w:t xml:space="preserve"> publication.</w:t>
      </w:r>
    </w:p>
    <w:p w14:paraId="2F7F3B73" w14:textId="77777777" w:rsidR="00F75DE3" w:rsidRDefault="00000000">
      <w:pPr>
        <w:spacing w:before="240" w:after="240" w:line="276" w:lineRule="auto"/>
        <w:rPr>
          <w:rFonts w:ascii="Times New Roman" w:eastAsia="Times New Roman" w:hAnsi="Times New Roman" w:cs="Times New Roman"/>
          <w:b/>
          <w:bCs/>
        </w:rPr>
      </w:pPr>
      <w:r>
        <w:rPr>
          <w:rFonts w:ascii="Times New Roman" w:eastAsia="Times New Roman" w:hAnsi="Times New Roman" w:cs="Times New Roman"/>
          <w:b/>
          <w:bCs/>
        </w:rPr>
        <w:t>Each password must meet the following requirements:</w:t>
      </w:r>
    </w:p>
    <w:p w14:paraId="3F1877E1" w14:textId="77777777" w:rsidR="00F75DE3" w:rsidRDefault="00000000">
      <w:pPr>
        <w:spacing w:before="240" w:after="240" w:line="276" w:lineRule="auto"/>
        <w:rPr>
          <w:rFonts w:ascii="Times New Roman" w:eastAsia="Times New Roman" w:hAnsi="Times New Roman" w:cs="Times New Roman"/>
        </w:rPr>
      </w:pPr>
      <w:r>
        <w:rPr>
          <w:rFonts w:ascii="Times New Roman" w:eastAsia="Times New Roman" w:hAnsi="Times New Roman" w:cs="Times New Roman"/>
        </w:rPr>
        <w:t xml:space="preserve">- </w:t>
      </w:r>
      <w:r>
        <w:rPr>
          <w:rFonts w:ascii="Times New Roman" w:eastAsia="Times New Roman" w:hAnsi="Times New Roman" w:cs="Times New Roman"/>
          <w:b/>
          <w:bCs/>
        </w:rPr>
        <w:t>At least 16 characters</w:t>
      </w:r>
      <w:r>
        <w:rPr>
          <w:rFonts w:ascii="Times New Roman" w:eastAsia="Times New Roman" w:hAnsi="Times New Roman" w:cs="Times New Roman"/>
        </w:rPr>
        <w:t>: Length is the primary factor in increasing the complexity and entropy of the password</w:t>
      </w:r>
    </w:p>
    <w:p w14:paraId="28BBC90F" w14:textId="77777777" w:rsidR="00F75DE3" w:rsidRDefault="00000000">
      <w:pPr>
        <w:spacing w:before="240" w:after="240" w:line="276" w:lineRule="auto"/>
        <w:rPr>
          <w:rFonts w:ascii="Times New Roman" w:eastAsia="Times New Roman" w:hAnsi="Times New Roman" w:cs="Times New Roman"/>
        </w:rPr>
      </w:pPr>
      <w:r>
        <w:rPr>
          <w:rFonts w:ascii="Times New Roman" w:eastAsia="Times New Roman" w:hAnsi="Times New Roman" w:cs="Times New Roman"/>
        </w:rPr>
        <w:t xml:space="preserve">- A password </w:t>
      </w:r>
      <w:r>
        <w:rPr>
          <w:rFonts w:ascii="Times New Roman" w:eastAsia="Times New Roman" w:hAnsi="Times New Roman" w:cs="Times New Roman"/>
          <w:b/>
          <w:bCs/>
        </w:rPr>
        <w:t>will not</w:t>
      </w:r>
      <w:r>
        <w:rPr>
          <w:rFonts w:ascii="Times New Roman" w:eastAsia="Times New Roman" w:hAnsi="Times New Roman" w:cs="Times New Roman"/>
        </w:rPr>
        <w:t xml:space="preserve"> be part of a blacklist of commonly used passwords.</w:t>
      </w:r>
    </w:p>
    <w:p w14:paraId="471D0184" w14:textId="77777777" w:rsidR="00F75DE3" w:rsidRDefault="00000000">
      <w:pPr>
        <w:spacing w:before="240" w:after="240" w:line="276" w:lineRule="auto"/>
        <w:rPr>
          <w:rFonts w:ascii="Times New Roman" w:eastAsia="Times New Roman" w:hAnsi="Times New Roman" w:cs="Times New Roman"/>
        </w:rPr>
      </w:pPr>
      <w:r>
        <w:rPr>
          <w:rFonts w:ascii="Times New Roman" w:eastAsia="Times New Roman" w:hAnsi="Times New Roman" w:cs="Times New Roman"/>
        </w:rPr>
        <w:t xml:space="preserve">- A user may </w:t>
      </w:r>
      <w:r>
        <w:rPr>
          <w:rFonts w:ascii="Times New Roman" w:eastAsia="Times New Roman" w:hAnsi="Times New Roman" w:cs="Times New Roman"/>
          <w:b/>
          <w:bCs/>
        </w:rPr>
        <w:t xml:space="preserve">not </w:t>
      </w:r>
      <w:r>
        <w:rPr>
          <w:rFonts w:ascii="Times New Roman" w:eastAsia="Times New Roman" w:hAnsi="Times New Roman" w:cs="Times New Roman"/>
        </w:rPr>
        <w:t>reuse the same old password.</w:t>
      </w:r>
    </w:p>
    <w:p w14:paraId="3ED00037" w14:textId="77777777" w:rsidR="00F75DE3" w:rsidRDefault="00F75DE3">
      <w:pPr>
        <w:spacing w:before="240" w:after="240" w:line="276" w:lineRule="auto"/>
        <w:rPr>
          <w:rFonts w:ascii="Times New Roman" w:eastAsia="Times New Roman" w:hAnsi="Times New Roman" w:cs="Times New Roman"/>
        </w:rPr>
      </w:pPr>
    </w:p>
    <w:p w14:paraId="4CA520F6" w14:textId="77777777" w:rsidR="00F75DE3" w:rsidRDefault="00000000">
      <w:pPr>
        <w:spacing w:before="240" w:after="240" w:line="276" w:lineRule="auto"/>
        <w:rPr>
          <w:rFonts w:ascii="Times New Roman" w:eastAsia="Times New Roman" w:hAnsi="Times New Roman" w:cs="Times New Roman"/>
        </w:rPr>
      </w:pPr>
      <w:r>
        <w:rPr>
          <w:rFonts w:ascii="Times New Roman" w:eastAsia="Times New Roman" w:hAnsi="Times New Roman" w:cs="Times New Roman"/>
        </w:rPr>
        <w:t>Based on the</w:t>
      </w:r>
      <w:hyperlink r:id="rId10">
        <w:r>
          <w:rPr>
            <w:rFonts w:ascii="Times New Roman" w:eastAsia="Times New Roman" w:hAnsi="Times New Roman" w:cs="Times New Roman"/>
          </w:rPr>
          <w:t xml:space="preserve"> </w:t>
        </w:r>
      </w:hyperlink>
      <w:hyperlink r:id="rId11">
        <w:r>
          <w:rPr>
            <w:rFonts w:ascii="Times New Roman" w:eastAsia="Times New Roman" w:hAnsi="Times New Roman" w:cs="Times New Roman"/>
            <w:color w:val="1155CC"/>
            <w:u w:val="single"/>
          </w:rPr>
          <w:t>NIST SP 800-63B 2024</w:t>
        </w:r>
      </w:hyperlink>
      <w:r>
        <w:rPr>
          <w:rFonts w:ascii="Times New Roman" w:eastAsia="Times New Roman" w:hAnsi="Times New Roman" w:cs="Times New Roman"/>
        </w:rPr>
        <w:t xml:space="preserve"> standard, we </w:t>
      </w:r>
      <w:r>
        <w:rPr>
          <w:rFonts w:ascii="Times New Roman" w:eastAsia="Times New Roman" w:hAnsi="Times New Roman" w:cs="Times New Roman"/>
          <w:b/>
          <w:bCs/>
        </w:rPr>
        <w:t>do not require</w:t>
      </w:r>
      <w:r>
        <w:rPr>
          <w:rFonts w:ascii="Times New Roman" w:eastAsia="Times New Roman" w:hAnsi="Times New Roman" w:cs="Times New Roman"/>
        </w:rPr>
        <w:t xml:space="preserve"> the following:</w:t>
      </w:r>
    </w:p>
    <w:p w14:paraId="75EE552E" w14:textId="77777777" w:rsidR="00F75DE3" w:rsidRDefault="00000000">
      <w:pPr>
        <w:spacing w:before="240" w:after="240" w:line="276" w:lineRule="auto"/>
        <w:rPr>
          <w:rFonts w:ascii="Times New Roman" w:eastAsia="Times New Roman" w:hAnsi="Times New Roman" w:cs="Times New Roman"/>
        </w:rPr>
      </w:pPr>
      <w:r>
        <w:rPr>
          <w:rFonts w:ascii="Times New Roman" w:eastAsia="Times New Roman" w:hAnsi="Times New Roman" w:cs="Times New Roman"/>
        </w:rPr>
        <w:t xml:space="preserve">- Use of special characters is </w:t>
      </w:r>
      <w:r>
        <w:rPr>
          <w:rFonts w:ascii="Times New Roman" w:eastAsia="Times New Roman" w:hAnsi="Times New Roman" w:cs="Times New Roman"/>
          <w:b/>
          <w:bCs/>
        </w:rPr>
        <w:t>not required</w:t>
      </w:r>
      <w:r>
        <w:rPr>
          <w:rFonts w:ascii="Times New Roman" w:eastAsia="Times New Roman" w:hAnsi="Times New Roman" w:cs="Times New Roman"/>
        </w:rPr>
        <w:t xml:space="preserve"> but is still permitted.</w:t>
      </w:r>
    </w:p>
    <w:p w14:paraId="5346C16B" w14:textId="77777777" w:rsidR="00F75DE3" w:rsidRDefault="00000000">
      <w:pPr>
        <w:spacing w:before="240" w:after="240" w:line="276" w:lineRule="auto"/>
        <w:rPr>
          <w:rFonts w:ascii="Times New Roman" w:eastAsia="Times New Roman" w:hAnsi="Times New Roman" w:cs="Times New Roman"/>
        </w:rPr>
      </w:pPr>
      <w:r>
        <w:rPr>
          <w:rFonts w:ascii="Times New Roman" w:eastAsia="Times New Roman" w:hAnsi="Times New Roman" w:cs="Times New Roman"/>
        </w:rPr>
        <w:t xml:space="preserve">- Use of uppercase characters is </w:t>
      </w:r>
      <w:r>
        <w:rPr>
          <w:rFonts w:ascii="Times New Roman" w:eastAsia="Times New Roman" w:hAnsi="Times New Roman" w:cs="Times New Roman"/>
          <w:b/>
          <w:bCs/>
        </w:rPr>
        <w:t xml:space="preserve">not required </w:t>
      </w:r>
      <w:r>
        <w:rPr>
          <w:rFonts w:ascii="Times New Roman" w:eastAsia="Times New Roman" w:hAnsi="Times New Roman" w:cs="Times New Roman"/>
        </w:rPr>
        <w:t>but is still permitted.</w:t>
      </w:r>
    </w:p>
    <w:p w14:paraId="5C76FB83" w14:textId="77777777" w:rsidR="00F75DE3" w:rsidRDefault="00000000">
      <w:pPr>
        <w:spacing w:before="240" w:after="240" w:line="276" w:lineRule="auto"/>
        <w:rPr>
          <w:rFonts w:ascii="Times New Roman" w:eastAsia="Times New Roman" w:hAnsi="Times New Roman" w:cs="Times New Roman"/>
        </w:rPr>
      </w:pPr>
      <w:r>
        <w:rPr>
          <w:rFonts w:ascii="Times New Roman" w:eastAsia="Times New Roman" w:hAnsi="Times New Roman" w:cs="Times New Roman"/>
        </w:rPr>
        <w:t xml:space="preserve">- Use of digits is </w:t>
      </w:r>
      <w:r>
        <w:rPr>
          <w:rFonts w:ascii="Times New Roman" w:eastAsia="Times New Roman" w:hAnsi="Times New Roman" w:cs="Times New Roman"/>
          <w:b/>
          <w:bCs/>
        </w:rPr>
        <w:t>not required</w:t>
      </w:r>
      <w:r>
        <w:rPr>
          <w:rFonts w:ascii="Times New Roman" w:eastAsia="Times New Roman" w:hAnsi="Times New Roman" w:cs="Times New Roman"/>
        </w:rPr>
        <w:t xml:space="preserve"> but is still permitted.</w:t>
      </w:r>
    </w:p>
    <w:p w14:paraId="5B9BC208" w14:textId="77777777" w:rsidR="00F75DE3" w:rsidRDefault="00F75DE3">
      <w:pPr>
        <w:pStyle w:val="Heading1"/>
        <w:spacing w:line="276" w:lineRule="auto"/>
        <w:rPr>
          <w:rFonts w:ascii="Times New Roman" w:eastAsia="Times New Roman" w:hAnsi="Times New Roman" w:cs="Times New Roman"/>
        </w:rPr>
      </w:pPr>
    </w:p>
    <w:p w14:paraId="016F86E6" w14:textId="77777777" w:rsidR="00F75DE3" w:rsidRDefault="00000000">
      <w:pPr>
        <w:pStyle w:val="Heading1"/>
        <w:spacing w:line="276" w:lineRule="auto"/>
        <w:rPr>
          <w:rFonts w:ascii="Times New Roman" w:eastAsia="Times New Roman" w:hAnsi="Times New Roman" w:cs="Times New Roman"/>
        </w:rPr>
      </w:pPr>
      <w:r>
        <w:rPr>
          <w:rFonts w:ascii="Times New Roman" w:eastAsia="Times New Roman" w:hAnsi="Times New Roman" w:cs="Times New Roman"/>
        </w:rPr>
        <w:lastRenderedPageBreak/>
        <w:t>Fulfilled Action Items</w:t>
      </w:r>
    </w:p>
    <w:p w14:paraId="2E96DECD" w14:textId="77777777" w:rsidR="00F75DE3" w:rsidRDefault="00000000">
      <w:pPr>
        <w:pStyle w:val="Heading2"/>
        <w:spacing w:line="276" w:lineRule="auto"/>
        <w:rPr>
          <w:rFonts w:ascii="Times New Roman" w:eastAsia="Times New Roman" w:hAnsi="Times New Roman" w:cs="Times New Roman"/>
        </w:rPr>
      </w:pPr>
      <w:r>
        <w:rPr>
          <w:rFonts w:ascii="Times New Roman" w:eastAsia="Times New Roman" w:hAnsi="Times New Roman" w:cs="Times New Roman"/>
          <w:sz w:val="32"/>
          <w:szCs w:val="32"/>
        </w:rPr>
        <w:t>Windows</w:t>
      </w:r>
    </w:p>
    <w:p w14:paraId="6CEE2F9E" w14:textId="77777777" w:rsidR="00F75DE3" w:rsidRDefault="00000000">
      <w:pPr>
        <w:numPr>
          <w:ilvl w:val="0"/>
          <w:numId w:val="1"/>
        </w:numPr>
        <w:spacing w:line="276" w:lineRule="auto"/>
        <w:rPr>
          <w:rFonts w:ascii="Times New Roman" w:eastAsia="Times New Roman" w:hAnsi="Times New Roman" w:cs="Times New Roman"/>
        </w:rPr>
      </w:pPr>
      <w:r>
        <w:rPr>
          <w:rFonts w:ascii="Times New Roman" w:eastAsia="Times New Roman" w:hAnsi="Times New Roman" w:cs="Times New Roman"/>
        </w:rPr>
        <w:t>Our team analyzed the current password requirements for local and domain-joined accounts on Windows systems. We found that they used the default requirements, as shown below.</w:t>
      </w:r>
    </w:p>
    <w:p w14:paraId="08A5C13E" w14:textId="77777777" w:rsidR="00F75DE3" w:rsidRDefault="00F75DE3">
      <w:pPr>
        <w:spacing w:line="276" w:lineRule="auto"/>
        <w:rPr>
          <w:rFonts w:ascii="Times New Roman" w:eastAsia="Times New Roman" w:hAnsi="Times New Roman" w:cs="Times New Roman"/>
        </w:rPr>
      </w:pPr>
    </w:p>
    <w:p w14:paraId="59F3148E" w14:textId="77777777" w:rsidR="00F75DE3" w:rsidRDefault="00000000">
      <w:pPr>
        <w:spacing w:after="100"/>
        <w:jc w:val="center"/>
        <w:rPr>
          <w:rFonts w:ascii="Times New Roman" w:eastAsia="Times New Roman" w:hAnsi="Times New Roman" w:cs="Times New Roman"/>
        </w:rPr>
      </w:pPr>
      <w:r>
        <w:rPr>
          <w:rFonts w:ascii="Times New Roman" w:eastAsia="Times New Roman" w:hAnsi="Times New Roman" w:cs="Times New Roman"/>
          <w:i/>
          <w:iCs/>
          <w:color w:val="888888"/>
        </w:rPr>
        <w:t>[Insert Figure/Screenshot Here]</w:t>
      </w:r>
    </w:p>
    <w:p w14:paraId="5D686BCB" w14:textId="77777777" w:rsidR="00F75DE3" w:rsidRDefault="00000000">
      <w:pPr>
        <w:spacing w:after="400"/>
        <w:jc w:val="center"/>
        <w:rPr>
          <w:rFonts w:ascii="Times New Roman" w:eastAsia="Times New Roman" w:hAnsi="Times New Roman" w:cs="Times New Roman"/>
        </w:rPr>
      </w:pPr>
      <w:r>
        <w:rPr>
          <w:rFonts w:ascii="Times New Roman" w:eastAsia="Times New Roman" w:hAnsi="Times New Roman" w:cs="Times New Roman"/>
          <w:i/>
          <w:iCs/>
          <w:sz w:val="20"/>
          <w:szCs w:val="20"/>
        </w:rPr>
        <w:t>Figure #: [Figure Caption]</w:t>
      </w:r>
    </w:p>
    <w:p w14:paraId="09FC2D48" w14:textId="77777777" w:rsidR="00F75DE3" w:rsidRDefault="00000000">
      <w:pPr>
        <w:numPr>
          <w:ilvl w:val="0"/>
          <w:numId w:val="1"/>
        </w:numPr>
        <w:spacing w:after="400" w:line="276" w:lineRule="auto"/>
        <w:rPr>
          <w:rFonts w:ascii="Times New Roman" w:eastAsia="Times New Roman" w:hAnsi="Times New Roman" w:cs="Times New Roman"/>
        </w:rPr>
      </w:pPr>
      <w:r>
        <w:rPr>
          <w:rFonts w:ascii="Times New Roman" w:eastAsia="Times New Roman" w:hAnsi="Times New Roman" w:cs="Times New Roman"/>
        </w:rPr>
        <w:t xml:space="preserve">Our team utilized </w:t>
      </w:r>
      <w:hyperlink r:id="rId12">
        <w:r>
          <w:rPr>
            <w:rFonts w:ascii="Times New Roman" w:eastAsia="Times New Roman" w:hAnsi="Times New Roman" w:cs="Times New Roman"/>
            <w:color w:val="1155CC"/>
            <w:u w:val="single"/>
          </w:rPr>
          <w:t>NIST SP 800-63B 2024</w:t>
        </w:r>
      </w:hyperlink>
      <w:r>
        <w:rPr>
          <w:rFonts w:ascii="Times New Roman" w:eastAsia="Times New Roman" w:hAnsi="Times New Roman" w:cs="Times New Roman"/>
        </w:rPr>
        <w:t xml:space="preserve"> guidelines, which describe the current industry standards, to implement a new password policy for both local and domain-joined accounts using a Group Policy Object (GPO).</w:t>
      </w:r>
    </w:p>
    <w:p w14:paraId="2A61D12A" w14:textId="77777777" w:rsidR="00F75DE3" w:rsidRDefault="00000000">
      <w:pPr>
        <w:spacing w:after="100"/>
        <w:jc w:val="center"/>
        <w:rPr>
          <w:rFonts w:ascii="Times New Roman" w:eastAsia="Times New Roman" w:hAnsi="Times New Roman" w:cs="Times New Roman"/>
        </w:rPr>
      </w:pPr>
      <w:r>
        <w:rPr>
          <w:rFonts w:ascii="Times New Roman" w:eastAsia="Times New Roman" w:hAnsi="Times New Roman" w:cs="Times New Roman"/>
          <w:i/>
          <w:iCs/>
          <w:color w:val="888888"/>
        </w:rPr>
        <w:t>[Insert Figure/Screenshot Here]</w:t>
      </w:r>
    </w:p>
    <w:p w14:paraId="05A1FFF8" w14:textId="77777777" w:rsidR="00F75DE3" w:rsidRDefault="00000000">
      <w:pPr>
        <w:spacing w:after="400"/>
        <w:jc w:val="center"/>
        <w:rPr>
          <w:rFonts w:ascii="Times New Roman" w:eastAsia="Times New Roman" w:hAnsi="Times New Roman" w:cs="Times New Roman"/>
        </w:rPr>
      </w:pPr>
      <w:r>
        <w:rPr>
          <w:rFonts w:ascii="Times New Roman" w:eastAsia="Times New Roman" w:hAnsi="Times New Roman" w:cs="Times New Roman"/>
          <w:i/>
          <w:iCs/>
          <w:sz w:val="20"/>
          <w:szCs w:val="20"/>
        </w:rPr>
        <w:t>Figure #: [Figure Caption]</w:t>
      </w:r>
    </w:p>
    <w:p w14:paraId="32E57A0D" w14:textId="77777777" w:rsidR="00F75DE3" w:rsidRDefault="00000000">
      <w:pPr>
        <w:numPr>
          <w:ilvl w:val="0"/>
          <w:numId w:val="1"/>
        </w:numPr>
        <w:spacing w:after="400" w:line="276" w:lineRule="auto"/>
        <w:rPr>
          <w:rFonts w:ascii="Times New Roman" w:eastAsia="Times New Roman" w:hAnsi="Times New Roman" w:cs="Times New Roman"/>
          <w:highlight w:val="white"/>
        </w:rPr>
      </w:pPr>
      <w:r>
        <w:rPr>
          <w:rFonts w:ascii="Times New Roman" w:eastAsia="Times New Roman" w:hAnsi="Times New Roman" w:cs="Times New Roman"/>
        </w:rPr>
        <w:t xml:space="preserve">Our team has tested the updated password policies to confirm alignment with all applicable requirements outlined in </w:t>
      </w:r>
      <w:hyperlink r:id="rId13">
        <w:r>
          <w:rPr>
            <w:rFonts w:ascii="Times New Roman" w:eastAsia="Times New Roman" w:hAnsi="Times New Roman" w:cs="Times New Roman"/>
            <w:color w:val="1155CC"/>
            <w:u w:val="single"/>
          </w:rPr>
          <w:t>NIST SP 800-63B 2024</w:t>
        </w:r>
      </w:hyperlink>
      <w:r>
        <w:rPr>
          <w:rFonts w:ascii="Times New Roman" w:eastAsia="Times New Roman" w:hAnsi="Times New Roman" w:cs="Times New Roman"/>
        </w:rPr>
        <w:t>.</w:t>
      </w:r>
    </w:p>
    <w:p w14:paraId="28881DF7" w14:textId="77777777" w:rsidR="00F75DE3" w:rsidRDefault="00000000">
      <w:pPr>
        <w:spacing w:after="100"/>
        <w:jc w:val="center"/>
        <w:rPr>
          <w:rFonts w:ascii="Times New Roman" w:eastAsia="Times New Roman" w:hAnsi="Times New Roman" w:cs="Times New Roman"/>
        </w:rPr>
      </w:pPr>
      <w:r>
        <w:rPr>
          <w:rFonts w:ascii="Times New Roman" w:eastAsia="Times New Roman" w:hAnsi="Times New Roman" w:cs="Times New Roman"/>
          <w:i/>
          <w:iCs/>
          <w:color w:val="888888"/>
        </w:rPr>
        <w:t>[Insert Figure/Screenshot Here]</w:t>
      </w:r>
    </w:p>
    <w:p w14:paraId="08F24D06" w14:textId="77777777" w:rsidR="00F75DE3" w:rsidRDefault="00000000">
      <w:pPr>
        <w:spacing w:after="400"/>
        <w:jc w:val="center"/>
        <w:rPr>
          <w:rFonts w:ascii="Times New Roman" w:eastAsia="Times New Roman" w:hAnsi="Times New Roman" w:cs="Times New Roman"/>
        </w:rPr>
      </w:pPr>
      <w:r>
        <w:rPr>
          <w:rFonts w:ascii="Times New Roman" w:eastAsia="Times New Roman" w:hAnsi="Times New Roman" w:cs="Times New Roman"/>
          <w:i/>
          <w:iCs/>
          <w:sz w:val="20"/>
          <w:szCs w:val="20"/>
        </w:rPr>
        <w:t>Figure #: [Figure Caption]</w:t>
      </w:r>
    </w:p>
    <w:p w14:paraId="52818CCF" w14:textId="77777777" w:rsidR="00F75DE3" w:rsidRDefault="00000000">
      <w:pPr>
        <w:pStyle w:val="Heading2"/>
        <w:spacing w:line="276" w:lineRule="auto"/>
        <w:rPr>
          <w:rFonts w:ascii="Times New Roman" w:eastAsia="Times New Roman" w:hAnsi="Times New Roman" w:cs="Times New Roman"/>
          <w:sz w:val="32"/>
          <w:szCs w:val="32"/>
        </w:rPr>
      </w:pPr>
      <w:bookmarkStart w:id="2" w:name="_11dh84btw6t5" w:colFirst="0" w:colLast="0"/>
      <w:bookmarkEnd w:id="2"/>
      <w:r>
        <w:rPr>
          <w:rFonts w:ascii="Times New Roman" w:eastAsia="Times New Roman" w:hAnsi="Times New Roman" w:cs="Times New Roman"/>
          <w:sz w:val="32"/>
          <w:szCs w:val="32"/>
        </w:rPr>
        <w:t>Linux</w:t>
      </w:r>
    </w:p>
    <w:p w14:paraId="4F03D2CA" w14:textId="77777777" w:rsidR="00F75DE3" w:rsidRDefault="00000000">
      <w:pPr>
        <w:numPr>
          <w:ilvl w:val="0"/>
          <w:numId w:val="2"/>
        </w:numPr>
        <w:rPr>
          <w:rFonts w:ascii="Times New Roman" w:eastAsia="Times New Roman" w:hAnsi="Times New Roman" w:cs="Times New Roman"/>
        </w:rPr>
      </w:pPr>
      <w:r>
        <w:rPr>
          <w:rFonts w:ascii="Times New Roman" w:eastAsia="Times New Roman" w:hAnsi="Times New Roman" w:cs="Times New Roman"/>
        </w:rPr>
        <w:t>Our team analyzed the current password requirements for local accounts on Linux systems. We found that they used the default requirements, as shown below.</w:t>
      </w:r>
    </w:p>
    <w:p w14:paraId="60BA774F" w14:textId="77777777" w:rsidR="00F75DE3" w:rsidRDefault="00F75DE3">
      <w:pPr>
        <w:rPr>
          <w:rFonts w:ascii="Times New Roman" w:eastAsia="Times New Roman" w:hAnsi="Times New Roman" w:cs="Times New Roman"/>
        </w:rPr>
      </w:pPr>
    </w:p>
    <w:p w14:paraId="6C7FE910" w14:textId="77777777" w:rsidR="00F75DE3" w:rsidRDefault="00000000">
      <w:pPr>
        <w:spacing w:after="100"/>
        <w:jc w:val="center"/>
        <w:rPr>
          <w:rFonts w:ascii="Times New Roman" w:eastAsia="Times New Roman" w:hAnsi="Times New Roman" w:cs="Times New Roman"/>
        </w:rPr>
      </w:pPr>
      <w:r>
        <w:rPr>
          <w:rFonts w:ascii="Times New Roman" w:eastAsia="Times New Roman" w:hAnsi="Times New Roman" w:cs="Times New Roman"/>
          <w:i/>
          <w:iCs/>
          <w:color w:val="888888"/>
        </w:rPr>
        <w:t>[Insert Figure/Screenshot Here]</w:t>
      </w:r>
    </w:p>
    <w:p w14:paraId="021D0314" w14:textId="77777777" w:rsidR="00F75DE3" w:rsidRDefault="00000000">
      <w:pPr>
        <w:spacing w:after="400"/>
        <w:jc w:val="center"/>
        <w:rPr>
          <w:rFonts w:ascii="Times New Roman" w:eastAsia="Times New Roman" w:hAnsi="Times New Roman" w:cs="Times New Roman"/>
          <w:i/>
          <w:iCs/>
          <w:sz w:val="20"/>
          <w:szCs w:val="20"/>
        </w:rPr>
      </w:pPr>
      <w:r>
        <w:rPr>
          <w:rFonts w:ascii="Times New Roman" w:eastAsia="Times New Roman" w:hAnsi="Times New Roman" w:cs="Times New Roman"/>
          <w:i/>
          <w:iCs/>
          <w:sz w:val="20"/>
          <w:szCs w:val="20"/>
        </w:rPr>
        <w:t>Figure #: [Figure Caption]</w:t>
      </w:r>
    </w:p>
    <w:p w14:paraId="2E0BB7E9" w14:textId="77777777" w:rsidR="00F75DE3" w:rsidRDefault="00000000">
      <w:pPr>
        <w:numPr>
          <w:ilvl w:val="0"/>
          <w:numId w:val="2"/>
        </w:numPr>
        <w:spacing w:after="400"/>
        <w:rPr>
          <w:rFonts w:ascii="Times New Roman" w:eastAsia="Times New Roman" w:hAnsi="Times New Roman" w:cs="Times New Roman"/>
        </w:rPr>
      </w:pPr>
      <w:r>
        <w:rPr>
          <w:rFonts w:ascii="Times New Roman" w:eastAsia="Times New Roman" w:hAnsi="Times New Roman" w:cs="Times New Roman"/>
        </w:rPr>
        <w:t xml:space="preserve">Our team utilized </w:t>
      </w:r>
      <w:hyperlink r:id="rId14">
        <w:r>
          <w:rPr>
            <w:rFonts w:ascii="Times New Roman" w:eastAsia="Times New Roman" w:hAnsi="Times New Roman" w:cs="Times New Roman"/>
            <w:color w:val="1155CC"/>
            <w:u w:val="single"/>
          </w:rPr>
          <w:t>NIST SP 800-63B 2024</w:t>
        </w:r>
      </w:hyperlink>
      <w:r>
        <w:rPr>
          <w:rFonts w:ascii="Times New Roman" w:eastAsia="Times New Roman" w:hAnsi="Times New Roman" w:cs="Times New Roman"/>
        </w:rPr>
        <w:t xml:space="preserve"> guidelines, which describe the current industry standards, to implement a new password policy for all password-based Linux accounts.</w:t>
      </w:r>
    </w:p>
    <w:p w14:paraId="129B2E7B" w14:textId="77777777" w:rsidR="00F75DE3" w:rsidRDefault="00000000">
      <w:pPr>
        <w:spacing w:after="100"/>
        <w:jc w:val="center"/>
        <w:rPr>
          <w:rFonts w:ascii="Times New Roman" w:eastAsia="Times New Roman" w:hAnsi="Times New Roman" w:cs="Times New Roman"/>
        </w:rPr>
      </w:pPr>
      <w:r>
        <w:rPr>
          <w:rFonts w:ascii="Times New Roman" w:eastAsia="Times New Roman" w:hAnsi="Times New Roman" w:cs="Times New Roman"/>
          <w:i/>
          <w:iCs/>
          <w:color w:val="888888"/>
        </w:rPr>
        <w:t>[Insert Figure/Screenshot Here]</w:t>
      </w:r>
    </w:p>
    <w:p w14:paraId="6652DE14" w14:textId="77777777" w:rsidR="00F75DE3" w:rsidRDefault="00000000">
      <w:pPr>
        <w:spacing w:after="400"/>
        <w:jc w:val="center"/>
        <w:rPr>
          <w:rFonts w:ascii="Times New Roman" w:eastAsia="Times New Roman" w:hAnsi="Times New Roman" w:cs="Times New Roman"/>
          <w:i/>
          <w:iCs/>
          <w:sz w:val="20"/>
          <w:szCs w:val="20"/>
        </w:rPr>
      </w:pPr>
      <w:r>
        <w:rPr>
          <w:rFonts w:ascii="Times New Roman" w:eastAsia="Times New Roman" w:hAnsi="Times New Roman" w:cs="Times New Roman"/>
          <w:i/>
          <w:iCs/>
          <w:sz w:val="20"/>
          <w:szCs w:val="20"/>
        </w:rPr>
        <w:t>Figure #: [Figure Caption]</w:t>
      </w:r>
    </w:p>
    <w:p w14:paraId="141E845A" w14:textId="77777777" w:rsidR="00F75DE3" w:rsidRDefault="00F75DE3">
      <w:pPr>
        <w:spacing w:after="400"/>
        <w:jc w:val="center"/>
        <w:rPr>
          <w:rFonts w:ascii="Times New Roman" w:eastAsia="Times New Roman" w:hAnsi="Times New Roman" w:cs="Times New Roman"/>
          <w:i/>
          <w:iCs/>
          <w:sz w:val="20"/>
          <w:szCs w:val="20"/>
        </w:rPr>
      </w:pPr>
    </w:p>
    <w:p w14:paraId="71C8376D" w14:textId="77777777" w:rsidR="00F75DE3" w:rsidRDefault="00000000">
      <w:pPr>
        <w:numPr>
          <w:ilvl w:val="0"/>
          <w:numId w:val="2"/>
        </w:numPr>
        <w:spacing w:after="400"/>
        <w:rPr>
          <w:rFonts w:ascii="Times New Roman" w:eastAsia="Times New Roman" w:hAnsi="Times New Roman" w:cs="Times New Roman"/>
        </w:rPr>
      </w:pPr>
      <w:r>
        <w:rPr>
          <w:rFonts w:ascii="Times New Roman" w:eastAsia="Times New Roman" w:hAnsi="Times New Roman" w:cs="Times New Roman"/>
        </w:rPr>
        <w:lastRenderedPageBreak/>
        <w:t xml:space="preserve">Our team has tested the updated password policies to confirm alignment with all applicable requirements outlined in </w:t>
      </w:r>
      <w:hyperlink r:id="rId15">
        <w:r>
          <w:rPr>
            <w:rFonts w:ascii="Times New Roman" w:eastAsia="Times New Roman" w:hAnsi="Times New Roman" w:cs="Times New Roman"/>
            <w:color w:val="1155CC"/>
            <w:u w:val="single"/>
          </w:rPr>
          <w:t>NIST SP 800-63B 2024</w:t>
        </w:r>
      </w:hyperlink>
      <w:r>
        <w:rPr>
          <w:rFonts w:ascii="Times New Roman" w:eastAsia="Times New Roman" w:hAnsi="Times New Roman" w:cs="Times New Roman"/>
        </w:rPr>
        <w:t>.</w:t>
      </w:r>
    </w:p>
    <w:p w14:paraId="29033C6C" w14:textId="77777777" w:rsidR="00F75DE3" w:rsidRDefault="00000000">
      <w:pPr>
        <w:spacing w:after="100"/>
        <w:jc w:val="center"/>
        <w:rPr>
          <w:rFonts w:ascii="Times New Roman" w:eastAsia="Times New Roman" w:hAnsi="Times New Roman" w:cs="Times New Roman"/>
        </w:rPr>
      </w:pPr>
      <w:r>
        <w:rPr>
          <w:rFonts w:ascii="Times New Roman" w:eastAsia="Times New Roman" w:hAnsi="Times New Roman" w:cs="Times New Roman"/>
          <w:i/>
          <w:iCs/>
          <w:color w:val="888888"/>
        </w:rPr>
        <w:t>[Insert Figure/Screenshot Here]</w:t>
      </w:r>
    </w:p>
    <w:p w14:paraId="7C31BD65" w14:textId="77777777" w:rsidR="00F75DE3" w:rsidRDefault="00000000">
      <w:pPr>
        <w:spacing w:after="400"/>
        <w:jc w:val="center"/>
        <w:rPr>
          <w:rFonts w:ascii="Times New Roman" w:eastAsia="Times New Roman" w:hAnsi="Times New Roman" w:cs="Times New Roman"/>
        </w:rPr>
      </w:pPr>
      <w:r>
        <w:rPr>
          <w:rFonts w:ascii="Times New Roman" w:eastAsia="Times New Roman" w:hAnsi="Times New Roman" w:cs="Times New Roman"/>
          <w:i/>
          <w:iCs/>
          <w:sz w:val="20"/>
          <w:szCs w:val="20"/>
        </w:rPr>
        <w:t>Figure #: [Figure Caption]</w:t>
      </w:r>
    </w:p>
    <w:p w14:paraId="1B3BB472" w14:textId="77777777" w:rsidR="00F75DE3" w:rsidRDefault="00000000">
      <w:pPr>
        <w:pStyle w:val="Heading2"/>
        <w:rPr>
          <w:rFonts w:ascii="Times New Roman" w:eastAsia="Times New Roman" w:hAnsi="Times New Roman" w:cs="Times New Roman"/>
        </w:rPr>
      </w:pPr>
      <w:bookmarkStart w:id="3" w:name="_28f6ybqm69ph" w:colFirst="0" w:colLast="0"/>
      <w:bookmarkEnd w:id="3"/>
      <w:r>
        <w:rPr>
          <w:rFonts w:ascii="Times New Roman" w:eastAsia="Times New Roman" w:hAnsi="Times New Roman" w:cs="Times New Roman"/>
        </w:rPr>
        <w:t>Systems Affected</w:t>
      </w:r>
    </w:p>
    <w:tbl>
      <w:tblPr>
        <w:tblStyle w:val="a"/>
        <w:tblW w:w="936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3120"/>
        <w:gridCol w:w="3120"/>
        <w:gridCol w:w="3120"/>
      </w:tblGrid>
      <w:tr w:rsidR="00F75DE3" w14:paraId="3E403591" w14:textId="77777777">
        <w:tc>
          <w:tcPr>
            <w:tcW w:w="3120" w:type="dxa"/>
            <w:tcBorders>
              <w:top w:val="single" w:sz="4" w:space="0" w:color="CCCCCC"/>
              <w:left w:val="single" w:sz="4" w:space="0" w:color="CCCCCC"/>
              <w:bottom w:val="single" w:sz="4" w:space="0" w:color="CCCCCC"/>
              <w:right w:val="single" w:sz="4" w:space="0" w:color="CCCCCC"/>
            </w:tcBorders>
            <w:shd w:val="clear" w:color="auto" w:fill="D5E8F0"/>
            <w:tcMar>
              <w:top w:w="80" w:type="dxa"/>
              <w:left w:w="120" w:type="dxa"/>
              <w:bottom w:w="80" w:type="dxa"/>
              <w:right w:w="120" w:type="dxa"/>
            </w:tcMar>
          </w:tcPr>
          <w:p w14:paraId="5C862A7E" w14:textId="77777777" w:rsidR="00F75DE3" w:rsidRDefault="00000000">
            <w:pPr>
              <w:rPr>
                <w:rFonts w:ascii="Times New Roman" w:eastAsia="Times New Roman" w:hAnsi="Times New Roman" w:cs="Times New Roman"/>
              </w:rPr>
            </w:pPr>
            <w:r>
              <w:rPr>
                <w:rFonts w:ascii="Times New Roman" w:eastAsia="Times New Roman" w:hAnsi="Times New Roman" w:cs="Times New Roman"/>
                <w:b/>
                <w:bCs/>
              </w:rPr>
              <w:t>System</w:t>
            </w:r>
          </w:p>
        </w:tc>
        <w:tc>
          <w:tcPr>
            <w:tcW w:w="3120" w:type="dxa"/>
            <w:tcBorders>
              <w:top w:val="single" w:sz="4" w:space="0" w:color="CCCCCC"/>
              <w:left w:val="single" w:sz="4" w:space="0" w:color="CCCCCC"/>
              <w:bottom w:val="single" w:sz="4" w:space="0" w:color="CCCCCC"/>
              <w:right w:val="single" w:sz="4" w:space="0" w:color="CCCCCC"/>
            </w:tcBorders>
            <w:shd w:val="clear" w:color="auto" w:fill="D5E8F0"/>
            <w:tcMar>
              <w:top w:w="80" w:type="dxa"/>
              <w:left w:w="120" w:type="dxa"/>
              <w:bottom w:w="80" w:type="dxa"/>
              <w:right w:w="120" w:type="dxa"/>
            </w:tcMar>
          </w:tcPr>
          <w:p w14:paraId="2218FCA4" w14:textId="77777777" w:rsidR="00F75DE3" w:rsidRDefault="00000000">
            <w:pPr>
              <w:rPr>
                <w:rFonts w:ascii="Times New Roman" w:eastAsia="Times New Roman" w:hAnsi="Times New Roman" w:cs="Times New Roman"/>
              </w:rPr>
            </w:pPr>
            <w:r>
              <w:rPr>
                <w:rFonts w:ascii="Times New Roman" w:eastAsia="Times New Roman" w:hAnsi="Times New Roman" w:cs="Times New Roman"/>
                <w:b/>
                <w:bCs/>
              </w:rPr>
              <w:t>Component</w:t>
            </w:r>
          </w:p>
        </w:tc>
        <w:tc>
          <w:tcPr>
            <w:tcW w:w="3120" w:type="dxa"/>
            <w:tcBorders>
              <w:top w:val="single" w:sz="4" w:space="0" w:color="CCCCCC"/>
              <w:left w:val="single" w:sz="4" w:space="0" w:color="CCCCCC"/>
              <w:bottom w:val="single" w:sz="4" w:space="0" w:color="CCCCCC"/>
              <w:right w:val="single" w:sz="4" w:space="0" w:color="CCCCCC"/>
            </w:tcBorders>
            <w:shd w:val="clear" w:color="auto" w:fill="D5E8F0"/>
            <w:tcMar>
              <w:top w:w="80" w:type="dxa"/>
              <w:left w:w="120" w:type="dxa"/>
              <w:bottom w:w="80" w:type="dxa"/>
              <w:right w:w="120" w:type="dxa"/>
            </w:tcMar>
          </w:tcPr>
          <w:p w14:paraId="33A0E364" w14:textId="77777777" w:rsidR="00F75DE3" w:rsidRDefault="00000000">
            <w:pPr>
              <w:rPr>
                <w:rFonts w:ascii="Times New Roman" w:eastAsia="Times New Roman" w:hAnsi="Times New Roman" w:cs="Times New Roman"/>
              </w:rPr>
            </w:pPr>
            <w:r>
              <w:rPr>
                <w:rFonts w:ascii="Times New Roman" w:eastAsia="Times New Roman" w:hAnsi="Times New Roman" w:cs="Times New Roman"/>
                <w:b/>
                <w:bCs/>
              </w:rPr>
              <w:t>Status</w:t>
            </w:r>
          </w:p>
        </w:tc>
      </w:tr>
      <w:tr w:rsidR="00F75DE3" w14:paraId="6CD69A91" w14:textId="77777777">
        <w:tc>
          <w:tcPr>
            <w:tcW w:w="312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4053C508" w14:textId="77777777" w:rsidR="00F75DE3" w:rsidRDefault="00F75DE3">
            <w:pPr>
              <w:rPr>
                <w:rFonts w:ascii="Times New Roman" w:eastAsia="Times New Roman" w:hAnsi="Times New Roman" w:cs="Times New Roman"/>
              </w:rPr>
            </w:pPr>
          </w:p>
        </w:tc>
        <w:tc>
          <w:tcPr>
            <w:tcW w:w="312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68BA9713" w14:textId="77777777" w:rsidR="00F75DE3" w:rsidRDefault="00F75DE3">
            <w:pPr>
              <w:rPr>
                <w:rFonts w:ascii="Times New Roman" w:eastAsia="Times New Roman" w:hAnsi="Times New Roman" w:cs="Times New Roman"/>
              </w:rPr>
            </w:pPr>
          </w:p>
        </w:tc>
        <w:tc>
          <w:tcPr>
            <w:tcW w:w="312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5942A591" w14:textId="77777777" w:rsidR="00F75DE3" w:rsidRDefault="00F75DE3">
            <w:pPr>
              <w:rPr>
                <w:rFonts w:ascii="Times New Roman" w:eastAsia="Times New Roman" w:hAnsi="Times New Roman" w:cs="Times New Roman"/>
              </w:rPr>
            </w:pPr>
          </w:p>
        </w:tc>
      </w:tr>
      <w:tr w:rsidR="00F75DE3" w14:paraId="52851BE9" w14:textId="77777777">
        <w:tc>
          <w:tcPr>
            <w:tcW w:w="312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7FF4A648" w14:textId="77777777" w:rsidR="00F75DE3" w:rsidRDefault="00F75DE3">
            <w:pPr>
              <w:rPr>
                <w:rFonts w:ascii="Times New Roman" w:eastAsia="Times New Roman" w:hAnsi="Times New Roman" w:cs="Times New Roman"/>
              </w:rPr>
            </w:pPr>
          </w:p>
        </w:tc>
        <w:tc>
          <w:tcPr>
            <w:tcW w:w="312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679C10DD" w14:textId="77777777" w:rsidR="00F75DE3" w:rsidRDefault="00F75DE3">
            <w:pPr>
              <w:rPr>
                <w:rFonts w:ascii="Times New Roman" w:eastAsia="Times New Roman" w:hAnsi="Times New Roman" w:cs="Times New Roman"/>
              </w:rPr>
            </w:pPr>
          </w:p>
        </w:tc>
        <w:tc>
          <w:tcPr>
            <w:tcW w:w="312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693FE019" w14:textId="77777777" w:rsidR="00F75DE3" w:rsidRDefault="00F75DE3">
            <w:pPr>
              <w:rPr>
                <w:rFonts w:ascii="Times New Roman" w:eastAsia="Times New Roman" w:hAnsi="Times New Roman" w:cs="Times New Roman"/>
              </w:rPr>
            </w:pPr>
          </w:p>
        </w:tc>
      </w:tr>
    </w:tbl>
    <w:p w14:paraId="578CAB03" w14:textId="77777777" w:rsidR="00F75DE3" w:rsidRDefault="00F75DE3">
      <w:pPr>
        <w:spacing w:after="200"/>
        <w:rPr>
          <w:rFonts w:ascii="Times New Roman" w:eastAsia="Times New Roman" w:hAnsi="Times New Roman" w:cs="Times New Roman"/>
        </w:rPr>
      </w:pPr>
    </w:p>
    <w:p w14:paraId="4A89651C" w14:textId="77777777" w:rsidR="00F75DE3" w:rsidRDefault="00F75DE3">
      <w:pPr>
        <w:spacing w:after="200"/>
        <w:rPr>
          <w:rFonts w:ascii="Times New Roman" w:eastAsia="Times New Roman" w:hAnsi="Times New Roman" w:cs="Times New Roman"/>
        </w:rPr>
      </w:pPr>
    </w:p>
    <w:p w14:paraId="13F8C6E8" w14:textId="77777777" w:rsidR="00F75DE3" w:rsidRDefault="00F75DE3">
      <w:pPr>
        <w:spacing w:after="400"/>
        <w:rPr>
          <w:rFonts w:ascii="Times New Roman" w:eastAsia="Times New Roman" w:hAnsi="Times New Roman" w:cs="Times New Roman"/>
          <w:b/>
          <w:bCs/>
        </w:rPr>
      </w:pPr>
    </w:p>
    <w:p w14:paraId="49F35CB1" w14:textId="77777777" w:rsidR="00F75DE3" w:rsidRDefault="00F75DE3">
      <w:pPr>
        <w:spacing w:before="400"/>
        <w:jc w:val="center"/>
        <w:rPr>
          <w:rFonts w:ascii="Times New Roman" w:eastAsia="Times New Roman" w:hAnsi="Times New Roman" w:cs="Times New Roman"/>
        </w:rPr>
      </w:pPr>
    </w:p>
    <w:sectPr w:rsidR="00F75DE3">
      <w:headerReference w:type="default" r:id="rId16"/>
      <w:footerReference w:type="default" r:id="rId17"/>
      <w:pgSz w:w="12240" w:h="15840"/>
      <w:pgMar w:top="1440" w:right="1440" w:bottom="1440" w:left="1440" w:header="708" w:footer="708"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281A1E25" w14:textId="77777777" w:rsidR="00721287" w:rsidRDefault="00721287">
      <w:r>
        <w:separator/>
      </w:r>
    </w:p>
  </w:endnote>
  <w:endnote w:type="continuationSeparator" w:id="0">
    <w:p w14:paraId="4EC5A4DC" w14:textId="77777777" w:rsidR="00721287" w:rsidRDefault="0072128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Georgia">
    <w:panose1 w:val="02040502050405020303"/>
    <w:charset w:val="00"/>
    <w:family w:val="auto"/>
    <w:pitch w:val="default"/>
    <w:embedItalic r:id="rId1" w:fontKey="{DC0CE247-AFF8-40ED-A147-2E3021889517}"/>
  </w:font>
  <w:font w:name="Calibri">
    <w:panose1 w:val="020F0502020204030204"/>
    <w:charset w:val="00"/>
    <w:family w:val="swiss"/>
    <w:pitch w:val="variable"/>
    <w:sig w:usb0="E4002EFF" w:usb1="C200247B" w:usb2="00000009" w:usb3="00000000" w:csb0="000001FF" w:csb1="00000000"/>
    <w:embedRegular r:id="rId2" w:fontKey="{C2DAF0F5-BECD-4343-8C74-26BC85EC9FF9}"/>
  </w:font>
  <w:font w:name="Cambria">
    <w:panose1 w:val="02040503050406030204"/>
    <w:charset w:val="00"/>
    <w:family w:val="roman"/>
    <w:pitch w:val="variable"/>
    <w:sig w:usb0="E00006FF" w:usb1="420024FF" w:usb2="02000000" w:usb3="00000000" w:csb0="0000019F" w:csb1="00000000"/>
    <w:embedRegular r:id="rId3" w:fontKey="{ACE6E2F8-4FE8-4F2A-B466-B6CF3F06D08A}"/>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501CC9C0" w14:textId="77777777" w:rsidR="00F75DE3" w:rsidRDefault="00000000">
    <w:pPr>
      <w:jc w:val="center"/>
    </w:pPr>
    <w:r>
      <w:rPr>
        <w:sz w:val="20"/>
        <w:szCs w:val="20"/>
      </w:rPr>
      <w:t xml:space="preserve">Page </w:t>
    </w:r>
    <w:r>
      <w:rPr>
        <w:sz w:val="20"/>
        <w:szCs w:val="20"/>
      </w:rPr>
      <w:fldChar w:fldCharType="begin"/>
    </w:r>
    <w:r>
      <w:rPr>
        <w:sz w:val="20"/>
        <w:szCs w:val="20"/>
      </w:rPr>
      <w:instrText>PAGE</w:instrText>
    </w:r>
    <w:r>
      <w:rPr>
        <w:sz w:val="20"/>
        <w:szCs w:val="20"/>
      </w:rPr>
      <w:fldChar w:fldCharType="separate"/>
    </w:r>
    <w:r w:rsidR="00533101">
      <w:rPr>
        <w:noProof/>
        <w:sz w:val="20"/>
        <w:szCs w:val="20"/>
      </w:rPr>
      <w:t>1</w:t>
    </w:r>
    <w:r>
      <w:rPr>
        <w:sz w:val="20"/>
        <w:szCs w:val="20"/>
      </w:rPr>
      <w:fldChar w:fldCharType="end"/>
    </w:r>
    <w:r>
      <w:rPr>
        <w:sz w:val="20"/>
        <w:szCs w:val="20"/>
      </w:rPr>
      <w:t xml:space="preserve"> of </w:t>
    </w:r>
    <w:r>
      <w:rPr>
        <w:sz w:val="20"/>
        <w:szCs w:val="20"/>
      </w:rPr>
      <w:fldChar w:fldCharType="begin"/>
    </w:r>
    <w:r>
      <w:rPr>
        <w:sz w:val="20"/>
        <w:szCs w:val="20"/>
      </w:rPr>
      <w:instrText>NUMPAGES</w:instrText>
    </w:r>
    <w:r>
      <w:rPr>
        <w:sz w:val="20"/>
        <w:szCs w:val="20"/>
      </w:rPr>
      <w:fldChar w:fldCharType="separate"/>
    </w:r>
    <w:r w:rsidR="00533101">
      <w:rPr>
        <w:noProof/>
        <w:sz w:val="20"/>
        <w:szCs w:val="20"/>
      </w:rPr>
      <w:t>2</w:t>
    </w:r>
    <w:r>
      <w:rPr>
        <w:sz w:val="20"/>
        <w:szCs w:val="20"/>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7A64EDAF" w14:textId="77777777" w:rsidR="00721287" w:rsidRDefault="00721287">
      <w:r>
        <w:separator/>
      </w:r>
    </w:p>
  </w:footnote>
  <w:footnote w:type="continuationSeparator" w:id="0">
    <w:p w14:paraId="36B35519" w14:textId="77777777" w:rsidR="00721287" w:rsidRDefault="00721287">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609069FD" w14:textId="77777777" w:rsidR="00F75DE3" w:rsidRDefault="00F75DE3"/>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2916747C"/>
    <w:multiLevelType w:val="multilevel"/>
    <w:tmpl w:val="34E468DA"/>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 w15:restartNumberingAfterBreak="0">
    <w:nsid w:val="382B11BE"/>
    <w:multiLevelType w:val="multilevel"/>
    <w:tmpl w:val="A22E669A"/>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16cid:durableId="686716061">
    <w:abstractNumId w:val="1"/>
  </w:num>
  <w:num w:numId="2" w16cid:durableId="55751728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00"/>
  <w:embedTrueTypeFonts/>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75DE3"/>
    <w:rsid w:val="00533101"/>
    <w:rsid w:val="00721287"/>
    <w:rsid w:val="00F75DE3"/>
  </w:rsids>
  <m:mathPr>
    <m:mathFont m:val="Cambria Math"/>
    <m:brkBin m:val="before"/>
    <m:brkBinSub m:val="--"/>
    <m:smallFrac m:val="0"/>
    <m:dispDef/>
    <m:lMargin m:val="0"/>
    <m:rMargin m:val="0"/>
    <m:defJc m:val="centerGroup"/>
    <m:wrapIndent m:val="1440"/>
    <m:intLim m:val="subSup"/>
    <m:naryLim m:val="undOvr"/>
  </m:mathPr>
  <w:themeFontLang w:val="en-US" w:bidi="he-I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DCFC4CC"/>
  <w15:docId w15:val="{439BFCE9-0DA1-402D-AE3C-2539FCEE537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Arial" w:eastAsia="Arial" w:hAnsi="Arial" w:cs="Arial"/>
        <w:sz w:val="24"/>
        <w:szCs w:val="24"/>
        <w:lang w:val="en-US" w:eastAsia="en-US" w:bidi="he-I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pBdr>
        <w:top w:val="nil"/>
        <w:left w:val="nil"/>
        <w:bottom w:val="nil"/>
        <w:right w:val="nil"/>
        <w:between w:val="nil"/>
      </w:pBdr>
      <w:spacing w:before="400" w:after="200"/>
      <w:outlineLvl w:val="0"/>
    </w:pPr>
    <w:rPr>
      <w:b/>
      <w:bCs/>
      <w:color w:val="1F4E79"/>
      <w:sz w:val="36"/>
      <w:szCs w:val="36"/>
    </w:rPr>
  </w:style>
  <w:style w:type="paragraph" w:styleId="Heading2">
    <w:name w:val="heading 2"/>
    <w:basedOn w:val="Normal"/>
    <w:next w:val="Normal"/>
    <w:uiPriority w:val="9"/>
    <w:unhideWhenUsed/>
    <w:qFormat/>
    <w:pPr>
      <w:pBdr>
        <w:top w:val="nil"/>
        <w:left w:val="nil"/>
        <w:bottom w:val="nil"/>
        <w:right w:val="nil"/>
        <w:between w:val="nil"/>
      </w:pBdr>
      <w:spacing w:before="300" w:after="150"/>
      <w:outlineLvl w:val="1"/>
    </w:pPr>
    <w:rPr>
      <w:b/>
      <w:bCs/>
      <w:color w:val="2E75B6"/>
      <w:sz w:val="28"/>
      <w:szCs w:val="28"/>
    </w:rPr>
  </w:style>
  <w:style w:type="paragraph" w:styleId="Heading3">
    <w:name w:val="heading 3"/>
    <w:basedOn w:val="Normal"/>
    <w:next w:val="Normal"/>
    <w:uiPriority w:val="9"/>
    <w:semiHidden/>
    <w:unhideWhenUsed/>
    <w:qFormat/>
    <w:pPr>
      <w:pBdr>
        <w:top w:val="nil"/>
        <w:left w:val="nil"/>
        <w:bottom w:val="nil"/>
        <w:right w:val="nil"/>
        <w:between w:val="nil"/>
      </w:pBdr>
      <w:spacing w:before="200" w:after="100"/>
      <w:outlineLvl w:val="2"/>
    </w:pPr>
    <w:rPr>
      <w:b/>
      <w:bCs/>
      <w:color w:val="000000"/>
    </w:rPr>
  </w:style>
  <w:style w:type="paragraph" w:styleId="Heading4">
    <w:name w:val="heading 4"/>
    <w:basedOn w:val="Normal"/>
    <w:next w:val="Normal"/>
    <w:uiPriority w:val="9"/>
    <w:semiHidden/>
    <w:unhideWhenUsed/>
    <w:qFormat/>
    <w:pPr>
      <w:pBdr>
        <w:top w:val="nil"/>
        <w:left w:val="nil"/>
        <w:bottom w:val="nil"/>
        <w:right w:val="nil"/>
        <w:between w:val="nil"/>
      </w:pBdr>
      <w:outlineLvl w:val="3"/>
    </w:pPr>
    <w:rPr>
      <w:i/>
      <w:iCs/>
      <w:color w:val="2E74B5"/>
    </w:rPr>
  </w:style>
  <w:style w:type="paragraph" w:styleId="Heading5">
    <w:name w:val="heading 5"/>
    <w:basedOn w:val="Normal"/>
    <w:next w:val="Normal"/>
    <w:uiPriority w:val="9"/>
    <w:semiHidden/>
    <w:unhideWhenUsed/>
    <w:qFormat/>
    <w:pPr>
      <w:pBdr>
        <w:top w:val="nil"/>
        <w:left w:val="nil"/>
        <w:bottom w:val="nil"/>
        <w:right w:val="nil"/>
        <w:between w:val="nil"/>
      </w:pBdr>
      <w:outlineLvl w:val="4"/>
    </w:pPr>
    <w:rPr>
      <w:color w:val="2E74B5"/>
    </w:rPr>
  </w:style>
  <w:style w:type="paragraph" w:styleId="Heading6">
    <w:name w:val="heading 6"/>
    <w:basedOn w:val="Normal"/>
    <w:next w:val="Normal"/>
    <w:uiPriority w:val="9"/>
    <w:semiHidden/>
    <w:unhideWhenUsed/>
    <w:qFormat/>
    <w:pPr>
      <w:pBdr>
        <w:top w:val="nil"/>
        <w:left w:val="nil"/>
        <w:bottom w:val="nil"/>
        <w:right w:val="nil"/>
        <w:between w:val="nil"/>
      </w:pBd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pBdr>
        <w:top w:val="nil"/>
        <w:left w:val="nil"/>
        <w:bottom w:val="nil"/>
        <w:right w:val="nil"/>
        <w:between w:val="nil"/>
      </w:pBdr>
    </w:pPr>
    <w:rPr>
      <w:color w:val="000000"/>
      <w:sz w:val="56"/>
      <w:szCs w:val="56"/>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0"/>
    <w:tblPr>
      <w:tblStyleRowBandSize w:val="1"/>
      <w:tblStyleColBandSize w:val="1"/>
      <w:tblCellMar>
        <w:top w:w="0" w:type="dxa"/>
        <w:left w:w="115" w:type="dxa"/>
        <w:bottom w:w="0" w:type="dxa"/>
        <w:right w:w="115"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file>

<file path=word/_rels/document.xml.rels><?xml version="1.0" encoding="UTF-8" standalone="yes"?>
<Relationships xmlns="http://schemas.openxmlformats.org/package/2006/relationships"><Relationship Id="rId8" Type="http://schemas.openxmlformats.org/officeDocument/2006/relationships/hyperlink" Target="https://pages.nist.gov/800-63-4/sp800-63b.html" TargetMode="External"/><Relationship Id="rId13" Type="http://schemas.openxmlformats.org/officeDocument/2006/relationships/hyperlink" Target="https://pages.nist.gov/800-63-4/sp800-63b.html" TargetMode="External"/><Relationship Id="rId1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hyperlink" Target="https://pages.nist.gov/800-63-4/sp800-63b.html" TargetMode="External"/><Relationship Id="rId17" Type="http://schemas.openxmlformats.org/officeDocument/2006/relationships/footer" Target="footer1.xml"/><Relationship Id="rId2" Type="http://schemas.openxmlformats.org/officeDocument/2006/relationships/styles" Target="styles.xml"/><Relationship Id="rId16" Type="http://schemas.openxmlformats.org/officeDocument/2006/relationships/header" Target="header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yperlink" Target="https://pages.nist.gov/800-63-4/sp800-63b.html" TargetMode="External"/><Relationship Id="rId5" Type="http://schemas.openxmlformats.org/officeDocument/2006/relationships/footnotes" Target="footnotes.xml"/><Relationship Id="rId15" Type="http://schemas.openxmlformats.org/officeDocument/2006/relationships/hyperlink" Target="https://pages.nist.gov/800-63-4/sp800-63b.html" TargetMode="External"/><Relationship Id="rId10" Type="http://schemas.openxmlformats.org/officeDocument/2006/relationships/hyperlink" Target="https://pages.nist.gov/800-63-4/sp800-63b.html" TargetMode="External"/><Relationship Id="rId19"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hyperlink" Target="https://pages.nist.gov/800-63-4/sp800-63b.html" TargetMode="External"/><Relationship Id="rId14" Type="http://schemas.openxmlformats.org/officeDocument/2006/relationships/hyperlink" Target="https://pages.nist.gov/800-63-4/sp800-63b.html" TargetMode="Externa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TotalTime>
  <Pages>4</Pages>
  <Words>662</Words>
  <Characters>3774</Characters>
  <Application>Microsoft Office Word</Application>
  <DocSecurity>0</DocSecurity>
  <Lines>31</Lines>
  <Paragraphs>8</Paragraphs>
  <ScaleCrop>false</ScaleCrop>
  <Company/>
  <LinksUpToDate>false</LinksUpToDate>
  <CharactersWithSpaces>4428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אלדד ון קרפלד</cp:lastModifiedBy>
  <cp:revision>2</cp:revision>
  <dcterms:created xsi:type="dcterms:W3CDTF">2026-03-03T20:05:00Z</dcterms:created>
  <dcterms:modified xsi:type="dcterms:W3CDTF">2026-03-03T20:07:00Z</dcterms:modified>
</cp:coreProperties>
</file>