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195388" cy="14218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1414" l="16312" r="16312" t="8582"/>
                    <a:stretch>
                      <a:fillRect/>
                    </a:stretch>
                  </pic:blipFill>
                  <pic:spPr>
                    <a:xfrm>
                      <a:off x="0" y="0"/>
                      <a:ext cx="1195388" cy="1421882"/>
                    </a:xfrm>
                    <a:prstGeom prst="rect"/>
                    <a:ln/>
                  </pic:spPr>
                </pic:pic>
              </a:graphicData>
            </a:graphic>
          </wp:anchor>
        </w:drawing>
      </w:r>
    </w:p>
    <w:p w:rsidR="00000000" w:rsidDel="00000000" w:rsidP="00000000" w:rsidRDefault="00000000" w:rsidRPr="00000000" w14:paraId="00000002">
      <w:pPr>
        <w:ind w:left="720" w:firstLine="720"/>
        <w:rPr>
          <w:b w:val="1"/>
          <w:bCs w:val="1"/>
          <w:color w:val="1e3a5f"/>
          <w:sz w:val="40"/>
          <w:szCs w:val="40"/>
        </w:rPr>
      </w:pPr>
      <w:r w:rsidDel="00000000" w:rsidR="00000000" w:rsidRPr="00000000">
        <w:rPr>
          <w:rtl w:val="0"/>
        </w:rPr>
      </w:r>
    </w:p>
    <w:p w:rsidR="00000000" w:rsidDel="00000000" w:rsidP="00000000" w:rsidRDefault="00000000" w:rsidRPr="00000000" w14:paraId="00000003">
      <w:pPr>
        <w:ind w:left="720" w:firstLine="720"/>
        <w:rPr>
          <w:b w:val="1"/>
          <w:bCs w:val="1"/>
          <w:color w:val="1e3a5f"/>
          <w:sz w:val="40"/>
          <w:szCs w:val="40"/>
        </w:rPr>
      </w:pPr>
      <w:r w:rsidDel="00000000" w:rsidR="00000000" w:rsidRPr="00000000">
        <w:rPr>
          <w:b w:val="1"/>
          <w:bCs w:val="1"/>
          <w:color w:val="1e3a5f"/>
          <w:sz w:val="40"/>
          <w:szCs w:val="40"/>
          <w:rtl w:val="0"/>
        </w:rPr>
        <w:t xml:space="preserve">ChefOPs  </w:t>
      </w:r>
    </w:p>
    <w:p w:rsidR="00000000" w:rsidDel="00000000" w:rsidP="00000000" w:rsidRDefault="00000000" w:rsidRPr="00000000" w14:paraId="00000004">
      <w:pPr>
        <w:tabs>
          <w:tab w:val="right" w:leader="none" w:pos="9360"/>
        </w:tabs>
        <w:ind w:left="720" w:firstLine="720"/>
        <w:rPr>
          <w:b w:val="1"/>
          <w:bCs w:val="1"/>
          <w:color w:val="1e3a5f"/>
          <w:sz w:val="40"/>
          <w:szCs w:val="40"/>
        </w:rPr>
      </w:pPr>
      <w:r w:rsidDel="00000000" w:rsidR="00000000" w:rsidRPr="00000000">
        <w:rPr>
          <w:b w:val="1"/>
          <w:bCs w:val="1"/>
          <w:color w:val="1e3a5f"/>
          <w:sz w:val="40"/>
          <w:szCs w:val="40"/>
          <w:rtl w:val="0"/>
        </w:rPr>
        <w:t xml:space="preserve">Cyber Security Team</w:t>
        <w:tab/>
        <w:t xml:space="preserve">Blue Team 05</w:t>
      </w:r>
    </w:p>
    <w:p w:rsidR="00000000" w:rsidDel="00000000" w:rsidP="00000000" w:rsidRDefault="00000000" w:rsidRPr="00000000" w14:paraId="00000005">
      <w:pPr>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color w:val="1e3a5f"/>
        </w:rPr>
      </w:pPr>
      <w:r w:rsidDel="00000000" w:rsidR="00000000" w:rsidRPr="00000000">
        <w:rPr>
          <w:b w:val="1"/>
          <w:bCs w:val="1"/>
          <w:color w:val="1e3a5f"/>
          <w:rtl w:val="0"/>
        </w:rPr>
        <w:t xml:space="preserve">Recipient</w:t>
      </w:r>
      <w:r w:rsidDel="00000000" w:rsidR="00000000" w:rsidRPr="00000000">
        <w:rPr>
          <w:color w:val="1e3a5f"/>
          <w:rtl w:val="0"/>
        </w:rPr>
        <w:t xml:space="preserve">: </w:t>
      </w:r>
    </w:p>
    <w:p w:rsidR="00000000" w:rsidDel="00000000" w:rsidP="00000000" w:rsidRDefault="00000000" w:rsidRPr="00000000" w14:paraId="00000008">
      <w:pPr>
        <w:rPr/>
      </w:pPr>
      <w:r w:rsidDel="00000000" w:rsidR="00000000" w:rsidRPr="00000000">
        <w:rPr>
          <w:rtl w:val="0"/>
        </w:rPr>
        <w:t xml:space="preserve">[</w:t>
      </w:r>
      <w:r w:rsidDel="00000000" w:rsidR="00000000" w:rsidRPr="00000000">
        <w:rPr>
          <w:color w:val="ff0000"/>
          <w:rtl w:val="0"/>
        </w:rPr>
        <w:t xml:space="preserve">SENDER</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ChefOPs</w:t>
      </w:r>
    </w:p>
    <w:p w:rsidR="00000000" w:rsidDel="00000000" w:rsidP="00000000" w:rsidRDefault="00000000" w:rsidRPr="00000000" w14:paraId="0000000A">
      <w:pPr>
        <w:rPr>
          <w:b w:val="1"/>
          <w:bCs w:val="1"/>
        </w:rPr>
      </w:pPr>
      <w:r w:rsidDel="00000000" w:rsidR="00000000" w:rsidRPr="00000000">
        <w:rPr>
          <w:b w:val="1"/>
          <w:bCs w:val="1"/>
          <w:color w:val="1e3a5f"/>
          <w:rtl w:val="0"/>
        </w:rPr>
        <w:t xml:space="preserve">Date</w:t>
      </w:r>
      <w:r w:rsidDel="00000000" w:rsidR="00000000" w:rsidRPr="00000000">
        <w:rPr>
          <w:color w:val="1e3a5f"/>
          <w:rtl w:val="0"/>
        </w:rPr>
        <w:t xml:space="preserve">:</w:t>
      </w:r>
      <w:r w:rsidDel="00000000" w:rsidR="00000000" w:rsidRPr="00000000">
        <w:rPr>
          <w:rtl w:val="0"/>
        </w:rPr>
        <w:t xml:space="preserve"> March 3rd, 2026</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color w:val="1e3a5f"/>
          <w:rtl w:val="0"/>
        </w:rPr>
        <w:t xml:space="preserve">Subject:</w:t>
      </w:r>
      <w:r w:rsidDel="00000000" w:rsidR="00000000" w:rsidRPr="00000000">
        <w:rPr>
          <w:rtl w:val="0"/>
        </w:rPr>
        <w:t xml:space="preserve"> Response to Request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Dear [</w:t>
      </w:r>
      <w:r w:rsidDel="00000000" w:rsidR="00000000" w:rsidRPr="00000000">
        <w:rPr>
          <w:color w:val="ff0000"/>
          <w:rtl w:val="0"/>
        </w:rPr>
        <w:t xml:space="preserve">SENDER</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received the recent request # made to our team. We were asked to xxx. This task included xxx, identifying xxx, evaluating xxx, and developing xxx. Below, you will find our report detailing our findings.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 you,</w:t>
      </w:r>
    </w:p>
    <w:p w:rsidR="00000000" w:rsidDel="00000000" w:rsidP="00000000" w:rsidRDefault="00000000" w:rsidRPr="00000000" w14:paraId="00000013">
      <w:pPr>
        <w:rPr/>
      </w:pPr>
      <w:r w:rsidDel="00000000" w:rsidR="00000000" w:rsidRPr="00000000">
        <w:rPr>
          <w:rtl w:val="0"/>
        </w:rPr>
        <w:t xml:space="preserve">Blue Team 05</w:t>
        <w:br w:type="textWrapping"/>
      </w:r>
    </w:p>
    <w:p w:rsidR="00000000" w:rsidDel="00000000" w:rsidP="00000000" w:rsidRDefault="00000000" w:rsidRPr="00000000" w14:paraId="0000001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bookmarkStart w:colFirst="0" w:colLast="0" w:name="_5hbxnwc0ij3f" w:id="0"/>
      <w:bookmarkEnd w:id="0"/>
      <w:r w:rsidDel="00000000" w:rsidR="00000000" w:rsidRPr="00000000">
        <w:rPr>
          <w:rtl w:val="0"/>
        </w:rPr>
      </w:r>
    </w:p>
    <w:p w:rsidR="00000000" w:rsidDel="00000000" w:rsidP="00000000" w:rsidRDefault="00000000" w:rsidRPr="00000000" w14:paraId="00000017">
      <w:pPr>
        <w:pStyle w:val="Title"/>
        <w:rPr/>
      </w:pPr>
      <w:bookmarkStart w:colFirst="0" w:colLast="0" w:name="_e40ozru2xjv3" w:id="1"/>
      <w:bookmarkEnd w:id="1"/>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rPr>
          <w:sz w:val="40"/>
          <w:szCs w:val="40"/>
        </w:rPr>
      </w:pPr>
      <w:bookmarkStart w:colFirst="0" w:colLast="0" w:name="_wvzbdikif2p4" w:id="2"/>
      <w:bookmarkEnd w:id="2"/>
      <w:r w:rsidDel="00000000" w:rsidR="00000000" w:rsidRPr="00000000">
        <w:rPr>
          <w:sz w:val="40"/>
          <w:szCs w:val="40"/>
          <w:rtl w:val="0"/>
        </w:rPr>
        <w:t xml:space="preserve">Executive Summary</w:t>
      </w:r>
    </w:p>
    <w:p w:rsidR="00000000" w:rsidDel="00000000" w:rsidP="00000000" w:rsidRDefault="00000000" w:rsidRPr="00000000" w14:paraId="0000001D">
      <w:pPr>
        <w:rPr>
          <w:color w:val="016db5"/>
          <w:sz w:val="32"/>
          <w:szCs w:val="32"/>
        </w:rPr>
      </w:pPr>
      <w:r w:rsidDel="00000000" w:rsidR="00000000" w:rsidRPr="00000000">
        <w:rPr>
          <w:color w:val="016db5"/>
          <w:sz w:val="32"/>
          <w:szCs w:val="32"/>
          <w:rtl w:val="0"/>
        </w:rPr>
        <w:t xml:space="preserve">Overview</w:t>
      </w:r>
    </w:p>
    <w:p w:rsidR="00000000" w:rsidDel="00000000" w:rsidP="00000000" w:rsidRDefault="00000000" w:rsidRPr="00000000" w14:paraId="0000001E">
      <w:pPr>
        <w:rPr/>
      </w:pPr>
      <w:r w:rsidDel="00000000" w:rsidR="00000000" w:rsidRPr="00000000">
        <w:rPr>
          <w:rtl w:val="0"/>
        </w:rPr>
        <w:t xml:space="preserve">Our team conducted a comprehensive network inventory to identify all active subnets, devices, and their configurations. As a part of this assessment, we distinguished between public and private subnets, documented open ports and running services, and recorded system details.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color w:val="ff0000"/>
          <w:rtl w:val="0"/>
        </w:rPr>
        <w:t xml:space="preserve">Mention further details if necessary, including any important decisions and justification.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016db5"/>
          <w:sz w:val="32"/>
          <w:szCs w:val="32"/>
        </w:rPr>
      </w:pPr>
      <w:r w:rsidDel="00000000" w:rsidR="00000000" w:rsidRPr="00000000">
        <w:rPr>
          <w:color w:val="016db5"/>
          <w:sz w:val="32"/>
          <w:szCs w:val="32"/>
          <w:rtl w:val="0"/>
        </w:rPr>
        <w:t xml:space="preserve">Business Impact</w:t>
      </w:r>
    </w:p>
    <w:p w:rsidR="00000000" w:rsidDel="00000000" w:rsidP="00000000" w:rsidRDefault="00000000" w:rsidRPr="00000000" w14:paraId="00000023">
      <w:pPr>
        <w:rPr>
          <w:color w:val="ff0000"/>
        </w:rPr>
      </w:pPr>
      <w:r w:rsidDel="00000000" w:rsidR="00000000" w:rsidRPr="00000000">
        <w:rPr>
          <w:color w:val="ff0000"/>
          <w:rtl w:val="0"/>
        </w:rPr>
        <w:t xml:space="preserve">Focus more on the business impact of the direct findings, this will be dependent on what you find but FOR EXAMPLE:</w:t>
      </w:r>
    </w:p>
    <w:p w:rsidR="00000000" w:rsidDel="00000000" w:rsidP="00000000" w:rsidRDefault="00000000" w:rsidRPr="00000000" w14:paraId="00000024">
      <w:pPr>
        <w:rPr/>
      </w:pPr>
      <w:r w:rsidDel="00000000" w:rsidR="00000000" w:rsidRPr="00000000">
        <w:rPr>
          <w:rtl w:val="0"/>
        </w:rPr>
        <w:t xml:space="preserve">During our assessment, we identified 17 active hosts across both the ChefOPs and OceanCrest environments, spanning four subnets. The most critical finding is that all systems, including Active Directory, IAM, POS terminals, and database servers, were discovered on public-facing interfaces. This means infrastructure that should be strictly internal is directly exposed to external traffic, significantly increasing the risk of unauthorized access, credential theft, and lateral movement.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Key risks identified:</w:t>
      </w:r>
    </w:p>
    <w:p w:rsidR="00000000" w:rsidDel="00000000" w:rsidP="00000000" w:rsidRDefault="00000000" w:rsidRPr="00000000" w14:paraId="00000027">
      <w:pPr>
        <w:rPr/>
      </w:pPr>
      <w:r w:rsidDel="00000000" w:rsidR="00000000" w:rsidRPr="00000000">
        <w:rPr>
          <w:rtl w:val="0"/>
        </w:rPr>
        <w:t xml:space="preserve">* Active Directory and IAM servers (10.0.1.52, 10.0.1.53) are reachable on public interfaces with RDP, LDAP, and Kerberos exposed. These are high-value targets for attackers.</w:t>
      </w:r>
    </w:p>
    <w:p w:rsidR="00000000" w:rsidDel="00000000" w:rsidP="00000000" w:rsidRDefault="00000000" w:rsidRPr="00000000" w14:paraId="00000028">
      <w:pPr>
        <w:rPr/>
      </w:pPr>
      <w:r w:rsidDel="00000000" w:rsidR="00000000" w:rsidRPr="00000000">
        <w:rPr>
          <w:rtl w:val="0"/>
        </w:rPr>
        <w:t xml:space="preserve">* POS systems (10.0.2.51, 10.0.2.52) in the OceanCrest environment have RDP open, which presents a direct path to payment-processing infrastructure.</w:t>
      </w:r>
    </w:p>
    <w:p w:rsidR="00000000" w:rsidDel="00000000" w:rsidP="00000000" w:rsidRDefault="00000000" w:rsidRPr="00000000" w14:paraId="00000029">
      <w:pPr>
        <w:rPr/>
      </w:pPr>
      <w:r w:rsidDel="00000000" w:rsidR="00000000" w:rsidRPr="00000000">
        <w:rPr>
          <w:rtl w:val="0"/>
        </w:rPr>
        <w:t xml:space="preserve">* Kiosk machines (10.0.2.53, 10.0.2.54) have an unusually wide port profile, including services on ports 9000 and 50000 that warrant further investigation.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Immediate actions taken:</w:t>
      </w:r>
    </w:p>
    <w:p w:rsidR="00000000" w:rsidDel="00000000" w:rsidP="00000000" w:rsidRDefault="00000000" w:rsidRPr="00000000" w14:paraId="0000002C">
      <w:pPr>
        <w:rPr/>
      </w:pPr>
      <w:r w:rsidDel="00000000" w:rsidR="00000000" w:rsidRPr="00000000">
        <w:rPr>
          <w:rtl w:val="0"/>
        </w:rPr>
        <w:t xml:space="preserve">We have begun planning the migration of all identified internal systems off public interfaces and onto their respective private subnets. We recommend prioritizing AD, IAM, and POS systems for migration given their sensitivity.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rFonts w:ascii="Arial" w:cs="Arial" w:eastAsia="Arial" w:hAnsi="Arial"/>
          <w:sz w:val="22"/>
          <w:szCs w:val="22"/>
        </w:rPr>
      </w:pPr>
      <w:bookmarkStart w:colFirst="0" w:colLast="0" w:name="_8rywt7iwcyim" w:id="3"/>
      <w:bookmarkEnd w:id="3"/>
      <w:r w:rsidDel="00000000" w:rsidR="00000000" w:rsidRPr="00000000">
        <w:rPr>
          <w:sz w:val="40"/>
          <w:szCs w:val="40"/>
          <w:rtl w:val="0"/>
        </w:rPr>
        <w:t xml:space="preserve">Network Diagram</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Our team prepared a visual representation of public and private subnets, devices, and jump points.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rPr>
          <w:sz w:val="40"/>
          <w:szCs w:val="40"/>
        </w:rPr>
      </w:pPr>
      <w:bookmarkStart w:colFirst="0" w:colLast="0" w:name="_6o2jeqvwvoe0" w:id="4"/>
      <w:bookmarkEnd w:id="4"/>
      <w:r w:rsidDel="00000000" w:rsidR="00000000" w:rsidRPr="00000000">
        <w:rPr>
          <w:sz w:val="40"/>
          <w:szCs w:val="40"/>
          <w:rtl w:val="0"/>
        </w:rPr>
        <w:t xml:space="preserve">Network Scope</w:t>
      </w:r>
    </w:p>
    <w:p w:rsidR="00000000" w:rsidDel="00000000" w:rsidP="00000000" w:rsidRDefault="00000000" w:rsidRPr="00000000" w14:paraId="00000034">
      <w:pPr>
        <w:rPr>
          <w:color w:val="ff0000"/>
        </w:rPr>
      </w:pPr>
      <w:r w:rsidDel="00000000" w:rsidR="00000000" w:rsidRPr="00000000">
        <w:rPr>
          <w:color w:val="ff0000"/>
          <w:rtl w:val="0"/>
        </w:rPr>
        <w:t xml:space="preserve">Remember to include version numbers on running ports if mentioned in request. If there is another infrastructure included, we should probably provide a description for that as well.</w: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276" w:lineRule="auto"/>
        <w:rPr>
          <w:b w:val="1"/>
          <w:bCs w:val="1"/>
          <w:color w:val="016db5"/>
        </w:rPr>
      </w:pPr>
      <w:bookmarkStart w:colFirst="0" w:colLast="0" w:name="_lsud8expp68s" w:id="5"/>
      <w:bookmarkEnd w:id="5"/>
      <w:r w:rsidDel="00000000" w:rsidR="00000000" w:rsidRPr="00000000">
        <w:rPr>
          <w:b w:val="1"/>
          <w:bCs w:val="1"/>
          <w:color w:val="016db5"/>
          <w:rtl w:val="0"/>
        </w:rPr>
        <w:t xml:space="preserve">X Subnet: X.X.X.X/24</w:t>
      </w:r>
    </w:p>
    <w:p w:rsidR="00000000" w:rsidDel="00000000" w:rsidP="00000000" w:rsidRDefault="00000000" w:rsidRPr="00000000" w14:paraId="00000036">
      <w:pPr>
        <w:numPr>
          <w:ilvl w:val="0"/>
          <w:numId w:val="1"/>
        </w:numPr>
        <w:spacing w:after="0" w:before="240" w:line="276" w:lineRule="auto"/>
        <w:ind w:left="720" w:hanging="360"/>
        <w:rPr/>
      </w:pPr>
      <w:r w:rsidDel="00000000" w:rsidR="00000000" w:rsidRPr="00000000">
        <w:rPr>
          <w:rtl w:val="0"/>
        </w:rPr>
        <w:t xml:space="preserve">The X subnet is used for services that need to be publicly accessible while keeping core services in other subnets secure.</w:t>
      </w:r>
      <w:r w:rsidDel="00000000" w:rsidR="00000000" w:rsidRPr="00000000">
        <w:rPr>
          <w:rtl w:val="0"/>
        </w:rPr>
      </w:r>
    </w:p>
    <w:p w:rsidR="00000000" w:rsidDel="00000000" w:rsidP="00000000" w:rsidRDefault="00000000" w:rsidRPr="00000000" w14:paraId="00000037">
      <w:pPr>
        <w:numPr>
          <w:ilvl w:val="0"/>
          <w:numId w:val="1"/>
        </w:numPr>
        <w:spacing w:after="240" w:before="0" w:line="276" w:lineRule="auto"/>
        <w:ind w:left="720" w:hanging="360"/>
        <w:rPr/>
      </w:pPr>
      <w:r w:rsidDel="00000000" w:rsidR="00000000" w:rsidRPr="00000000">
        <w:rPr>
          <w:b w:val="1"/>
          <w:bCs w:val="1"/>
          <w:rtl w:val="0"/>
        </w:rPr>
        <w:t xml:space="preserve">Devices Identified:</w:t>
      </w:r>
    </w:p>
    <w:tbl>
      <w:tblPr>
        <w:tblStyle w:val="Table1"/>
        <w:tblpPr w:leftFromText="180" w:rightFromText="180" w:topFromText="180" w:bottomFromText="180" w:vertAnchor="text" w:horzAnchor="text" w:tblpX="30" w:tblpY="0"/>
        <w:tblW w:w="933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485"/>
        <w:gridCol w:w="2880"/>
        <w:gridCol w:w="2850"/>
        <w:tblGridChange w:id="0">
          <w:tblGrid>
            <w:gridCol w:w="2115"/>
            <w:gridCol w:w="1485"/>
            <w:gridCol w:w="2880"/>
            <w:gridCol w:w="2850"/>
          </w:tblGrid>
        </w:tblGridChange>
      </w:tblGrid>
      <w:tr>
        <w:trPr>
          <w:cantSplit w:val="0"/>
          <w:tblHeader w:val="0"/>
        </w:trPr>
        <w:tc>
          <w:tcPr>
            <w:shd w:fill="016db5" w:val="clear"/>
          </w:tcPr>
          <w:p w:rsidR="00000000" w:rsidDel="00000000" w:rsidP="00000000" w:rsidRDefault="00000000" w:rsidRPr="00000000" w14:paraId="00000038">
            <w:pPr>
              <w:widowControl w:val="0"/>
              <w:spacing w:line="240" w:lineRule="auto"/>
              <w:rPr>
                <w:color w:val="ffffff"/>
              </w:rPr>
            </w:pPr>
            <w:r w:rsidDel="00000000" w:rsidR="00000000" w:rsidRPr="00000000">
              <w:rPr>
                <w:color w:val="ffffff"/>
                <w:rtl w:val="0"/>
              </w:rPr>
              <w:t xml:space="preserve">DEVICE NAME</w:t>
            </w:r>
          </w:p>
        </w:tc>
        <w:tc>
          <w:tcPr>
            <w:shd w:fill="016db5" w:val="clear"/>
          </w:tcPr>
          <w:p w:rsidR="00000000" w:rsidDel="00000000" w:rsidP="00000000" w:rsidRDefault="00000000" w:rsidRPr="00000000" w14:paraId="00000039">
            <w:pPr>
              <w:widowControl w:val="0"/>
              <w:spacing w:line="240" w:lineRule="auto"/>
              <w:rPr>
                <w:color w:val="ffffff"/>
              </w:rPr>
            </w:pPr>
            <w:r w:rsidDel="00000000" w:rsidR="00000000" w:rsidRPr="00000000">
              <w:rPr>
                <w:color w:val="ffffff"/>
                <w:rtl w:val="0"/>
              </w:rPr>
              <w:t xml:space="preserve">OPEN PORTS</w:t>
            </w:r>
          </w:p>
        </w:tc>
        <w:tc>
          <w:tcPr>
            <w:shd w:fill="016db5" w:val="clear"/>
          </w:tcPr>
          <w:p w:rsidR="00000000" w:rsidDel="00000000" w:rsidP="00000000" w:rsidRDefault="00000000" w:rsidRPr="00000000" w14:paraId="0000003A">
            <w:pPr>
              <w:widowControl w:val="0"/>
              <w:spacing w:line="240" w:lineRule="auto"/>
              <w:rPr>
                <w:color w:val="ffffff"/>
              </w:rPr>
            </w:pPr>
            <w:r w:rsidDel="00000000" w:rsidR="00000000" w:rsidRPr="00000000">
              <w:rPr>
                <w:color w:val="ffffff"/>
                <w:rtl w:val="0"/>
              </w:rPr>
              <w:t xml:space="preserve">SERVICES / VERSIONS</w:t>
            </w:r>
          </w:p>
        </w:tc>
        <w:tc>
          <w:tcPr>
            <w:shd w:fill="016db5" w:val="clear"/>
          </w:tcPr>
          <w:p w:rsidR="00000000" w:rsidDel="00000000" w:rsidP="00000000" w:rsidRDefault="00000000" w:rsidRPr="00000000" w14:paraId="0000003B">
            <w:pPr>
              <w:widowControl w:val="0"/>
              <w:spacing w:line="240" w:lineRule="auto"/>
              <w:rPr>
                <w:color w:val="ffffff"/>
              </w:rPr>
            </w:pPr>
            <w:r w:rsidDel="00000000" w:rsidR="00000000" w:rsidRPr="00000000">
              <w:rPr>
                <w:color w:val="ffffff"/>
                <w:rtl w:val="0"/>
              </w:rPr>
              <w:t xml:space="preserve">PURPOSE</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r>
          </w:p>
        </w:tc>
        <w:tc>
          <w:tcPr/>
          <w:p w:rsidR="00000000" w:rsidDel="00000000" w:rsidP="00000000" w:rsidRDefault="00000000" w:rsidRPr="00000000" w14:paraId="0000003D">
            <w:pPr>
              <w:widowControl w:val="0"/>
              <w:spacing w:line="240" w:lineRule="auto"/>
              <w:rPr/>
            </w:pP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r>
          </w:p>
        </w:tc>
        <w:tc>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r>
          </w:p>
        </w:tc>
        <w:tc>
          <w:tcPr/>
          <w:p w:rsidR="00000000" w:rsidDel="00000000" w:rsidP="00000000" w:rsidRDefault="00000000" w:rsidRPr="00000000" w14:paraId="00000041">
            <w:pPr>
              <w:widowControl w:val="0"/>
              <w:spacing w:line="240" w:lineRule="auto"/>
              <w:rPr/>
            </w:pPr>
            <w:r w:rsidDel="00000000" w:rsidR="00000000" w:rsidRPr="00000000">
              <w:rPr>
                <w:rtl w:val="0"/>
              </w:rPr>
            </w:r>
          </w:p>
        </w:tc>
        <w:tc>
          <w:tcPr/>
          <w:p w:rsidR="00000000" w:rsidDel="00000000" w:rsidP="00000000" w:rsidRDefault="00000000" w:rsidRPr="00000000" w14:paraId="00000042">
            <w:pPr>
              <w:widowControl w:val="0"/>
              <w:spacing w:line="240" w:lineRule="auto"/>
              <w:rPr/>
            </w:pPr>
            <w:r w:rsidDel="00000000" w:rsidR="00000000" w:rsidRPr="00000000">
              <w:rPr>
                <w:rtl w:val="0"/>
              </w:rPr>
            </w:r>
          </w:p>
        </w:tc>
        <w:tc>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r>
          </w:p>
        </w:tc>
        <w:tc>
          <w:tcPr/>
          <w:p w:rsidR="00000000" w:rsidDel="00000000" w:rsidP="00000000" w:rsidRDefault="00000000" w:rsidRPr="00000000" w14:paraId="00000045">
            <w:pPr>
              <w:widowControl w:val="0"/>
              <w:spacing w:line="240" w:lineRule="auto"/>
              <w:rPr/>
            </w:pPr>
            <w:r w:rsidDel="00000000" w:rsidR="00000000" w:rsidRPr="00000000">
              <w:rPr>
                <w:rtl w:val="0"/>
              </w:rPr>
            </w:r>
          </w:p>
        </w:tc>
        <w:tc>
          <w:tcPr/>
          <w:p w:rsidR="00000000" w:rsidDel="00000000" w:rsidP="00000000" w:rsidRDefault="00000000" w:rsidRPr="00000000" w14:paraId="00000046">
            <w:pPr>
              <w:widowControl w:val="0"/>
              <w:spacing w:line="240" w:lineRule="auto"/>
              <w:rPr/>
            </w:pPr>
            <w:r w:rsidDel="00000000" w:rsidR="00000000" w:rsidRPr="00000000">
              <w:rPr>
                <w:rtl w:val="0"/>
              </w:rPr>
            </w:r>
          </w:p>
        </w:tc>
        <w:tc>
          <w:tcPr/>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pStyle w:val="Heading4"/>
        <w:keepNext w:val="0"/>
        <w:keepLines w:val="0"/>
        <w:spacing w:after="40" w:before="240" w:line="276" w:lineRule="auto"/>
        <w:rPr>
          <w:b w:val="1"/>
          <w:bCs w:val="1"/>
          <w:color w:val="016db5"/>
        </w:rPr>
      </w:pPr>
      <w:bookmarkStart w:colFirst="0" w:colLast="0" w:name="_flp2mjsk00qp" w:id="6"/>
      <w:bookmarkEnd w:id="6"/>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276" w:lineRule="auto"/>
        <w:rPr>
          <w:b w:val="1"/>
          <w:bCs w:val="1"/>
          <w:color w:val="016db5"/>
        </w:rPr>
      </w:pPr>
      <w:bookmarkStart w:colFirst="0" w:colLast="0" w:name="_cx81ik7o61ac" w:id="7"/>
      <w:bookmarkEnd w:id="7"/>
      <w:r w:rsidDel="00000000" w:rsidR="00000000" w:rsidRPr="00000000">
        <w:rPr>
          <w:b w:val="1"/>
          <w:bCs w:val="1"/>
          <w:color w:val="016db5"/>
          <w:rtl w:val="0"/>
        </w:rPr>
        <w:t xml:space="preserve">X Subnet: X.X.X.X/24</w:t>
      </w:r>
    </w:p>
    <w:p w:rsidR="00000000" w:rsidDel="00000000" w:rsidP="00000000" w:rsidRDefault="00000000" w:rsidRPr="00000000" w14:paraId="0000004B">
      <w:pPr>
        <w:numPr>
          <w:ilvl w:val="0"/>
          <w:numId w:val="3"/>
        </w:numPr>
        <w:spacing w:after="0" w:before="240" w:line="276" w:lineRule="auto"/>
        <w:ind w:left="720" w:hanging="360"/>
        <w:rPr/>
      </w:pPr>
      <w:r w:rsidDel="00000000" w:rsidR="00000000" w:rsidRPr="00000000">
        <w:rPr>
          <w:rtl w:val="0"/>
        </w:rPr>
        <w:t xml:space="preserve">Dedicated to internal servers and critical systems that require restricted access.</w:t>
      </w:r>
    </w:p>
    <w:p w:rsidR="00000000" w:rsidDel="00000000" w:rsidP="00000000" w:rsidRDefault="00000000" w:rsidRPr="00000000" w14:paraId="0000004C">
      <w:pPr>
        <w:numPr>
          <w:ilvl w:val="0"/>
          <w:numId w:val="3"/>
        </w:numPr>
        <w:spacing w:after="240" w:before="0" w:line="276" w:lineRule="auto"/>
        <w:ind w:left="720" w:hanging="360"/>
        <w:rPr/>
      </w:pPr>
      <w:r w:rsidDel="00000000" w:rsidR="00000000" w:rsidRPr="00000000">
        <w:rPr>
          <w:b w:val="1"/>
          <w:bCs w:val="1"/>
          <w:rtl w:val="0"/>
        </w:rPr>
        <w:t xml:space="preserve">Devices Identified: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6.1690885072653"/>
        <w:gridCol w:w="1520.8454425363275"/>
        <w:gridCol w:w="2831.4927344782036"/>
        <w:gridCol w:w="2831.4927344782036"/>
        <w:tblGridChange w:id="0">
          <w:tblGrid>
            <w:gridCol w:w="2176.1690885072653"/>
            <w:gridCol w:w="1520.8454425363275"/>
            <w:gridCol w:w="2831.4927344782036"/>
            <w:gridCol w:w="2831.4927344782036"/>
          </w:tblGrid>
        </w:tblGridChange>
      </w:tblGrid>
      <w:tr>
        <w:trPr>
          <w:cantSplit w:val="0"/>
          <w:tblHeader w:val="0"/>
        </w:trPr>
        <w:tc>
          <w:tcPr>
            <w:shd w:fill="016db5"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ffffff"/>
              </w:rPr>
            </w:pPr>
            <w:r w:rsidDel="00000000" w:rsidR="00000000" w:rsidRPr="00000000">
              <w:rPr>
                <w:color w:val="ffffff"/>
                <w:rtl w:val="0"/>
              </w:rPr>
              <w:t xml:space="preserve">DEVICE NAME</w:t>
            </w:r>
          </w:p>
        </w:tc>
        <w:tc>
          <w:tcPr>
            <w:shd w:fill="016db5" w:val="clear"/>
          </w:tcPr>
          <w:p w:rsidR="00000000" w:rsidDel="00000000" w:rsidP="00000000" w:rsidRDefault="00000000" w:rsidRPr="00000000" w14:paraId="0000004E">
            <w:pPr>
              <w:widowControl w:val="0"/>
              <w:spacing w:line="240" w:lineRule="auto"/>
              <w:rPr>
                <w:color w:val="ffffff"/>
              </w:rPr>
            </w:pPr>
            <w:r w:rsidDel="00000000" w:rsidR="00000000" w:rsidRPr="00000000">
              <w:rPr>
                <w:color w:val="ffffff"/>
                <w:rtl w:val="0"/>
              </w:rPr>
              <w:t xml:space="preserve">OPEN PORTS</w:t>
            </w:r>
          </w:p>
        </w:tc>
        <w:tc>
          <w:tcPr>
            <w:shd w:fill="016db5" w:val="clear"/>
          </w:tcPr>
          <w:p w:rsidR="00000000" w:rsidDel="00000000" w:rsidP="00000000" w:rsidRDefault="00000000" w:rsidRPr="00000000" w14:paraId="0000004F">
            <w:pPr>
              <w:widowControl w:val="0"/>
              <w:spacing w:line="240" w:lineRule="auto"/>
              <w:rPr>
                <w:color w:val="ffffff"/>
              </w:rPr>
            </w:pPr>
            <w:r w:rsidDel="00000000" w:rsidR="00000000" w:rsidRPr="00000000">
              <w:rPr>
                <w:color w:val="ffffff"/>
                <w:rtl w:val="0"/>
              </w:rPr>
              <w:t xml:space="preserve">SERVICES / VERSIONS</w:t>
            </w:r>
          </w:p>
        </w:tc>
        <w:tc>
          <w:tcPr>
            <w:shd w:fill="016db5"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2">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53">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56">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57">
            <w:pPr>
              <w:widowControl w:val="0"/>
              <w:spacing w:line="276" w:lineRule="auto"/>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58">
            <w:pPr>
              <w:widowControl w:val="0"/>
              <w:spacing w:line="276" w:lineRule="auto"/>
              <w:rPr/>
            </w:pPr>
            <w:r w:rsidDel="00000000" w:rsidR="00000000" w:rsidRPr="00000000">
              <w:rPr>
                <w:rtl w:val="0"/>
              </w:rPr>
            </w:r>
          </w:p>
        </w:tc>
      </w:tr>
    </w:tbl>
    <w:p w:rsidR="00000000" w:rsidDel="00000000" w:rsidP="00000000" w:rsidRDefault="00000000" w:rsidRPr="00000000" w14:paraId="00000059">
      <w:pPr>
        <w:spacing w:after="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276" w:lineRule="auto"/>
        <w:rPr>
          <w:b w:val="1"/>
          <w:bCs w:val="1"/>
          <w:color w:val="016db5"/>
        </w:rPr>
      </w:pPr>
      <w:bookmarkStart w:colFirst="0" w:colLast="0" w:name="_vn1upyqwetfl" w:id="8"/>
      <w:bookmarkEnd w:id="8"/>
      <w:r w:rsidDel="00000000" w:rsidR="00000000" w:rsidRPr="00000000">
        <w:rPr>
          <w:b w:val="1"/>
          <w:bCs w:val="1"/>
          <w:color w:val="016db5"/>
          <w:rtl w:val="0"/>
        </w:rPr>
        <w:t xml:space="preserve">X Subnet: X.X.X.X/24</w:t>
      </w:r>
    </w:p>
    <w:p w:rsidR="00000000" w:rsidDel="00000000" w:rsidP="00000000" w:rsidRDefault="00000000" w:rsidRPr="00000000" w14:paraId="0000005B">
      <w:pPr>
        <w:numPr>
          <w:ilvl w:val="0"/>
          <w:numId w:val="2"/>
        </w:numPr>
        <w:spacing w:before="240" w:lineRule="auto"/>
        <w:ind w:left="720" w:hanging="360"/>
      </w:pPr>
      <w:r w:rsidDel="00000000" w:rsidR="00000000" w:rsidRPr="00000000">
        <w:rPr>
          <w:rtl w:val="0"/>
        </w:rPr>
        <w:t xml:space="preserve">Dedicated to internal servers and critical systems that require restricted access for security purposes.</w:t>
      </w:r>
      <w:r w:rsidDel="00000000" w:rsidR="00000000" w:rsidRPr="00000000">
        <w:rPr>
          <w:rtl w:val="0"/>
        </w:rPr>
      </w:r>
    </w:p>
    <w:p w:rsidR="00000000" w:rsidDel="00000000" w:rsidP="00000000" w:rsidRDefault="00000000" w:rsidRPr="00000000" w14:paraId="0000005C">
      <w:pPr>
        <w:numPr>
          <w:ilvl w:val="0"/>
          <w:numId w:val="2"/>
        </w:numPr>
        <w:spacing w:after="240" w:before="0" w:line="276" w:lineRule="auto"/>
        <w:ind w:left="720" w:hanging="360"/>
        <w:rPr/>
      </w:pPr>
      <w:r w:rsidDel="00000000" w:rsidR="00000000" w:rsidRPr="00000000">
        <w:rPr>
          <w:b w:val="1"/>
          <w:bCs w:val="1"/>
          <w:rtl w:val="0"/>
        </w:rPr>
        <w:t xml:space="preserve">Devices Identified:</w:t>
      </w:r>
      <w:r w:rsidDel="00000000" w:rsidR="00000000" w:rsidRPr="00000000">
        <w:rPr>
          <w:rtl w:val="0"/>
        </w:rPr>
      </w:r>
    </w:p>
    <w:tbl>
      <w:tblPr>
        <w:tblStyle w:val="Table3"/>
        <w:tblpPr w:leftFromText="180" w:rightFromText="180" w:topFromText="180" w:bottomFromText="180" w:vertAnchor="text" w:horzAnchor="text" w:tblpX="0" w:tblpY="0"/>
        <w:tblW w:w="93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15"/>
        <w:gridCol w:w="2895"/>
        <w:gridCol w:w="2775"/>
        <w:tblGridChange w:id="0">
          <w:tblGrid>
            <w:gridCol w:w="2190"/>
            <w:gridCol w:w="1515"/>
            <w:gridCol w:w="2895"/>
            <w:gridCol w:w="2775"/>
          </w:tblGrid>
        </w:tblGridChange>
      </w:tblGrid>
      <w:tr>
        <w:trPr>
          <w:cantSplit w:val="0"/>
          <w:tblHeader w:val="0"/>
        </w:trPr>
        <w:tc>
          <w:tcPr>
            <w:shd w:fill="016db5" w:val="clear"/>
          </w:tcPr>
          <w:p w:rsidR="00000000" w:rsidDel="00000000" w:rsidP="00000000" w:rsidRDefault="00000000" w:rsidRPr="00000000" w14:paraId="0000005D">
            <w:pPr>
              <w:widowControl w:val="0"/>
              <w:spacing w:line="240" w:lineRule="auto"/>
              <w:rPr>
                <w:color w:val="ffffff"/>
              </w:rPr>
            </w:pPr>
            <w:r w:rsidDel="00000000" w:rsidR="00000000" w:rsidRPr="00000000">
              <w:rPr>
                <w:color w:val="ffffff"/>
                <w:rtl w:val="0"/>
              </w:rPr>
              <w:t xml:space="preserve">DEVICE NAME</w:t>
            </w:r>
          </w:p>
        </w:tc>
        <w:tc>
          <w:tcPr>
            <w:shd w:fill="016db5" w:val="clear"/>
          </w:tcPr>
          <w:p w:rsidR="00000000" w:rsidDel="00000000" w:rsidP="00000000" w:rsidRDefault="00000000" w:rsidRPr="00000000" w14:paraId="0000005E">
            <w:pPr>
              <w:widowControl w:val="0"/>
              <w:spacing w:line="240" w:lineRule="auto"/>
              <w:rPr>
                <w:color w:val="ffffff"/>
              </w:rPr>
            </w:pPr>
            <w:r w:rsidDel="00000000" w:rsidR="00000000" w:rsidRPr="00000000">
              <w:rPr>
                <w:color w:val="ffffff"/>
                <w:rtl w:val="0"/>
              </w:rPr>
              <w:t xml:space="preserve">OPEN PORTS</w:t>
            </w:r>
          </w:p>
        </w:tc>
        <w:tc>
          <w:tcPr>
            <w:shd w:fill="016db5" w:val="clear"/>
          </w:tcPr>
          <w:p w:rsidR="00000000" w:rsidDel="00000000" w:rsidP="00000000" w:rsidRDefault="00000000" w:rsidRPr="00000000" w14:paraId="0000005F">
            <w:pPr>
              <w:widowControl w:val="0"/>
              <w:spacing w:line="240" w:lineRule="auto"/>
              <w:rPr>
                <w:color w:val="ffffff"/>
              </w:rPr>
            </w:pPr>
            <w:r w:rsidDel="00000000" w:rsidR="00000000" w:rsidRPr="00000000">
              <w:rPr>
                <w:color w:val="ffffff"/>
                <w:rtl w:val="0"/>
              </w:rPr>
              <w:t xml:space="preserve">SERVICES / VERSIONS</w:t>
            </w:r>
          </w:p>
        </w:tc>
        <w:tc>
          <w:tcPr>
            <w:shd w:fill="016db5" w:val="clear"/>
          </w:tcPr>
          <w:p w:rsidR="00000000" w:rsidDel="00000000" w:rsidP="00000000" w:rsidRDefault="00000000" w:rsidRPr="00000000" w14:paraId="00000060">
            <w:pPr>
              <w:widowControl w:val="0"/>
              <w:spacing w:line="240" w:lineRule="auto"/>
              <w:rPr>
                <w:color w:val="ffffff"/>
              </w:rPr>
            </w:pPr>
            <w:r w:rsidDel="00000000" w:rsidR="00000000" w:rsidRPr="00000000">
              <w:rPr>
                <w:color w:val="ffffff"/>
                <w:rtl w:val="0"/>
              </w:rPr>
              <w:t xml:space="preserve">PURPOSE</w:t>
            </w:r>
          </w:p>
        </w:tc>
      </w:tr>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2">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3">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4">
            <w:pPr>
              <w:widowControl w:val="0"/>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6">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7">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8">
            <w:pPr>
              <w:widowControl w:val="0"/>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A">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B">
            <w:pPr>
              <w:widowControl w:val="0"/>
              <w:spacing w:line="276"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C">
            <w:pPr>
              <w:widowControl w:val="0"/>
              <w:spacing w:line="276" w:lineRule="auto"/>
              <w:rPr/>
            </w:pPr>
            <w:r w:rsidDel="00000000" w:rsidR="00000000" w:rsidRPr="00000000">
              <w:rPr>
                <w:rtl w:val="0"/>
              </w:rPr>
            </w:r>
          </w:p>
        </w:tc>
      </w:tr>
    </w:tbl>
    <w:p w:rsidR="00000000" w:rsidDel="00000000" w:rsidP="00000000" w:rsidRDefault="00000000" w:rsidRPr="00000000" w14:paraId="0000006D">
      <w:pPr>
        <w:pStyle w:val="Title"/>
        <w:rPr/>
      </w:pPr>
      <w:bookmarkStart w:colFirst="0" w:colLast="0" w:name="_unsm37x9lkeo" w:id="9"/>
      <w:bookmarkEnd w:id="9"/>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color w:val="016db5"/>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