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0DDDC" w14:textId="77777777" w:rsidR="002F2EE3" w:rsidRDefault="002F2EE3" w:rsidP="002F2EE3">
      <w:pPr>
        <w:jc w:val="left"/>
        <w:rPr>
          <w:rFonts w:ascii="黑体" w:eastAsia="黑体" w:hAnsi="黑体" w:cs="仿宋_GB2312"/>
          <w:bCs/>
          <w:sz w:val="32"/>
          <w:szCs w:val="32"/>
        </w:rPr>
      </w:pPr>
      <w:r w:rsidRPr="005042E6">
        <w:rPr>
          <w:rFonts w:ascii="黑体" w:eastAsia="黑体" w:hAnsi="黑体" w:cs="仿宋_GB2312" w:hint="eastAsia"/>
          <w:bCs/>
          <w:sz w:val="32"/>
          <w:szCs w:val="32"/>
        </w:rPr>
        <w:t>七、职教赛道项目评审要点：创业组</w:t>
      </w:r>
    </w:p>
    <w:tbl>
      <w:tblPr>
        <w:tblStyle w:val="a7"/>
        <w:tblW w:w="5000" w:type="pct"/>
        <w:tblLook w:val="04A0" w:firstRow="1" w:lastRow="0" w:firstColumn="1" w:lastColumn="0" w:noHBand="0" w:noVBand="1"/>
      </w:tblPr>
      <w:tblGrid>
        <w:gridCol w:w="1410"/>
        <w:gridCol w:w="12195"/>
        <w:gridCol w:w="955"/>
      </w:tblGrid>
      <w:tr w:rsidR="002F2EE3" w14:paraId="1B3FA8D7" w14:textId="77777777" w:rsidTr="00665527">
        <w:tc>
          <w:tcPr>
            <w:tcW w:w="484" w:type="pct"/>
            <w:vAlign w:val="center"/>
          </w:tcPr>
          <w:p w14:paraId="060C2661" w14:textId="77777777" w:rsidR="002F2EE3" w:rsidRDefault="002F2EE3" w:rsidP="00665527">
            <w:pPr>
              <w:jc w:val="center"/>
              <w:rPr>
                <w:rFonts w:ascii="黑体" w:eastAsia="黑体" w:hAnsi="黑体" w:cs="仿宋_GB2312"/>
                <w:sz w:val="24"/>
                <w:szCs w:val="24"/>
              </w:rPr>
            </w:pPr>
            <w:r>
              <w:rPr>
                <w:rFonts w:ascii="黑体" w:eastAsia="黑体" w:hAnsi="黑体" w:cs="仿宋_GB2312" w:hint="eastAsia"/>
                <w:sz w:val="24"/>
                <w:szCs w:val="24"/>
              </w:rPr>
              <w:t>评审要点</w:t>
            </w:r>
          </w:p>
        </w:tc>
        <w:tc>
          <w:tcPr>
            <w:tcW w:w="4188" w:type="pct"/>
            <w:vAlign w:val="center"/>
          </w:tcPr>
          <w:p w14:paraId="1B290878" w14:textId="77777777" w:rsidR="002F2EE3" w:rsidRDefault="002F2EE3" w:rsidP="00665527">
            <w:pPr>
              <w:jc w:val="center"/>
              <w:rPr>
                <w:rFonts w:ascii="黑体" w:eastAsia="黑体" w:hAnsi="黑体" w:cs="仿宋_GB2312"/>
                <w:sz w:val="24"/>
                <w:szCs w:val="24"/>
              </w:rPr>
            </w:pPr>
            <w:r>
              <w:rPr>
                <w:rFonts w:ascii="黑体" w:eastAsia="黑体" w:hAnsi="黑体" w:cs="仿宋_GB2312" w:hint="eastAsia"/>
                <w:sz w:val="24"/>
                <w:szCs w:val="24"/>
              </w:rPr>
              <w:t>评审内容</w:t>
            </w:r>
          </w:p>
        </w:tc>
        <w:tc>
          <w:tcPr>
            <w:tcW w:w="328" w:type="pct"/>
            <w:vAlign w:val="center"/>
          </w:tcPr>
          <w:p w14:paraId="1036A409" w14:textId="77777777" w:rsidR="002F2EE3" w:rsidRDefault="002F2EE3" w:rsidP="00665527">
            <w:pPr>
              <w:jc w:val="center"/>
              <w:rPr>
                <w:rFonts w:ascii="黑体" w:eastAsia="黑体" w:hAnsi="黑体" w:cs="仿宋_GB2312"/>
                <w:sz w:val="24"/>
                <w:szCs w:val="24"/>
              </w:rPr>
            </w:pPr>
            <w:r>
              <w:rPr>
                <w:rFonts w:ascii="黑体" w:eastAsia="黑体" w:hAnsi="黑体" w:cs="仿宋_GB2312" w:hint="eastAsia"/>
                <w:sz w:val="24"/>
                <w:szCs w:val="24"/>
              </w:rPr>
              <w:t>分值</w:t>
            </w:r>
          </w:p>
        </w:tc>
      </w:tr>
      <w:tr w:rsidR="002F2EE3" w14:paraId="5DE53D6F" w14:textId="77777777" w:rsidTr="00665527">
        <w:trPr>
          <w:trHeight w:val="57"/>
        </w:trPr>
        <w:tc>
          <w:tcPr>
            <w:tcW w:w="484" w:type="pct"/>
            <w:vAlign w:val="center"/>
          </w:tcPr>
          <w:p w14:paraId="743D0317"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88" w:type="pct"/>
            <w:vAlign w:val="center"/>
          </w:tcPr>
          <w:p w14:paraId="63AC7207" w14:textId="77777777" w:rsidR="002F2EE3" w:rsidRDefault="002F2EE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699F6D4D" w14:textId="77777777" w:rsidR="002F2EE3" w:rsidRPr="00164DB5"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24311F5B"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2.项目符合将专业知识与商业知识有效结合并转化为商业价值或社会价值的创新创业基本过程和基本逻辑，展现创新创业教育对创业者基本素养和认知的塑造力。</w:t>
            </w:r>
          </w:p>
          <w:p w14:paraId="0B8CAD9E"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3.体现团队对创新创业所需知识（专业知识、商业知识、行业知识等）与技能（计划、组织、领导、控制、创新等）的娴熟掌握与应用，展现创新创业教育提升创业者综合能力的效力。</w:t>
            </w:r>
          </w:p>
          <w:p w14:paraId="2EED4BC9"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pacing w:val="-2"/>
                <w:sz w:val="24"/>
                <w:szCs w:val="24"/>
              </w:rPr>
              <w:t>4.项目充分体现团队解决复杂问题的综合能力和高级思维</w:t>
            </w:r>
            <w:r>
              <w:rPr>
                <w:rFonts w:ascii="仿宋_GB2312" w:eastAsia="仿宋_GB2312" w:hAnsi="仿宋_GB2312" w:cs="仿宋_GB2312" w:hint="eastAsia"/>
                <w:spacing w:val="-2"/>
                <w:sz w:val="24"/>
                <w:szCs w:val="24"/>
              </w:rPr>
              <w:t>；体现项目成长对团队成员创新创业精神、意识、能力的锻炼和提升作</w:t>
            </w:r>
            <w:r>
              <w:rPr>
                <w:rFonts w:ascii="仿宋_GB2312" w:eastAsia="仿宋_GB2312" w:hAnsi="仿宋_GB2312" w:cs="仿宋_GB2312" w:hint="eastAsia"/>
                <w:sz w:val="24"/>
                <w:szCs w:val="24"/>
              </w:rPr>
              <w:t>用。</w:t>
            </w:r>
          </w:p>
          <w:p w14:paraId="60811923"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5.项目能充分体现</w:t>
            </w:r>
            <w:r>
              <w:rPr>
                <w:rFonts w:ascii="仿宋_GB2312" w:eastAsia="仿宋_GB2312" w:hAnsi="仿宋_GB2312" w:cs="仿宋_GB2312" w:hint="eastAsia"/>
                <w:sz w:val="24"/>
                <w:szCs w:val="24"/>
              </w:rPr>
              <w:t>院校在职业教育建设方面取得的成果；体现院校在项目的培育、孵化等方面的支持情况；体现</w:t>
            </w:r>
            <w:r w:rsidRPr="000D0D90">
              <w:rPr>
                <w:rFonts w:ascii="仿宋_GB2312" w:eastAsia="仿宋_GB2312" w:hAnsi="仿宋_GB2312" w:cs="仿宋_GB2312" w:hint="eastAsia"/>
                <w:sz w:val="24"/>
                <w:szCs w:val="24"/>
              </w:rPr>
              <w:t>职普融通、产教融合、科教</w:t>
            </w:r>
            <w:proofErr w:type="gramStart"/>
            <w:r w:rsidRPr="000D0D90">
              <w:rPr>
                <w:rFonts w:ascii="仿宋_GB2312" w:eastAsia="仿宋_GB2312" w:hAnsi="仿宋_GB2312" w:cs="仿宋_GB2312" w:hint="eastAsia"/>
                <w:sz w:val="24"/>
                <w:szCs w:val="24"/>
              </w:rPr>
              <w:t>融汇</w:t>
            </w:r>
            <w:proofErr w:type="gramEnd"/>
            <w:r w:rsidRPr="000D0D90">
              <w:rPr>
                <w:rFonts w:ascii="仿宋_GB2312" w:eastAsia="仿宋_GB2312" w:hAnsi="仿宋_GB2312" w:cs="仿宋_GB2312" w:hint="eastAsia"/>
                <w:sz w:val="24"/>
                <w:szCs w:val="24"/>
              </w:rPr>
              <w:t>、</w:t>
            </w:r>
            <w:r>
              <w:rPr>
                <w:rFonts w:ascii="仿宋_GB2312" w:eastAsia="仿宋_GB2312" w:hAnsi="仿宋_GB2312" w:cs="仿宋_GB2312" w:hint="eastAsia"/>
                <w:sz w:val="24"/>
                <w:szCs w:val="24"/>
              </w:rPr>
              <w:t>多学科交叉、</w:t>
            </w:r>
            <w:proofErr w:type="gramStart"/>
            <w:r>
              <w:rPr>
                <w:rFonts w:ascii="仿宋_GB2312" w:eastAsia="仿宋_GB2312" w:hAnsi="仿宋_GB2312" w:cs="仿宋_GB2312" w:hint="eastAsia"/>
                <w:sz w:val="24"/>
                <w:szCs w:val="24"/>
              </w:rPr>
              <w:t>专创融合</w:t>
            </w:r>
            <w:proofErr w:type="gramEnd"/>
            <w:r>
              <w:rPr>
                <w:rFonts w:ascii="仿宋_GB2312" w:eastAsia="仿宋_GB2312" w:hAnsi="仿宋_GB2312" w:cs="仿宋_GB2312" w:hint="eastAsia"/>
                <w:sz w:val="24"/>
                <w:szCs w:val="24"/>
              </w:rPr>
              <w:t>、产学研协同创新等模式在项目的产生与执行中的重要作用。</w:t>
            </w:r>
          </w:p>
        </w:tc>
        <w:tc>
          <w:tcPr>
            <w:tcW w:w="328" w:type="pct"/>
            <w:vAlign w:val="center"/>
          </w:tcPr>
          <w:p w14:paraId="53AE399E"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2F2EE3" w14:paraId="12AAB9DD" w14:textId="77777777" w:rsidTr="00665527">
        <w:trPr>
          <w:trHeight w:val="57"/>
        </w:trPr>
        <w:tc>
          <w:tcPr>
            <w:tcW w:w="484" w:type="pct"/>
            <w:vAlign w:val="center"/>
          </w:tcPr>
          <w:p w14:paraId="3E72BFC3"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商业维度</w:t>
            </w:r>
          </w:p>
        </w:tc>
        <w:tc>
          <w:tcPr>
            <w:tcW w:w="4188" w:type="pct"/>
            <w:vAlign w:val="center"/>
          </w:tcPr>
          <w:p w14:paraId="53338005" w14:textId="77777777" w:rsidR="002F2EE3" w:rsidRDefault="002F2EE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9C31408"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1.充分掌握所在产业（行业）的产业规模、增长速度、竞争格局、产业趋势、产业政策等情况；具有明确的目标市场定位，充分掌握目标市场的特征、需求等情况；具有完整、</w:t>
            </w:r>
            <w:r>
              <w:rPr>
                <w:rFonts w:ascii="仿宋_GB2312" w:eastAsia="仿宋_GB2312" w:hAnsi="仿宋_GB2312" w:cs="仿宋_GB2312" w:hint="eastAsia"/>
                <w:sz w:val="24"/>
                <w:szCs w:val="24"/>
              </w:rPr>
              <w:t>创新、</w:t>
            </w:r>
            <w:r>
              <w:rPr>
                <w:rFonts w:ascii="仿宋_GB2312" w:eastAsia="仿宋_GB2312" w:hAnsi="仿宋_GB2312" w:cs="仿宋_GB2312"/>
                <w:sz w:val="24"/>
                <w:szCs w:val="24"/>
              </w:rPr>
              <w:t>可行的商业模式。</w:t>
            </w:r>
          </w:p>
          <w:p w14:paraId="4BE47D67"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2.经营绩效方面，重点考察项目存续时间、营业收入（合同订单）现状、企业利润、持续盈利能力、市场份额、客户（用户）情况、税收上缴、投入与产出比等情况。</w:t>
            </w:r>
          </w:p>
          <w:p w14:paraId="17ABB40F"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3.经营管理方面，是否有清晰的企业发展目标；是否有完备的研发、生产、运营、营销等制度和体系；是否采用先进、科学的管理方法，以确保企业具有较强的竞争力。</w:t>
            </w:r>
          </w:p>
          <w:p w14:paraId="31275C8C"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4.成长性方面，是否有清晰</w:t>
            </w:r>
            <w:r>
              <w:rPr>
                <w:rFonts w:ascii="仿宋_GB2312" w:eastAsia="仿宋_GB2312" w:hAnsi="仿宋_GB2312" w:cs="仿宋_GB2312" w:hint="eastAsia"/>
                <w:sz w:val="24"/>
                <w:szCs w:val="24"/>
              </w:rPr>
              <w:t>、有效、全方位的企业发展战略，并拥有可靠的内外部资源（人才、资金、技术等方</w:t>
            </w:r>
            <w:r>
              <w:rPr>
                <w:rFonts w:ascii="仿宋_GB2312" w:eastAsia="仿宋_GB2312" w:hAnsi="仿宋_GB2312" w:cs="仿宋_GB2312" w:hint="eastAsia"/>
                <w:sz w:val="24"/>
                <w:szCs w:val="24"/>
              </w:rPr>
              <w:lastRenderedPageBreak/>
              <w:t>面）实现企业战略，以建立企业的持续竞争优势。</w:t>
            </w:r>
          </w:p>
          <w:p w14:paraId="4E162A12"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5</w:t>
            </w:r>
            <w:r>
              <w:rPr>
                <w:rFonts w:ascii="仿宋_GB2312" w:eastAsia="仿宋_GB2312" w:hAnsi="仿宋_GB2312" w:cs="仿宋_GB2312" w:hint="eastAsia"/>
                <w:sz w:val="24"/>
                <w:szCs w:val="24"/>
              </w:rPr>
              <w:t>.现金流及融资方面，关注项目融资情况、获取资金渠道情况、企业经营的现金流情况、融资需求及资金使用情况是否合理。</w:t>
            </w:r>
          </w:p>
          <w:p w14:paraId="4358CBC1"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6</w:t>
            </w:r>
            <w:r>
              <w:rPr>
                <w:rFonts w:ascii="仿宋_GB2312" w:eastAsia="仿宋_GB2312" w:hAnsi="仿宋_GB2312" w:cs="仿宋_GB2312" w:hint="eastAsia"/>
                <w:sz w:val="24"/>
                <w:szCs w:val="24"/>
              </w:rPr>
              <w:t>.项目促进区域经济发展、产业转型升级的情况。</w:t>
            </w:r>
          </w:p>
        </w:tc>
        <w:tc>
          <w:tcPr>
            <w:tcW w:w="328" w:type="pct"/>
            <w:vAlign w:val="center"/>
          </w:tcPr>
          <w:p w14:paraId="408D9570"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hint="eastAsia"/>
                <w:sz w:val="24"/>
                <w:szCs w:val="24"/>
              </w:rPr>
              <w:t>30</w:t>
            </w:r>
          </w:p>
        </w:tc>
      </w:tr>
      <w:tr w:rsidR="002F2EE3" w14:paraId="532178D0" w14:textId="77777777" w:rsidTr="00665527">
        <w:trPr>
          <w:trHeight w:val="57"/>
        </w:trPr>
        <w:tc>
          <w:tcPr>
            <w:tcW w:w="484" w:type="pct"/>
            <w:vAlign w:val="center"/>
          </w:tcPr>
          <w:p w14:paraId="3AA91466"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团队维度</w:t>
            </w:r>
          </w:p>
        </w:tc>
        <w:tc>
          <w:tcPr>
            <w:tcW w:w="4188" w:type="pct"/>
          </w:tcPr>
          <w:p w14:paraId="038060FA" w14:textId="77777777" w:rsidR="002F2EE3" w:rsidRDefault="002F2EE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6F151B14"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1.团队的组成原则与过程是否科学合理</w:t>
            </w:r>
            <w:r>
              <w:rPr>
                <w:rFonts w:ascii="仿宋_GB2312" w:eastAsia="仿宋_GB2312" w:hAnsi="仿宋_GB2312" w:cs="仿宋_GB2312" w:hint="eastAsia"/>
                <w:sz w:val="24"/>
                <w:szCs w:val="24"/>
              </w:rPr>
              <w:t>；团队是否具有独特的支撑项目成长的知识、技能、经验以及成熟的外部资源网络；是否有明确的使命愿景。</w:t>
            </w:r>
          </w:p>
          <w:p w14:paraId="17BCBA51"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2.公司是否具有</w:t>
            </w:r>
            <w:r>
              <w:rPr>
                <w:rFonts w:ascii="仿宋_GB2312" w:eastAsia="仿宋_GB2312" w:hAnsi="仿宋_GB2312" w:cs="仿宋_GB2312" w:hint="eastAsia"/>
                <w:sz w:val="24"/>
                <w:szCs w:val="24"/>
              </w:rPr>
              <w:t>合理的组织构架、清晰的指挥链、科学的决策机制；是否有合理的岗位设置、分工协作、专业能力结构；是否有良好的内部沟通机制；是否有合理的股权结构、激励制度等。</w:t>
            </w:r>
          </w:p>
          <w:p w14:paraId="3E446634"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3.团队对项目的各项投入情况及团队成员的稳定性情况。</w:t>
            </w:r>
          </w:p>
          <w:p w14:paraId="6111BC3E"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4.支撑公司发展的合作伙伴等外部资源的使用以及与公司关系的情况。</w:t>
            </w:r>
          </w:p>
        </w:tc>
        <w:tc>
          <w:tcPr>
            <w:tcW w:w="328" w:type="pct"/>
            <w:vAlign w:val="center"/>
          </w:tcPr>
          <w:p w14:paraId="006F912F"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2F2EE3" w14:paraId="477519F3" w14:textId="77777777" w:rsidTr="00665527">
        <w:trPr>
          <w:trHeight w:val="57"/>
        </w:trPr>
        <w:tc>
          <w:tcPr>
            <w:tcW w:w="484" w:type="pct"/>
            <w:vAlign w:val="center"/>
          </w:tcPr>
          <w:p w14:paraId="46249B01"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8" w:type="pct"/>
          </w:tcPr>
          <w:p w14:paraId="055B59B2" w14:textId="77777777" w:rsidR="002F2EE3" w:rsidRDefault="002F2EE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1C8CBD76"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1.具有原始创意、创造。</w:t>
            </w:r>
          </w:p>
          <w:p w14:paraId="5E4D0965"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2.具有面向培养“大国工匠”与能工巧匠的创意与创新。</w:t>
            </w:r>
          </w:p>
          <w:p w14:paraId="4C6E4401"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3.项目体现产教融合模式创新、校企合作模式创新、工学一体模式创新。</w:t>
            </w:r>
          </w:p>
          <w:p w14:paraId="3D33ABD0"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4.鼓励面向职业和岗位的创意及创新，侧重于加工工艺创新、实用技术创新、产品（技术）改良、应用性优化、民生类创意等。</w:t>
            </w:r>
          </w:p>
        </w:tc>
        <w:tc>
          <w:tcPr>
            <w:tcW w:w="328" w:type="pct"/>
            <w:vAlign w:val="center"/>
          </w:tcPr>
          <w:p w14:paraId="02530F0D"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2F2EE3" w14:paraId="6F9EF809" w14:textId="77777777" w:rsidTr="00665527">
        <w:trPr>
          <w:trHeight w:val="57"/>
        </w:trPr>
        <w:tc>
          <w:tcPr>
            <w:tcW w:w="484" w:type="pct"/>
            <w:vAlign w:val="center"/>
          </w:tcPr>
          <w:p w14:paraId="727149E8"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社会价值维度</w:t>
            </w:r>
          </w:p>
        </w:tc>
        <w:tc>
          <w:tcPr>
            <w:tcW w:w="4188" w:type="pct"/>
          </w:tcPr>
          <w:p w14:paraId="7F2D36D3" w14:textId="77777777" w:rsidR="002F2EE3" w:rsidRDefault="002F2EE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049D2C13"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1.项目直接</w:t>
            </w:r>
            <w:r>
              <w:rPr>
                <w:rFonts w:ascii="仿宋_GB2312" w:eastAsia="仿宋_GB2312" w:hAnsi="仿宋_GB2312" w:cs="仿宋_GB2312" w:hint="eastAsia"/>
                <w:sz w:val="24"/>
                <w:szCs w:val="24"/>
              </w:rPr>
              <w:t>提供就业岗位的数量和质量。</w:t>
            </w:r>
          </w:p>
          <w:p w14:paraId="1CB08C47"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2.项目间接带动就业的能力和规模。</w:t>
            </w:r>
          </w:p>
          <w:p w14:paraId="3C023C30" w14:textId="77777777" w:rsidR="002F2EE3" w:rsidRDefault="002F2EE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3.项目对社会文明、生态文明、民生福祉等方面的积极推动作用。</w:t>
            </w:r>
          </w:p>
        </w:tc>
        <w:tc>
          <w:tcPr>
            <w:tcW w:w="328" w:type="pct"/>
            <w:vAlign w:val="center"/>
          </w:tcPr>
          <w:p w14:paraId="3CCBC059" w14:textId="77777777" w:rsidR="002F2EE3" w:rsidRDefault="002F2EE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10</w:t>
            </w:r>
          </w:p>
        </w:tc>
      </w:tr>
    </w:tbl>
    <w:p w14:paraId="18A50A05" w14:textId="77777777" w:rsidR="002F2EE3" w:rsidRDefault="002F2EE3" w:rsidP="002F2EE3">
      <w:pPr>
        <w:jc w:val="left"/>
        <w:rPr>
          <w:rStyle w:val="20"/>
          <w:rFonts w:ascii="方正小标宋简体" w:eastAsia="方正小标宋简体" w:hAnsi="黑体" w:cs="黑体" w:hint="eastAsia"/>
          <w:b w:val="0"/>
          <w:sz w:val="18"/>
          <w:szCs w:val="18"/>
        </w:rPr>
        <w:sectPr w:rsidR="002F2EE3" w:rsidSect="002F2EE3">
          <w:pgSz w:w="16838" w:h="11906" w:orient="landscape"/>
          <w:pgMar w:top="1021" w:right="1134" w:bottom="1021" w:left="1134" w:header="851" w:footer="851" w:gutter="0"/>
          <w:cols w:space="425"/>
          <w:docGrid w:type="linesAndChars" w:linePitch="435"/>
        </w:sectPr>
      </w:pPr>
    </w:p>
    <w:p w14:paraId="0706311E" w14:textId="77777777" w:rsidR="000A3D20" w:rsidRDefault="000A3D20">
      <w:pPr>
        <w:rPr>
          <w:rFonts w:hint="eastAsia"/>
        </w:rPr>
      </w:pPr>
    </w:p>
    <w:sectPr w:rsidR="000A3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41FF1" w14:textId="77777777" w:rsidR="009756B9" w:rsidRDefault="009756B9" w:rsidP="002F2EE3">
      <w:r>
        <w:separator/>
      </w:r>
    </w:p>
  </w:endnote>
  <w:endnote w:type="continuationSeparator" w:id="0">
    <w:p w14:paraId="5B170DA2" w14:textId="77777777" w:rsidR="009756B9" w:rsidRDefault="009756B9" w:rsidP="002F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42E4C" w14:textId="77777777" w:rsidR="009756B9" w:rsidRDefault="009756B9" w:rsidP="002F2EE3">
      <w:r>
        <w:separator/>
      </w:r>
    </w:p>
  </w:footnote>
  <w:footnote w:type="continuationSeparator" w:id="0">
    <w:p w14:paraId="4F194D35" w14:textId="77777777" w:rsidR="009756B9" w:rsidRDefault="009756B9" w:rsidP="002F2E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00"/>
    <w:rsid w:val="000A3D20"/>
    <w:rsid w:val="002F2EE3"/>
    <w:rsid w:val="00962500"/>
    <w:rsid w:val="0097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BE422"/>
  <w15:chartTrackingRefBased/>
  <w15:docId w15:val="{B7E3C2B3-BB59-4048-B6CC-06FB046E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EE3"/>
    <w:pPr>
      <w:widowControl w:val="0"/>
      <w:jc w:val="both"/>
    </w:pPr>
    <w:rPr>
      <w:rFonts w:ascii="Calibri" w:eastAsia="宋体" w:hAnsi="Calibri" w:cs="Times New Roman"/>
      <w14:ligatures w14:val="none"/>
    </w:rPr>
  </w:style>
  <w:style w:type="paragraph" w:styleId="2">
    <w:name w:val="heading 2"/>
    <w:basedOn w:val="a"/>
    <w:next w:val="a"/>
    <w:link w:val="20"/>
    <w:uiPriority w:val="9"/>
    <w:unhideWhenUsed/>
    <w:qFormat/>
    <w:rsid w:val="002F2E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EE3"/>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2F2EE3"/>
    <w:rPr>
      <w:sz w:val="18"/>
      <w:szCs w:val="18"/>
    </w:rPr>
  </w:style>
  <w:style w:type="paragraph" w:styleId="a5">
    <w:name w:val="footer"/>
    <w:basedOn w:val="a"/>
    <w:link w:val="a6"/>
    <w:uiPriority w:val="99"/>
    <w:unhideWhenUsed/>
    <w:rsid w:val="002F2EE3"/>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2F2EE3"/>
    <w:rPr>
      <w:sz w:val="18"/>
      <w:szCs w:val="18"/>
    </w:rPr>
  </w:style>
  <w:style w:type="character" w:customStyle="1" w:styleId="20">
    <w:name w:val="标题 2 字符"/>
    <w:basedOn w:val="a0"/>
    <w:link w:val="2"/>
    <w:uiPriority w:val="9"/>
    <w:qFormat/>
    <w:rsid w:val="002F2EE3"/>
    <w:rPr>
      <w:rFonts w:asciiTheme="majorHAnsi" w:eastAsiaTheme="majorEastAsia" w:hAnsiTheme="majorHAnsi" w:cstheme="majorBidi"/>
      <w:b/>
      <w:bCs/>
      <w:sz w:val="32"/>
      <w:szCs w:val="32"/>
      <w14:ligatures w14:val="none"/>
    </w:rPr>
  </w:style>
  <w:style w:type="table" w:styleId="a7">
    <w:name w:val="Table Grid"/>
    <w:basedOn w:val="a1"/>
    <w:qFormat/>
    <w:rsid w:val="002F2EE3"/>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2024-05-11T05:22:00Z</dcterms:created>
  <dcterms:modified xsi:type="dcterms:W3CDTF">2024-05-11T05:22:00Z</dcterms:modified>
</cp:coreProperties>
</file>