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488" w:rsidRDefault="00ED5488">
      <w:pPr>
        <w:jc w:val="center"/>
      </w:pPr>
      <w:bookmarkStart w:id="0" w:name="_GoBack"/>
      <w:bookmarkEnd w:id="0"/>
    </w:p>
    <w:p w:rsidR="00ED5488" w:rsidRDefault="00ED5488">
      <w:pPr>
        <w:jc w:val="center"/>
      </w:pPr>
    </w:p>
    <w:p w:rsidR="00ED5488" w:rsidRDefault="00ED5488">
      <w:pPr>
        <w:jc w:val="center"/>
        <w:rPr>
          <w:sz w:val="36"/>
          <w:szCs w:val="36"/>
        </w:rPr>
      </w:pPr>
    </w:p>
    <w:p w:rsidR="00ED5488" w:rsidRDefault="00ED5488">
      <w:pPr>
        <w:jc w:val="center"/>
        <w:rPr>
          <w:sz w:val="36"/>
          <w:szCs w:val="36"/>
        </w:rPr>
      </w:pPr>
    </w:p>
    <w:p w:rsidR="00ED5488" w:rsidRDefault="00ED5488">
      <w:pPr>
        <w:jc w:val="center"/>
        <w:rPr>
          <w:sz w:val="36"/>
          <w:szCs w:val="36"/>
        </w:rPr>
      </w:pPr>
    </w:p>
    <w:p w:rsidR="00ED5488" w:rsidRDefault="00ED5488">
      <w:pPr>
        <w:jc w:val="center"/>
        <w:rPr>
          <w:sz w:val="36"/>
          <w:szCs w:val="36"/>
        </w:rPr>
      </w:pPr>
    </w:p>
    <w:p w:rsidR="00ED5488" w:rsidRDefault="00ED5488" w:rsidP="00ED5488">
      <w:pPr>
        <w:jc w:val="center"/>
        <w:outlineLvl w:val="0"/>
        <w:rPr>
          <w:b/>
          <w:bCs/>
          <w:sz w:val="48"/>
          <w:szCs w:val="48"/>
        </w:rPr>
      </w:pPr>
      <w:r>
        <w:rPr>
          <w:b/>
          <w:bCs/>
          <w:sz w:val="48"/>
          <w:szCs w:val="48"/>
        </w:rPr>
        <w:t>Buchanan Alumni Application</w:t>
      </w:r>
    </w:p>
    <w:p w:rsidR="00ED5488" w:rsidRDefault="00ED5488">
      <w:pPr>
        <w:jc w:val="center"/>
        <w:rPr>
          <w:b/>
          <w:bCs/>
          <w:sz w:val="48"/>
          <w:szCs w:val="48"/>
        </w:rPr>
      </w:pPr>
    </w:p>
    <w:p w:rsidR="00ED5488" w:rsidRDefault="00ED5488">
      <w:pPr>
        <w:jc w:val="center"/>
        <w:rPr>
          <w:b/>
          <w:bCs/>
          <w:sz w:val="48"/>
          <w:szCs w:val="48"/>
        </w:rPr>
      </w:pPr>
    </w:p>
    <w:p w:rsidR="00ED5488" w:rsidRDefault="00ED5488" w:rsidP="00ED5488">
      <w:pPr>
        <w:jc w:val="center"/>
        <w:outlineLvl w:val="0"/>
      </w:pPr>
      <w:r>
        <w:t>Presented to</w:t>
      </w:r>
    </w:p>
    <w:p w:rsidR="00ED5488" w:rsidRDefault="00ED5488">
      <w:pPr>
        <w:jc w:val="center"/>
      </w:pPr>
    </w:p>
    <w:p w:rsidR="00ED5488" w:rsidRDefault="00ED5488" w:rsidP="00ED5488">
      <w:pPr>
        <w:jc w:val="center"/>
        <w:outlineLvl w:val="0"/>
        <w:rPr>
          <w:b/>
          <w:bCs/>
        </w:rPr>
      </w:pPr>
      <w:r>
        <w:rPr>
          <w:b/>
          <w:bCs/>
        </w:rPr>
        <w:t>Buchanan Alumni House</w:t>
      </w: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rPr>
          <w:b/>
          <w:bCs/>
        </w:rPr>
      </w:pPr>
    </w:p>
    <w:p w:rsidR="00ED5488" w:rsidRDefault="00ED5488">
      <w:pPr>
        <w:jc w:val="center"/>
      </w:pPr>
    </w:p>
    <w:p w:rsidR="00ED5488" w:rsidRDefault="00ED5488" w:rsidP="00ED5488">
      <w:pPr>
        <w:jc w:val="center"/>
        <w:outlineLvl w:val="0"/>
      </w:pPr>
      <w:r>
        <w:t>Proposed by</w:t>
      </w:r>
    </w:p>
    <w:p w:rsidR="00ED5488" w:rsidRDefault="00ED5488">
      <w:pPr>
        <w:jc w:val="center"/>
        <w:rPr>
          <w:b/>
          <w:bCs/>
        </w:rPr>
      </w:pPr>
    </w:p>
    <w:p w:rsidR="00ED5488" w:rsidRDefault="00ED5488" w:rsidP="00ED5488">
      <w:pPr>
        <w:jc w:val="center"/>
        <w:outlineLvl w:val="0"/>
        <w:rPr>
          <w:b/>
          <w:bCs/>
        </w:rPr>
      </w:pPr>
      <w:r>
        <w:rPr>
          <w:b/>
          <w:bCs/>
        </w:rPr>
        <w:t>ASAP Media Services</w:t>
      </w:r>
    </w:p>
    <w:p w:rsidR="00ED5488" w:rsidRDefault="00ED5488">
      <w:pPr>
        <w:jc w:val="center"/>
      </w:pPr>
      <w:r>
        <w:t>University of Maine</w:t>
      </w:r>
    </w:p>
    <w:p w:rsidR="00ED5488" w:rsidRDefault="00ED5488">
      <w:pPr>
        <w:jc w:val="center"/>
      </w:pPr>
    </w:p>
    <w:p w:rsidR="00ED5488" w:rsidRDefault="00ED5488">
      <w:pPr>
        <w:jc w:val="center"/>
      </w:pPr>
      <w:r>
        <w:t>May 7</w:t>
      </w:r>
      <w:r>
        <w:rPr>
          <w:vertAlign w:val="superscript"/>
        </w:rPr>
        <w:t>th</w:t>
      </w:r>
      <w:r>
        <w:t>, 2012</w:t>
      </w:r>
    </w:p>
    <w:p w:rsidR="00ED5488" w:rsidRDefault="00ED5488">
      <w:pPr>
        <w:pageBreakBefore/>
        <w:numPr>
          <w:ilvl w:val="0"/>
          <w:numId w:val="1"/>
        </w:numPr>
        <w:rPr>
          <w:b/>
          <w:bCs/>
          <w:sz w:val="28"/>
          <w:szCs w:val="28"/>
        </w:rPr>
      </w:pPr>
      <w:r>
        <w:rPr>
          <w:b/>
          <w:bCs/>
          <w:sz w:val="28"/>
          <w:szCs w:val="28"/>
        </w:rPr>
        <w:lastRenderedPageBreak/>
        <w:t>Introduction</w:t>
      </w:r>
    </w:p>
    <w:p w:rsidR="00ED5488" w:rsidRDefault="00ED5488"/>
    <w:p w:rsidR="00ED5488" w:rsidRPr="0021601C" w:rsidRDefault="00ED5488">
      <w:pPr>
        <w:jc w:val="both"/>
        <w:rPr>
          <w:sz w:val="22"/>
          <w:szCs w:val="22"/>
        </w:rPr>
      </w:pPr>
      <w:r w:rsidRPr="0021601C">
        <w:rPr>
          <w:sz w:val="22"/>
          <w:szCs w:val="22"/>
        </w:rPr>
        <w:t>Buchanan Alumni House is seen as a “place to call home” for alumni and friends, a warm and welcoming building showcasing the University of Maine.  Buchanan Alumni House acts as the front door to campus and is the starting location for many University of Maine tour groups.  Additionally, each year more than 13,000 visitors attend more than 500 meetings there.</w:t>
      </w:r>
    </w:p>
    <w:p w:rsidR="00ED5488" w:rsidRPr="0021601C" w:rsidRDefault="00ED5488">
      <w:pPr>
        <w:jc w:val="both"/>
        <w:rPr>
          <w:sz w:val="22"/>
          <w:szCs w:val="22"/>
        </w:rPr>
      </w:pPr>
    </w:p>
    <w:p w:rsidR="00ED5488" w:rsidRPr="0021601C" w:rsidRDefault="00ED5488">
      <w:pPr>
        <w:jc w:val="both"/>
        <w:rPr>
          <w:sz w:val="22"/>
          <w:szCs w:val="22"/>
        </w:rPr>
      </w:pPr>
      <w:r w:rsidRPr="0021601C">
        <w:rPr>
          <w:sz w:val="22"/>
          <w:szCs w:val="22"/>
        </w:rPr>
        <w:t>An application was developed for the Buchanan Alumni House as an additional tool to promote the University of Maine.  Called Galaxy of Stars, this application resides on a touch screen within the main lobby.  Users of this application can view introductory videos that focus on the University and its alumni and explore alumni individually.  Each alumni page consists of varying media, such as text, audio, and video.  Currently, the content associated with alumni is limited, and older alumni seem to be highlighted more than recent alumni.  However, this type of kiosk has the potential to be more informative and relevant to current visitors of all ages.</w:t>
      </w:r>
    </w:p>
    <w:p w:rsidR="00ED5488" w:rsidRPr="0021601C" w:rsidRDefault="00ED5488">
      <w:pPr>
        <w:jc w:val="both"/>
        <w:rPr>
          <w:sz w:val="22"/>
          <w:szCs w:val="22"/>
        </w:rPr>
      </w:pPr>
    </w:p>
    <w:p w:rsidR="00ED5488" w:rsidRPr="0021601C" w:rsidDel="00EF61D6" w:rsidRDefault="00ED5488">
      <w:pPr>
        <w:jc w:val="both"/>
        <w:rPr>
          <w:sz w:val="22"/>
          <w:szCs w:val="22"/>
        </w:rPr>
      </w:pPr>
      <w:r w:rsidRPr="0021601C">
        <w:rPr>
          <w:sz w:val="22"/>
          <w:szCs w:val="22"/>
        </w:rPr>
        <w:t>Buchanan Alumni House has approached ASAP Media Services to design and build a replacement kiosk application focusing on younger alumni who are demonstrating leadership and ‘making a difference’.  This proposal outlines ASAP Media Services' response to this request.</w:t>
      </w:r>
    </w:p>
    <w:p w:rsidR="00ED5488" w:rsidDel="00EF61D6" w:rsidRDefault="00ED5488" w:rsidP="00E83BEE">
      <w:pPr>
        <w:jc w:val="both"/>
      </w:pPr>
    </w:p>
    <w:p w:rsidR="00ED5488" w:rsidRDefault="00ED5488">
      <w:pPr>
        <w:rPr>
          <w:sz w:val="28"/>
          <w:szCs w:val="28"/>
        </w:rPr>
      </w:pPr>
    </w:p>
    <w:p w:rsidR="00ED5488" w:rsidRDefault="00ED5488">
      <w:pPr>
        <w:numPr>
          <w:ilvl w:val="0"/>
          <w:numId w:val="1"/>
        </w:numPr>
        <w:rPr>
          <w:b/>
          <w:bCs/>
          <w:sz w:val="28"/>
          <w:szCs w:val="28"/>
        </w:rPr>
      </w:pPr>
      <w:r>
        <w:rPr>
          <w:b/>
          <w:bCs/>
          <w:sz w:val="28"/>
          <w:szCs w:val="28"/>
        </w:rPr>
        <w:t>Audience Analysis</w:t>
      </w:r>
    </w:p>
    <w:p w:rsidR="00ED5488" w:rsidRDefault="00ED5488">
      <w:pPr>
        <w:rPr>
          <w:b/>
          <w:bCs/>
        </w:rPr>
      </w:pPr>
    </w:p>
    <w:p w:rsidR="00ED5488" w:rsidRPr="0021601C" w:rsidRDefault="00ED5488">
      <w:pPr>
        <w:rPr>
          <w:bCs/>
          <w:sz w:val="22"/>
          <w:szCs w:val="22"/>
          <w:u w:val="single"/>
        </w:rPr>
      </w:pPr>
      <w:r w:rsidRPr="0021601C">
        <w:rPr>
          <w:bCs/>
          <w:sz w:val="22"/>
          <w:szCs w:val="22"/>
          <w:u w:val="single"/>
        </w:rPr>
        <w:t>Prospective Students</w:t>
      </w:r>
    </w:p>
    <w:p w:rsidR="00ED5488" w:rsidRPr="0021601C" w:rsidRDefault="00ED5488">
      <w:pPr>
        <w:rPr>
          <w:bCs/>
          <w:sz w:val="22"/>
          <w:szCs w:val="22"/>
          <w:u w:val="single"/>
        </w:rPr>
      </w:pPr>
    </w:p>
    <w:p w:rsidR="00ED5488" w:rsidRPr="0021601C" w:rsidRDefault="00ED5488">
      <w:pPr>
        <w:jc w:val="both"/>
        <w:rPr>
          <w:sz w:val="22"/>
          <w:szCs w:val="22"/>
        </w:rPr>
      </w:pPr>
      <w:r w:rsidRPr="0021601C">
        <w:rPr>
          <w:sz w:val="22"/>
          <w:szCs w:val="22"/>
        </w:rPr>
        <w:t>A large majority of the people who explore the Buchanan Alumni House, and in particular the current kiosk, are prospective students who begin campus tours there.  Students participate in these tours to get answers to personal questions involving facilities, meals, and campus environment.  Many also want to know what sorts of opportunities present themselves upon graduating from the University of Maine.</w:t>
      </w:r>
    </w:p>
    <w:p w:rsidR="00ED5488" w:rsidRPr="0021601C" w:rsidRDefault="00ED5488">
      <w:pPr>
        <w:jc w:val="both"/>
        <w:rPr>
          <w:sz w:val="22"/>
          <w:szCs w:val="22"/>
        </w:rPr>
      </w:pPr>
    </w:p>
    <w:p w:rsidR="00ED5488" w:rsidRDefault="00ED5488">
      <w:pPr>
        <w:jc w:val="both"/>
        <w:rPr>
          <w:sz w:val="22"/>
          <w:szCs w:val="22"/>
        </w:rPr>
      </w:pPr>
      <w:r w:rsidRPr="0021601C">
        <w:rPr>
          <w:sz w:val="22"/>
          <w:szCs w:val="22"/>
        </w:rPr>
        <w:t>These prospective students would benefit greatly from a redesigned alumni application.  Those with specific careers in mind would find relevant University alumni and learn about their experiences.  Undecided students could browse the alumni to find sources of inspiration and possible career paths.  In either case, prospective students would start to develop an idea of what the University of Maine has to offer and where those offerings could lead.</w:t>
      </w:r>
    </w:p>
    <w:p w:rsidR="00E06745" w:rsidRDefault="00E06745">
      <w:pPr>
        <w:jc w:val="both"/>
        <w:rPr>
          <w:sz w:val="22"/>
          <w:szCs w:val="22"/>
        </w:rPr>
      </w:pPr>
    </w:p>
    <w:p w:rsidR="00E06745" w:rsidRPr="0021601C" w:rsidRDefault="00074B54">
      <w:pPr>
        <w:jc w:val="both"/>
        <w:rPr>
          <w:sz w:val="22"/>
          <w:szCs w:val="22"/>
        </w:rPr>
      </w:pPr>
      <w:r>
        <w:rPr>
          <w:sz w:val="22"/>
          <w:szCs w:val="22"/>
        </w:rPr>
        <w:t xml:space="preserve">An additional audience associated with prospective students </w:t>
      </w:r>
      <w:r w:rsidR="00DC47CF">
        <w:rPr>
          <w:sz w:val="22"/>
          <w:szCs w:val="22"/>
        </w:rPr>
        <w:t>is</w:t>
      </w:r>
      <w:r>
        <w:rPr>
          <w:sz w:val="22"/>
          <w:szCs w:val="22"/>
        </w:rPr>
        <w:t xml:space="preserve"> the parents that </w:t>
      </w:r>
      <w:r w:rsidR="00167211">
        <w:rPr>
          <w:sz w:val="22"/>
          <w:szCs w:val="22"/>
        </w:rPr>
        <w:t>accompany</w:t>
      </w:r>
      <w:r>
        <w:rPr>
          <w:sz w:val="22"/>
          <w:szCs w:val="22"/>
        </w:rPr>
        <w:t xml:space="preserve"> them to campus events such as New Student Orientation.</w:t>
      </w:r>
      <w:r w:rsidR="00834CCF">
        <w:rPr>
          <w:sz w:val="22"/>
          <w:szCs w:val="22"/>
        </w:rPr>
        <w:t xml:space="preserve">  These parents come not only to support their child’s decision to attend the University of Maine, but also to ensure that thi</w:t>
      </w:r>
      <w:r w:rsidR="00D1213A">
        <w:rPr>
          <w:sz w:val="22"/>
          <w:szCs w:val="22"/>
        </w:rPr>
        <w:t xml:space="preserve">s school </w:t>
      </w:r>
      <w:r w:rsidR="00EB173F">
        <w:rPr>
          <w:sz w:val="22"/>
          <w:szCs w:val="22"/>
        </w:rPr>
        <w:t xml:space="preserve">provides great opportunities </w:t>
      </w:r>
      <w:r w:rsidR="00BD54C0">
        <w:rPr>
          <w:sz w:val="22"/>
          <w:szCs w:val="22"/>
        </w:rPr>
        <w:t>relative to their interests</w:t>
      </w:r>
      <w:r w:rsidR="00EE2211">
        <w:rPr>
          <w:sz w:val="22"/>
          <w:szCs w:val="22"/>
        </w:rPr>
        <w:t xml:space="preserve">.  </w:t>
      </w:r>
      <w:r w:rsidR="001D1EE1">
        <w:rPr>
          <w:sz w:val="22"/>
          <w:szCs w:val="22"/>
        </w:rPr>
        <w:t>The proposed kiosk will immediately present parents with</w:t>
      </w:r>
      <w:r w:rsidR="00212236">
        <w:rPr>
          <w:sz w:val="22"/>
          <w:szCs w:val="22"/>
        </w:rPr>
        <w:t xml:space="preserve"> accounts of recent alumni, each </w:t>
      </w:r>
      <w:r w:rsidR="00541389">
        <w:rPr>
          <w:sz w:val="22"/>
          <w:szCs w:val="22"/>
        </w:rPr>
        <w:t xml:space="preserve">highlighting the variety of paths they took through the University to get where they are today.  </w:t>
      </w:r>
      <w:r w:rsidR="0000179F">
        <w:rPr>
          <w:sz w:val="22"/>
          <w:szCs w:val="22"/>
        </w:rPr>
        <w:t xml:space="preserve">Because the showcased alumni will be fairly recent graduates, </w:t>
      </w:r>
      <w:r w:rsidR="008155D9">
        <w:rPr>
          <w:sz w:val="22"/>
          <w:szCs w:val="22"/>
        </w:rPr>
        <w:t xml:space="preserve">parents will also </w:t>
      </w:r>
      <w:r w:rsidR="00F7735F">
        <w:rPr>
          <w:sz w:val="22"/>
          <w:szCs w:val="22"/>
        </w:rPr>
        <w:t xml:space="preserve">see the effort that the University of Maine puts forward to </w:t>
      </w:r>
      <w:r w:rsidR="000F0FFE">
        <w:rPr>
          <w:sz w:val="22"/>
          <w:szCs w:val="22"/>
        </w:rPr>
        <w:t>facilitate</w:t>
      </w:r>
      <w:r w:rsidR="00F7735F">
        <w:rPr>
          <w:sz w:val="22"/>
          <w:szCs w:val="22"/>
        </w:rPr>
        <w:t xml:space="preserve"> the success of it’</w:t>
      </w:r>
      <w:r w:rsidR="007C222E">
        <w:rPr>
          <w:sz w:val="22"/>
          <w:szCs w:val="22"/>
        </w:rPr>
        <w:t xml:space="preserve">s graduates.  Both of these factors </w:t>
      </w:r>
      <w:r w:rsidR="00AE7D9A">
        <w:rPr>
          <w:sz w:val="22"/>
          <w:szCs w:val="22"/>
        </w:rPr>
        <w:t xml:space="preserve">will </w:t>
      </w:r>
      <w:r w:rsidR="00E732A8">
        <w:rPr>
          <w:sz w:val="22"/>
          <w:szCs w:val="22"/>
        </w:rPr>
        <w:t>help parents</w:t>
      </w:r>
      <w:r w:rsidR="00AE7D9A">
        <w:rPr>
          <w:sz w:val="22"/>
          <w:szCs w:val="22"/>
        </w:rPr>
        <w:t xml:space="preserve"> develop a continued commitment </w:t>
      </w:r>
      <w:r w:rsidR="00B74B13">
        <w:rPr>
          <w:sz w:val="22"/>
          <w:szCs w:val="22"/>
        </w:rPr>
        <w:t xml:space="preserve">to the University </w:t>
      </w:r>
      <w:r w:rsidR="008C1166">
        <w:rPr>
          <w:sz w:val="22"/>
          <w:szCs w:val="22"/>
        </w:rPr>
        <w:t>through</w:t>
      </w:r>
      <w:r w:rsidR="00AE7D9A">
        <w:rPr>
          <w:sz w:val="22"/>
          <w:szCs w:val="22"/>
        </w:rPr>
        <w:t>out their child’</w:t>
      </w:r>
      <w:r w:rsidR="00BC1A5B">
        <w:rPr>
          <w:sz w:val="22"/>
          <w:szCs w:val="22"/>
        </w:rPr>
        <w:t>s education</w:t>
      </w:r>
      <w:r w:rsidR="004C50E1">
        <w:rPr>
          <w:sz w:val="22"/>
          <w:szCs w:val="22"/>
        </w:rPr>
        <w:t>.</w:t>
      </w:r>
    </w:p>
    <w:p w:rsidR="00ED5488" w:rsidRPr="0021601C" w:rsidRDefault="00ED5488">
      <w:pPr>
        <w:jc w:val="both"/>
        <w:rPr>
          <w:sz w:val="22"/>
          <w:szCs w:val="22"/>
        </w:rPr>
      </w:pPr>
    </w:p>
    <w:p w:rsidR="00ED5488" w:rsidRPr="0021601C" w:rsidRDefault="00ED5488">
      <w:pPr>
        <w:jc w:val="both"/>
        <w:rPr>
          <w:sz w:val="22"/>
          <w:szCs w:val="22"/>
          <w:u w:val="single"/>
        </w:rPr>
      </w:pPr>
      <w:r w:rsidRPr="0021601C">
        <w:rPr>
          <w:sz w:val="22"/>
          <w:szCs w:val="22"/>
          <w:u w:val="single"/>
        </w:rPr>
        <w:t>Tour Guides</w:t>
      </w:r>
    </w:p>
    <w:p w:rsidR="00ED5488" w:rsidRPr="0021601C" w:rsidRDefault="00ED5488">
      <w:pPr>
        <w:jc w:val="both"/>
        <w:rPr>
          <w:sz w:val="22"/>
          <w:szCs w:val="22"/>
          <w:u w:val="single"/>
        </w:rPr>
      </w:pPr>
    </w:p>
    <w:p w:rsidR="00ED5488" w:rsidRPr="0021601C" w:rsidRDefault="00ED5488">
      <w:pPr>
        <w:jc w:val="both"/>
        <w:rPr>
          <w:sz w:val="22"/>
          <w:szCs w:val="22"/>
        </w:rPr>
      </w:pPr>
      <w:r w:rsidRPr="0021601C">
        <w:rPr>
          <w:sz w:val="22"/>
          <w:szCs w:val="22"/>
        </w:rPr>
        <w:t>Tour guides would also benefit from a new alumni application.  A tour guide acts to introduce and advertise the University of Maine to prospective students and visitors.  Currently this is accomplished through a combination of verbal and visual presentations (walking tours, dining hall explanations, etc.).  The new alumni application would provide guides with an effective tool to further showcase the University.  Because campus tours start in Buchanan Alumni House, guides would be able to seamlessly integrate the new application into tours.  Additionally, the tour guide would be able to choose the most interesting and relevant alumni for a tour group.</w:t>
      </w:r>
    </w:p>
    <w:p w:rsidR="00ED5488" w:rsidRPr="0021601C" w:rsidRDefault="00ED5488">
      <w:pPr>
        <w:jc w:val="both"/>
        <w:rPr>
          <w:sz w:val="22"/>
          <w:szCs w:val="22"/>
        </w:rPr>
      </w:pPr>
    </w:p>
    <w:p w:rsidR="00ED5488" w:rsidRPr="0021601C" w:rsidRDefault="00CF271B">
      <w:pPr>
        <w:jc w:val="both"/>
        <w:rPr>
          <w:sz w:val="22"/>
          <w:szCs w:val="22"/>
          <w:u w:val="single"/>
        </w:rPr>
      </w:pPr>
      <w:r>
        <w:rPr>
          <w:sz w:val="22"/>
          <w:szCs w:val="22"/>
          <w:u w:val="single"/>
        </w:rPr>
        <w:lastRenderedPageBreak/>
        <w:t xml:space="preserve">University </w:t>
      </w:r>
      <w:r w:rsidR="00ED5488" w:rsidRPr="0021601C">
        <w:rPr>
          <w:sz w:val="22"/>
          <w:szCs w:val="22"/>
          <w:u w:val="single"/>
        </w:rPr>
        <w:t>Alumni</w:t>
      </w:r>
    </w:p>
    <w:p w:rsidR="00ED5488" w:rsidRPr="0021601C" w:rsidRDefault="00ED5488">
      <w:pPr>
        <w:jc w:val="both"/>
        <w:rPr>
          <w:sz w:val="22"/>
          <w:szCs w:val="22"/>
          <w:u w:val="single"/>
        </w:rPr>
      </w:pPr>
    </w:p>
    <w:p w:rsidR="00ED5488" w:rsidRDefault="00ED5488" w:rsidP="00ED5488">
      <w:pPr>
        <w:rPr>
          <w:bCs/>
          <w:sz w:val="22"/>
          <w:szCs w:val="22"/>
        </w:rPr>
      </w:pPr>
    </w:p>
    <w:p w:rsidR="00C762D8" w:rsidRDefault="00C762D8" w:rsidP="00ED5488">
      <w:pPr>
        <w:rPr>
          <w:b/>
          <w:bCs/>
          <w:sz w:val="28"/>
          <w:szCs w:val="28"/>
        </w:rPr>
      </w:pPr>
    </w:p>
    <w:p w:rsidR="00ED5488" w:rsidRDefault="00ED5488">
      <w:pPr>
        <w:numPr>
          <w:ilvl w:val="0"/>
          <w:numId w:val="1"/>
        </w:numPr>
        <w:rPr>
          <w:b/>
          <w:bCs/>
          <w:sz w:val="28"/>
          <w:szCs w:val="28"/>
        </w:rPr>
      </w:pPr>
      <w:r>
        <w:rPr>
          <w:b/>
          <w:bCs/>
          <w:sz w:val="28"/>
          <w:szCs w:val="28"/>
        </w:rPr>
        <w:t xml:space="preserve"> Solution</w:t>
      </w:r>
    </w:p>
    <w:p w:rsidR="00ED5488" w:rsidRDefault="00ED5488">
      <w:pPr>
        <w:rPr>
          <w:b/>
          <w:bCs/>
          <w:sz w:val="28"/>
          <w:szCs w:val="28"/>
        </w:rPr>
      </w:pPr>
    </w:p>
    <w:p w:rsidR="00ED5488" w:rsidRPr="0021601C" w:rsidRDefault="00ED5488">
      <w:pPr>
        <w:jc w:val="both"/>
        <w:rPr>
          <w:sz w:val="22"/>
          <w:szCs w:val="22"/>
        </w:rPr>
      </w:pPr>
      <w:r w:rsidRPr="0021601C">
        <w:rPr>
          <w:sz w:val="22"/>
          <w:szCs w:val="22"/>
        </w:rPr>
        <w:t>ASAP proposes a redesign of the current Galaxy of Stars kiosk that will focus on younger alumni who have demonstrated leadership. Alumni will be presented as role models of the University of Maine community. The redesigned kiosk will provide visitors of the Buchanan Alumni House a way to quickly browse through and learn about alumni.  Further functionality to be developed will allow visitors to get more detailed information about a specific alumna/alumnus, including, but not limited to, video interviews, images, and texts. Content will be recorded and collected by a group</w:t>
      </w:r>
      <w:r w:rsidR="009D60C0">
        <w:rPr>
          <w:sz w:val="22"/>
          <w:szCs w:val="22"/>
        </w:rPr>
        <w:t xml:space="preserve"> </w:t>
      </w:r>
      <w:r w:rsidRPr="0021601C">
        <w:rPr>
          <w:sz w:val="22"/>
          <w:szCs w:val="22"/>
        </w:rPr>
        <w:t>independent of ASAP and stored in a database.</w:t>
      </w:r>
      <w:r w:rsidR="009D60C0">
        <w:rPr>
          <w:sz w:val="22"/>
          <w:szCs w:val="22"/>
        </w:rPr>
        <w:t xml:space="preserve">  </w:t>
      </w:r>
      <w:r w:rsidR="002D18D3">
        <w:rPr>
          <w:sz w:val="22"/>
          <w:szCs w:val="22"/>
        </w:rPr>
        <w:t>The system will be developed</w:t>
      </w:r>
      <w:r w:rsidR="007844E3">
        <w:rPr>
          <w:sz w:val="22"/>
          <w:szCs w:val="22"/>
        </w:rPr>
        <w:t xml:space="preserve"> to ensure that content can be easily uploaded, updated, maintained, and expanded.</w:t>
      </w:r>
    </w:p>
    <w:p w:rsidR="00ED5488" w:rsidRPr="0021601C" w:rsidRDefault="00ED5488">
      <w:pPr>
        <w:jc w:val="both"/>
        <w:rPr>
          <w:sz w:val="22"/>
          <w:szCs w:val="22"/>
        </w:rPr>
      </w:pPr>
    </w:p>
    <w:p w:rsidR="00ED5488" w:rsidRPr="0021601C" w:rsidRDefault="00ED5488">
      <w:pPr>
        <w:jc w:val="both"/>
        <w:rPr>
          <w:sz w:val="22"/>
          <w:szCs w:val="22"/>
        </w:rPr>
      </w:pPr>
      <w:r w:rsidRPr="0021601C">
        <w:rPr>
          <w:sz w:val="22"/>
          <w:szCs w:val="22"/>
        </w:rPr>
        <w:t xml:space="preserve">A new navigational system will be developed to accommodate various audience expectations. For instance, a prospective student may search for alumni by area of study, wanting to see alumni who graduated from the prospective student’s field of interest or alumni who graduated from a different discipline but found a career in the prospective student’s field of interest.  A tour guide will search for alumni who have made major positive impacts </w:t>
      </w:r>
      <w:r w:rsidR="00A277AE" w:rsidRPr="0021601C">
        <w:rPr>
          <w:sz w:val="22"/>
          <w:szCs w:val="22"/>
        </w:rPr>
        <w:t xml:space="preserve">both in their industry or </w:t>
      </w:r>
      <w:r w:rsidRPr="0021601C">
        <w:rPr>
          <w:sz w:val="22"/>
          <w:szCs w:val="22"/>
        </w:rPr>
        <w:t xml:space="preserve">in </w:t>
      </w:r>
      <w:r w:rsidR="00A12563">
        <w:rPr>
          <w:sz w:val="22"/>
          <w:szCs w:val="22"/>
        </w:rPr>
        <w:t>their community, and alumni may</w:t>
      </w:r>
      <w:r w:rsidRPr="0021601C">
        <w:rPr>
          <w:sz w:val="22"/>
          <w:szCs w:val="22"/>
        </w:rPr>
        <w:t xml:space="preserve"> search for showcased alumni from their own class. </w:t>
      </w:r>
    </w:p>
    <w:p w:rsidR="00ED5488" w:rsidRPr="0021601C" w:rsidRDefault="00ED5488">
      <w:pPr>
        <w:jc w:val="both"/>
        <w:rPr>
          <w:sz w:val="22"/>
          <w:szCs w:val="22"/>
        </w:rPr>
      </w:pPr>
    </w:p>
    <w:p w:rsidR="00ED5488" w:rsidRPr="0021601C" w:rsidRDefault="00ED5488">
      <w:pPr>
        <w:jc w:val="both"/>
        <w:rPr>
          <w:sz w:val="22"/>
          <w:szCs w:val="22"/>
        </w:rPr>
      </w:pPr>
      <w:r w:rsidRPr="0021601C">
        <w:rPr>
          <w:sz w:val="22"/>
          <w:szCs w:val="22"/>
        </w:rPr>
        <w:t>The new application for the kiosk will be built using HTML5.  Building in HTML5 is a more modern approach than building in Flash, the authoring tool used for the current Galaxy of Stars application.  Additionally, building in HTML5 will allow ASAP to develop a web version of the application so that users can access the new application from anywhere.</w:t>
      </w:r>
      <w:r w:rsidR="00B512C4" w:rsidRPr="0021601C">
        <w:rPr>
          <w:sz w:val="22"/>
          <w:szCs w:val="22"/>
        </w:rPr>
        <w:t xml:space="preserve">  The use of HTML5 also</w:t>
      </w:r>
      <w:r w:rsidR="00730A78" w:rsidRPr="0021601C">
        <w:rPr>
          <w:sz w:val="22"/>
          <w:szCs w:val="22"/>
        </w:rPr>
        <w:t xml:space="preserve"> opens doors for future development of mobile applications.</w:t>
      </w:r>
    </w:p>
    <w:p w:rsidR="00ED5488" w:rsidRPr="0021601C" w:rsidRDefault="00ED5488">
      <w:pPr>
        <w:jc w:val="both"/>
        <w:rPr>
          <w:sz w:val="22"/>
          <w:szCs w:val="22"/>
        </w:rPr>
      </w:pPr>
    </w:p>
    <w:p w:rsidR="00F851E7" w:rsidRPr="0021601C" w:rsidRDefault="00ED5488">
      <w:pPr>
        <w:jc w:val="both"/>
        <w:rPr>
          <w:sz w:val="22"/>
          <w:szCs w:val="22"/>
        </w:rPr>
      </w:pPr>
      <w:r w:rsidRPr="0021601C">
        <w:rPr>
          <w:sz w:val="22"/>
          <w:szCs w:val="22"/>
        </w:rPr>
        <w:t>The proposed sections of this project (along with individual production times) are:</w:t>
      </w:r>
    </w:p>
    <w:p w:rsidR="00ED5488" w:rsidRPr="0021601C" w:rsidRDefault="00ED5488">
      <w:pPr>
        <w:jc w:val="both"/>
        <w:rPr>
          <w:sz w:val="22"/>
          <w:szCs w:val="22"/>
        </w:rPr>
      </w:pPr>
    </w:p>
    <w:p w:rsidR="00F946A6" w:rsidRPr="0021601C" w:rsidRDefault="00F946A6">
      <w:pPr>
        <w:jc w:val="both"/>
        <w:rPr>
          <w:sz w:val="22"/>
          <w:szCs w:val="22"/>
        </w:rPr>
      </w:pPr>
      <w:r w:rsidRPr="0021601C">
        <w:rPr>
          <w:sz w:val="22"/>
          <w:szCs w:val="22"/>
        </w:rPr>
        <w:tab/>
      </w:r>
      <w:r w:rsidRPr="0021601C">
        <w:rPr>
          <w:b/>
          <w:sz w:val="22"/>
          <w:szCs w:val="22"/>
        </w:rPr>
        <w:t>Content Manager</w:t>
      </w:r>
    </w:p>
    <w:p w:rsidR="00A67299" w:rsidRPr="0021601C" w:rsidRDefault="00CD5973" w:rsidP="008A247E">
      <w:pPr>
        <w:numPr>
          <w:ilvl w:val="0"/>
          <w:numId w:val="9"/>
        </w:numPr>
        <w:jc w:val="both"/>
        <w:rPr>
          <w:sz w:val="22"/>
          <w:szCs w:val="22"/>
        </w:rPr>
      </w:pPr>
      <w:r w:rsidRPr="0021601C">
        <w:rPr>
          <w:sz w:val="22"/>
          <w:szCs w:val="22"/>
        </w:rPr>
        <w:t xml:space="preserve">A system </w:t>
      </w:r>
      <w:r w:rsidR="006C724A" w:rsidRPr="0021601C">
        <w:rPr>
          <w:sz w:val="22"/>
          <w:szCs w:val="22"/>
        </w:rPr>
        <w:t>for efficiently administering, updating, and expanding content.</w:t>
      </w:r>
      <w:r w:rsidR="00756004" w:rsidRPr="0021601C">
        <w:rPr>
          <w:sz w:val="22"/>
          <w:szCs w:val="22"/>
        </w:rPr>
        <w:t xml:space="preserve"> </w:t>
      </w:r>
    </w:p>
    <w:p w:rsidR="00F946A6" w:rsidRPr="0021601C" w:rsidRDefault="004542C5" w:rsidP="008A247E">
      <w:pPr>
        <w:ind w:left="1420"/>
        <w:jc w:val="both"/>
        <w:rPr>
          <w:sz w:val="22"/>
          <w:szCs w:val="22"/>
        </w:rPr>
      </w:pPr>
      <w:r w:rsidRPr="0021601C">
        <w:rPr>
          <w:sz w:val="22"/>
          <w:szCs w:val="22"/>
        </w:rPr>
        <w:t>(Approx. 11</w:t>
      </w:r>
      <w:r w:rsidR="00605948" w:rsidRPr="0021601C">
        <w:rPr>
          <w:sz w:val="22"/>
          <w:szCs w:val="22"/>
        </w:rPr>
        <w:t>0</w:t>
      </w:r>
      <w:r w:rsidR="00756004" w:rsidRPr="0021601C">
        <w:rPr>
          <w:sz w:val="22"/>
          <w:szCs w:val="22"/>
        </w:rPr>
        <w:t xml:space="preserve"> hours)</w:t>
      </w:r>
    </w:p>
    <w:p w:rsidR="00D722FC" w:rsidRPr="0021601C" w:rsidRDefault="00D722FC" w:rsidP="00D722FC">
      <w:pPr>
        <w:numPr>
          <w:ilvl w:val="0"/>
          <w:numId w:val="9"/>
        </w:numPr>
        <w:jc w:val="both"/>
        <w:rPr>
          <w:sz w:val="22"/>
          <w:szCs w:val="22"/>
        </w:rPr>
      </w:pPr>
      <w:r w:rsidRPr="0021601C">
        <w:rPr>
          <w:sz w:val="22"/>
          <w:szCs w:val="22"/>
        </w:rPr>
        <w:t>A system t</w:t>
      </w:r>
      <w:r w:rsidR="004A71BE" w:rsidRPr="0021601C">
        <w:rPr>
          <w:sz w:val="22"/>
          <w:szCs w:val="22"/>
        </w:rPr>
        <w:t>hat would pull new content from the database to the kiosk</w:t>
      </w:r>
      <w:r w:rsidR="004F4241" w:rsidRPr="0021601C">
        <w:rPr>
          <w:sz w:val="22"/>
          <w:szCs w:val="22"/>
        </w:rPr>
        <w:t xml:space="preserve"> (Approx. </w:t>
      </w:r>
      <w:r w:rsidR="00A33881">
        <w:rPr>
          <w:sz w:val="22"/>
          <w:szCs w:val="22"/>
        </w:rPr>
        <w:t>30</w:t>
      </w:r>
      <w:r w:rsidR="000260EB" w:rsidRPr="0021601C">
        <w:rPr>
          <w:sz w:val="22"/>
          <w:szCs w:val="22"/>
        </w:rPr>
        <w:t xml:space="preserve"> hours)</w:t>
      </w:r>
    </w:p>
    <w:p w:rsidR="00ED5488" w:rsidRPr="0021601C" w:rsidRDefault="00ED5488" w:rsidP="00ED5488">
      <w:pPr>
        <w:ind w:left="720"/>
        <w:jc w:val="both"/>
        <w:rPr>
          <w:sz w:val="22"/>
          <w:szCs w:val="22"/>
        </w:rPr>
      </w:pPr>
      <w:r w:rsidRPr="0021601C">
        <w:rPr>
          <w:b/>
          <w:sz w:val="22"/>
          <w:szCs w:val="22"/>
        </w:rPr>
        <w:t>Alumni Profiles</w:t>
      </w:r>
    </w:p>
    <w:p w:rsidR="00ED5488" w:rsidRPr="0021601C" w:rsidRDefault="00ED5488" w:rsidP="00ED5488">
      <w:pPr>
        <w:numPr>
          <w:ilvl w:val="0"/>
          <w:numId w:val="7"/>
        </w:numPr>
        <w:jc w:val="both"/>
        <w:rPr>
          <w:sz w:val="22"/>
          <w:szCs w:val="22"/>
        </w:rPr>
      </w:pPr>
      <w:r w:rsidRPr="0021601C">
        <w:rPr>
          <w:sz w:val="22"/>
          <w:szCs w:val="22"/>
        </w:rPr>
        <w:t>A series of intuitive</w:t>
      </w:r>
      <w:r w:rsidR="00BF7DB9">
        <w:rPr>
          <w:sz w:val="22"/>
          <w:szCs w:val="22"/>
        </w:rPr>
        <w:t xml:space="preserve"> </w:t>
      </w:r>
      <w:r w:rsidRPr="0021601C">
        <w:rPr>
          <w:sz w:val="22"/>
          <w:szCs w:val="22"/>
        </w:rPr>
        <w:t xml:space="preserve">content-viewing modules </w:t>
      </w:r>
      <w:r w:rsidR="008E138A">
        <w:rPr>
          <w:sz w:val="22"/>
          <w:szCs w:val="22"/>
        </w:rPr>
        <w:t>that will display</w:t>
      </w:r>
      <w:r w:rsidRPr="0021601C">
        <w:rPr>
          <w:sz w:val="22"/>
          <w:szCs w:val="22"/>
        </w:rPr>
        <w:t xml:space="preserve"> pre-determined content types (i.e. video, audio, images, text) (Approx. 140 hours)</w:t>
      </w:r>
    </w:p>
    <w:p w:rsidR="00ED5488" w:rsidRPr="0021601C" w:rsidRDefault="00ED5488" w:rsidP="00ED5488">
      <w:pPr>
        <w:numPr>
          <w:ilvl w:val="0"/>
          <w:numId w:val="7"/>
        </w:numPr>
        <w:jc w:val="both"/>
        <w:rPr>
          <w:sz w:val="22"/>
          <w:szCs w:val="22"/>
        </w:rPr>
      </w:pPr>
      <w:r w:rsidRPr="0021601C">
        <w:rPr>
          <w:sz w:val="22"/>
          <w:szCs w:val="22"/>
        </w:rPr>
        <w:t>A profile page template (Approx. 50 hours)</w:t>
      </w:r>
    </w:p>
    <w:p w:rsidR="00ED5488" w:rsidRPr="0021601C" w:rsidRDefault="00ED5488" w:rsidP="00ED5488">
      <w:pPr>
        <w:ind w:left="709"/>
        <w:jc w:val="both"/>
        <w:rPr>
          <w:b/>
          <w:sz w:val="22"/>
          <w:szCs w:val="22"/>
        </w:rPr>
      </w:pPr>
      <w:r w:rsidRPr="0021601C">
        <w:rPr>
          <w:b/>
          <w:sz w:val="22"/>
          <w:szCs w:val="22"/>
        </w:rPr>
        <w:t>Presentation Systems</w:t>
      </w:r>
      <w:r w:rsidR="00B9284C" w:rsidRPr="0021601C">
        <w:rPr>
          <w:b/>
          <w:sz w:val="22"/>
          <w:szCs w:val="22"/>
        </w:rPr>
        <w:t xml:space="preserve"> </w:t>
      </w:r>
    </w:p>
    <w:p w:rsidR="00ED5488" w:rsidRPr="0021601C" w:rsidRDefault="00ED5488" w:rsidP="00ED5488">
      <w:pPr>
        <w:numPr>
          <w:ilvl w:val="0"/>
          <w:numId w:val="8"/>
        </w:numPr>
        <w:jc w:val="both"/>
        <w:rPr>
          <w:sz w:val="22"/>
          <w:szCs w:val="22"/>
        </w:rPr>
      </w:pPr>
      <w:r w:rsidRPr="0021601C">
        <w:rPr>
          <w:sz w:val="22"/>
          <w:szCs w:val="22"/>
        </w:rPr>
        <w:t xml:space="preserve">A navigational system catering to the needs of </w:t>
      </w:r>
      <w:r w:rsidR="00B9284C" w:rsidRPr="0021601C">
        <w:rPr>
          <w:sz w:val="22"/>
          <w:szCs w:val="22"/>
        </w:rPr>
        <w:t xml:space="preserve">the </w:t>
      </w:r>
      <w:r w:rsidRPr="0021601C">
        <w:rPr>
          <w:sz w:val="22"/>
          <w:szCs w:val="22"/>
        </w:rPr>
        <w:t>defined audiences (Approx. 110 hours)</w:t>
      </w:r>
    </w:p>
    <w:p w:rsidR="00ED5488" w:rsidRDefault="00ED5488" w:rsidP="00ED5488">
      <w:pPr>
        <w:numPr>
          <w:ilvl w:val="0"/>
          <w:numId w:val="8"/>
        </w:numPr>
        <w:jc w:val="both"/>
        <w:rPr>
          <w:sz w:val="22"/>
          <w:szCs w:val="22"/>
        </w:rPr>
      </w:pPr>
      <w:r w:rsidRPr="0021601C">
        <w:rPr>
          <w:sz w:val="22"/>
          <w:szCs w:val="22"/>
        </w:rPr>
        <w:t>A filtering system allowing alumni profiles to be organized in various ways (</w:t>
      </w:r>
      <w:r w:rsidR="00156ABA">
        <w:rPr>
          <w:sz w:val="22"/>
          <w:szCs w:val="22"/>
        </w:rPr>
        <w:t>year of graduation</w:t>
      </w:r>
      <w:r w:rsidRPr="0021601C">
        <w:rPr>
          <w:sz w:val="22"/>
          <w:szCs w:val="22"/>
        </w:rPr>
        <w:t>, class, discipline, etc.) (Approx. 100 hours)</w:t>
      </w:r>
    </w:p>
    <w:p w:rsidR="00927F7C" w:rsidRDefault="00927F7C" w:rsidP="00927F7C">
      <w:pPr>
        <w:jc w:val="both"/>
        <w:rPr>
          <w:sz w:val="22"/>
          <w:szCs w:val="22"/>
        </w:rPr>
      </w:pPr>
    </w:p>
    <w:p w:rsidR="00927F7C" w:rsidRDefault="00927F7C" w:rsidP="00927F7C">
      <w:pPr>
        <w:jc w:val="both"/>
        <w:rPr>
          <w:sz w:val="22"/>
          <w:szCs w:val="22"/>
        </w:rPr>
      </w:pPr>
      <w:r>
        <w:rPr>
          <w:sz w:val="22"/>
          <w:szCs w:val="22"/>
        </w:rPr>
        <w:t>Should the d</w:t>
      </w:r>
      <w:r w:rsidR="00183C75">
        <w:rPr>
          <w:sz w:val="22"/>
          <w:szCs w:val="22"/>
        </w:rPr>
        <w:t xml:space="preserve">ecision be made to develop a web </w:t>
      </w:r>
      <w:r>
        <w:rPr>
          <w:sz w:val="22"/>
          <w:szCs w:val="22"/>
        </w:rPr>
        <w:t xml:space="preserve">version of </w:t>
      </w:r>
      <w:r w:rsidR="00A91471">
        <w:rPr>
          <w:sz w:val="22"/>
          <w:szCs w:val="22"/>
        </w:rPr>
        <w:t>the kiosk, additional time mus</w:t>
      </w:r>
      <w:r w:rsidR="000617A4">
        <w:rPr>
          <w:sz w:val="22"/>
          <w:szCs w:val="22"/>
        </w:rPr>
        <w:t xml:space="preserve">t be spent </w:t>
      </w:r>
      <w:r w:rsidR="0031659A">
        <w:rPr>
          <w:sz w:val="22"/>
          <w:szCs w:val="22"/>
        </w:rPr>
        <w:t>to prevent any issues that arise:</w:t>
      </w:r>
    </w:p>
    <w:p w:rsidR="000617A4" w:rsidRPr="0021601C" w:rsidRDefault="000617A4" w:rsidP="00927F7C">
      <w:pPr>
        <w:jc w:val="both"/>
        <w:rPr>
          <w:sz w:val="22"/>
          <w:szCs w:val="22"/>
        </w:rPr>
      </w:pPr>
    </w:p>
    <w:p w:rsidR="00ED5488" w:rsidRPr="0021601C" w:rsidRDefault="00ED5488" w:rsidP="00ED5488">
      <w:pPr>
        <w:ind w:left="720"/>
        <w:jc w:val="both"/>
        <w:rPr>
          <w:b/>
          <w:sz w:val="22"/>
          <w:szCs w:val="22"/>
        </w:rPr>
      </w:pPr>
      <w:r w:rsidRPr="0021601C">
        <w:rPr>
          <w:b/>
          <w:sz w:val="22"/>
          <w:szCs w:val="22"/>
        </w:rPr>
        <w:t>Web Development</w:t>
      </w:r>
    </w:p>
    <w:p w:rsidR="00ED5488" w:rsidRDefault="00ED5488" w:rsidP="008A247E">
      <w:pPr>
        <w:numPr>
          <w:ilvl w:val="0"/>
          <w:numId w:val="6"/>
        </w:numPr>
        <w:jc w:val="both"/>
        <w:rPr>
          <w:sz w:val="22"/>
          <w:szCs w:val="22"/>
        </w:rPr>
      </w:pPr>
      <w:r w:rsidRPr="0021601C">
        <w:rPr>
          <w:sz w:val="22"/>
          <w:szCs w:val="22"/>
        </w:rPr>
        <w:t xml:space="preserve">A web version of the application showcasing the same content and demonstrating similar functionality as the kiosk application (Approx. </w:t>
      </w:r>
      <w:r w:rsidR="00332315">
        <w:rPr>
          <w:sz w:val="22"/>
          <w:szCs w:val="22"/>
        </w:rPr>
        <w:t>3</w:t>
      </w:r>
      <w:r w:rsidR="00AC6B8B">
        <w:rPr>
          <w:sz w:val="22"/>
          <w:szCs w:val="22"/>
        </w:rPr>
        <w:t>0</w:t>
      </w:r>
      <w:r w:rsidRPr="0021601C">
        <w:rPr>
          <w:sz w:val="22"/>
          <w:szCs w:val="22"/>
        </w:rPr>
        <w:t xml:space="preserve"> hours)</w:t>
      </w:r>
    </w:p>
    <w:p w:rsidR="00927F7C" w:rsidRDefault="00927F7C" w:rsidP="00927F7C">
      <w:pPr>
        <w:ind w:left="1500"/>
        <w:jc w:val="both"/>
        <w:rPr>
          <w:sz w:val="22"/>
          <w:szCs w:val="22"/>
        </w:rPr>
      </w:pPr>
    </w:p>
    <w:p w:rsidR="00203ADF" w:rsidRPr="0021601C" w:rsidRDefault="00203ADF" w:rsidP="00203ADF">
      <w:pPr>
        <w:jc w:val="both"/>
        <w:rPr>
          <w:sz w:val="22"/>
          <w:szCs w:val="22"/>
        </w:rPr>
      </w:pPr>
      <w:r>
        <w:rPr>
          <w:b/>
          <w:i/>
          <w:sz w:val="22"/>
          <w:szCs w:val="20"/>
        </w:rPr>
        <w:t>NOTE: Description of proposed sections d</w:t>
      </w:r>
      <w:r w:rsidRPr="00B512C4">
        <w:rPr>
          <w:b/>
          <w:i/>
          <w:sz w:val="22"/>
          <w:szCs w:val="20"/>
        </w:rPr>
        <w:t>oes not include 50 hours time required to develop database.</w:t>
      </w:r>
    </w:p>
    <w:p w:rsidR="00A753E6" w:rsidRDefault="00A753E6" w:rsidP="006A7355">
      <w:pPr>
        <w:jc w:val="both"/>
        <w:rPr>
          <w:sz w:val="20"/>
          <w:szCs w:val="20"/>
        </w:rPr>
      </w:pPr>
    </w:p>
    <w:p w:rsidR="00305A2D" w:rsidRDefault="00305A2D" w:rsidP="006A7355">
      <w:pPr>
        <w:jc w:val="both"/>
        <w:rPr>
          <w:sz w:val="20"/>
          <w:szCs w:val="20"/>
        </w:rPr>
      </w:pPr>
    </w:p>
    <w:p w:rsidR="00ED5488" w:rsidRPr="00203ADF" w:rsidRDefault="00AA2CFC" w:rsidP="00ED5488">
      <w:pPr>
        <w:jc w:val="both"/>
        <w:rPr>
          <w:sz w:val="20"/>
          <w:szCs w:val="20"/>
        </w:rPr>
      </w:pPr>
      <w:r>
        <w:rPr>
          <w:sz w:val="20"/>
          <w:szCs w:val="20"/>
        </w:rPr>
        <w:t xml:space="preserve">A key issue with the existing kiosk is that content was collected for </w:t>
      </w:r>
      <w:r w:rsidR="00BC5A64">
        <w:rPr>
          <w:sz w:val="20"/>
          <w:szCs w:val="20"/>
        </w:rPr>
        <w:t>it once, after which</w:t>
      </w:r>
      <w:r>
        <w:rPr>
          <w:sz w:val="20"/>
          <w:szCs w:val="20"/>
        </w:rPr>
        <w:t xml:space="preserve"> there was no drive to keep it up to </w:t>
      </w:r>
      <w:r>
        <w:rPr>
          <w:sz w:val="20"/>
          <w:szCs w:val="20"/>
        </w:rPr>
        <w:lastRenderedPageBreak/>
        <w:t>date.</w:t>
      </w:r>
      <w:r w:rsidR="0044705D">
        <w:rPr>
          <w:sz w:val="20"/>
          <w:szCs w:val="20"/>
        </w:rPr>
        <w:t xml:space="preserve">  As a whole, this system will be designed to address the issues that caused this to happen.</w:t>
      </w:r>
      <w:r w:rsidR="00D253F2">
        <w:rPr>
          <w:sz w:val="20"/>
          <w:szCs w:val="20"/>
        </w:rPr>
        <w:t xml:space="preserve">  The content manager that will be created will make it easy to update</w:t>
      </w:r>
      <w:r w:rsidR="00AC7D62">
        <w:rPr>
          <w:sz w:val="20"/>
          <w:szCs w:val="20"/>
        </w:rPr>
        <w:t xml:space="preserve"> and maintain content</w:t>
      </w:r>
      <w:r w:rsidR="00DA34DD">
        <w:rPr>
          <w:sz w:val="20"/>
          <w:szCs w:val="20"/>
        </w:rPr>
        <w:t xml:space="preserve">, regardless </w:t>
      </w:r>
      <w:r w:rsidR="00CB1E4B">
        <w:rPr>
          <w:sz w:val="20"/>
          <w:szCs w:val="20"/>
        </w:rPr>
        <w:t xml:space="preserve">of previous technical knowledge.  </w:t>
      </w:r>
      <w:r w:rsidR="00493840">
        <w:rPr>
          <w:sz w:val="20"/>
          <w:szCs w:val="20"/>
        </w:rPr>
        <w:t xml:space="preserve">This will keep </w:t>
      </w:r>
      <w:r w:rsidR="00464CB6">
        <w:rPr>
          <w:sz w:val="20"/>
          <w:szCs w:val="20"/>
        </w:rPr>
        <w:t>existing content from going stagnant and will also</w:t>
      </w:r>
      <w:r w:rsidR="002448F4">
        <w:rPr>
          <w:sz w:val="20"/>
          <w:szCs w:val="20"/>
        </w:rPr>
        <w:t xml:space="preserve"> alumni profiles to be updated quick</w:t>
      </w:r>
      <w:r w:rsidR="004E0C9C">
        <w:rPr>
          <w:sz w:val="20"/>
          <w:szCs w:val="20"/>
        </w:rPr>
        <w:t xml:space="preserve">ly if necessary.  </w:t>
      </w:r>
      <w:r w:rsidR="00BD4122">
        <w:rPr>
          <w:sz w:val="20"/>
          <w:szCs w:val="20"/>
        </w:rPr>
        <w:t>Students or interns, potentially the same ones who collected the content, could facilitate uploading content to the kiosk</w:t>
      </w:r>
      <w:r w:rsidR="007046AD">
        <w:rPr>
          <w:sz w:val="20"/>
          <w:szCs w:val="20"/>
        </w:rPr>
        <w:t xml:space="preserve"> as part of a course or educational experience.  </w:t>
      </w:r>
      <w:r w:rsidR="00B17842">
        <w:rPr>
          <w:sz w:val="20"/>
          <w:szCs w:val="20"/>
        </w:rPr>
        <w:t xml:space="preserve">Taking advantage of the kiosk in this way </w:t>
      </w:r>
      <w:r w:rsidR="00430213">
        <w:rPr>
          <w:sz w:val="20"/>
          <w:szCs w:val="20"/>
        </w:rPr>
        <w:t>w</w:t>
      </w:r>
      <w:r w:rsidR="005A6D6E">
        <w:rPr>
          <w:sz w:val="20"/>
          <w:szCs w:val="20"/>
        </w:rPr>
        <w:t xml:space="preserve">ould not only give contributors the real-world experience necessary to produce great content, </w:t>
      </w:r>
      <w:r w:rsidR="00F04D7A">
        <w:rPr>
          <w:sz w:val="20"/>
          <w:szCs w:val="20"/>
        </w:rPr>
        <w:t xml:space="preserve">it would also ensure the kiosk </w:t>
      </w:r>
      <w:r w:rsidR="00C03186">
        <w:rPr>
          <w:sz w:val="20"/>
          <w:szCs w:val="20"/>
        </w:rPr>
        <w:t xml:space="preserve">is both updated </w:t>
      </w:r>
      <w:r w:rsidR="00203ADF">
        <w:rPr>
          <w:sz w:val="20"/>
          <w:szCs w:val="20"/>
        </w:rPr>
        <w:t>and expanded well into the future.</w:t>
      </w:r>
    </w:p>
    <w:p w:rsidR="00ED5488" w:rsidRDefault="00ED5488">
      <w:pPr>
        <w:numPr>
          <w:ilvl w:val="0"/>
          <w:numId w:val="1"/>
        </w:numPr>
        <w:rPr>
          <w:b/>
          <w:bCs/>
          <w:sz w:val="28"/>
          <w:szCs w:val="28"/>
        </w:rPr>
      </w:pPr>
      <w:r>
        <w:rPr>
          <w:b/>
          <w:bCs/>
          <w:sz w:val="28"/>
          <w:szCs w:val="28"/>
        </w:rPr>
        <w:br w:type="page"/>
      </w:r>
      <w:r>
        <w:rPr>
          <w:b/>
          <w:bCs/>
          <w:sz w:val="28"/>
          <w:szCs w:val="28"/>
        </w:rPr>
        <w:lastRenderedPageBreak/>
        <w:t>Cost Analysis and Development</w:t>
      </w:r>
    </w:p>
    <w:p w:rsidR="00ED5488" w:rsidRDefault="00ED5488">
      <w:pPr>
        <w:rPr>
          <w:b/>
          <w:bCs/>
          <w:sz w:val="28"/>
          <w:szCs w:val="28"/>
        </w:rPr>
      </w:pPr>
    </w:p>
    <w:p w:rsidR="00ED5488" w:rsidRPr="0021601C" w:rsidRDefault="00ED5488">
      <w:pPr>
        <w:jc w:val="both"/>
        <w:rPr>
          <w:sz w:val="22"/>
          <w:szCs w:val="22"/>
        </w:rPr>
      </w:pPr>
      <w:r w:rsidRPr="0021601C">
        <w:rPr>
          <w:sz w:val="22"/>
          <w:szCs w:val="22"/>
        </w:rPr>
        <w:t xml:space="preserve">The proposed project, if all previously mentioned features are designed and implemented with visual styling, will take approximately </w:t>
      </w:r>
      <w:r w:rsidR="008E30AE">
        <w:rPr>
          <w:sz w:val="22"/>
          <w:szCs w:val="22"/>
        </w:rPr>
        <w:t>7</w:t>
      </w:r>
      <w:r w:rsidR="00B22FDC">
        <w:rPr>
          <w:sz w:val="22"/>
          <w:szCs w:val="22"/>
        </w:rPr>
        <w:t>20</w:t>
      </w:r>
      <w:r w:rsidRPr="0021601C">
        <w:rPr>
          <w:sz w:val="22"/>
          <w:szCs w:val="22"/>
        </w:rPr>
        <w:t xml:space="preserve"> hours to complete.  ASAP Media Services' hourly rate is $35</w:t>
      </w:r>
      <w:r w:rsidR="00E9262D" w:rsidRPr="0021601C">
        <w:rPr>
          <w:sz w:val="22"/>
          <w:szCs w:val="22"/>
        </w:rPr>
        <w:t xml:space="preserve">.  </w:t>
      </w:r>
      <w:r w:rsidR="0011181D">
        <w:rPr>
          <w:sz w:val="22"/>
          <w:szCs w:val="22"/>
        </w:rPr>
        <w:t xml:space="preserve">The various stages of the project have been organized into sections based on level of priority.  </w:t>
      </w:r>
      <w:r w:rsidR="00E9262D" w:rsidRPr="0021601C">
        <w:rPr>
          <w:sz w:val="22"/>
          <w:szCs w:val="22"/>
        </w:rPr>
        <w:t>A</w:t>
      </w:r>
      <w:r w:rsidRPr="0021601C">
        <w:rPr>
          <w:sz w:val="22"/>
          <w:szCs w:val="22"/>
        </w:rPr>
        <w:t xml:space="preserve"> breakdown reflecting the above estimate is as follows:</w:t>
      </w:r>
    </w:p>
    <w:p w:rsidR="00ED5488" w:rsidRPr="0021601C" w:rsidRDefault="00ED5488">
      <w:pPr>
        <w:jc w:val="both"/>
        <w:rPr>
          <w:sz w:val="22"/>
          <w:szCs w:val="22"/>
        </w:rPr>
      </w:pPr>
    </w:p>
    <w:p w:rsidR="00ED5488" w:rsidRPr="0021601C" w:rsidRDefault="00ED5488" w:rsidP="00EF64B2">
      <w:pPr>
        <w:jc w:val="both"/>
        <w:outlineLvl w:val="0"/>
        <w:rPr>
          <w:sz w:val="22"/>
          <w:szCs w:val="22"/>
        </w:rPr>
      </w:pPr>
      <w:r w:rsidRPr="0021601C">
        <w:rPr>
          <w:sz w:val="22"/>
          <w:szCs w:val="22"/>
        </w:rPr>
        <w:tab/>
      </w:r>
      <w:r w:rsidRPr="0021601C">
        <w:rPr>
          <w:sz w:val="22"/>
          <w:szCs w:val="22"/>
        </w:rPr>
        <w:tab/>
      </w:r>
      <w:r w:rsidRPr="0021601C">
        <w:rPr>
          <w:b/>
          <w:bCs/>
          <w:sz w:val="22"/>
          <w:szCs w:val="22"/>
        </w:rPr>
        <w:t>Cost Analysis</w:t>
      </w:r>
    </w:p>
    <w:p w:rsidR="00ED5488" w:rsidRDefault="00ED5488" w:rsidP="00EF64B2">
      <w:pPr>
        <w:tabs>
          <w:tab w:val="left" w:pos="1440"/>
          <w:tab w:val="left" w:pos="1530"/>
          <w:tab w:val="left" w:pos="5040"/>
        </w:tabs>
        <w:jc w:val="both"/>
        <w:rPr>
          <w:b/>
          <w:bCs/>
          <w:sz w:val="22"/>
          <w:szCs w:val="22"/>
        </w:rPr>
      </w:pPr>
      <w:r w:rsidRPr="0021601C">
        <w:rPr>
          <w:b/>
          <w:bCs/>
          <w:sz w:val="22"/>
          <w:szCs w:val="22"/>
        </w:rPr>
        <w:tab/>
      </w:r>
      <w:r w:rsidRPr="0021601C">
        <w:rPr>
          <w:b/>
          <w:bCs/>
          <w:sz w:val="22"/>
          <w:szCs w:val="22"/>
        </w:rPr>
        <w:tab/>
      </w:r>
    </w:p>
    <w:p w:rsidR="00CD023D" w:rsidRDefault="008F3F9C" w:rsidP="00EF64B2">
      <w:pPr>
        <w:tabs>
          <w:tab w:val="left" w:pos="1440"/>
          <w:tab w:val="left" w:pos="1530"/>
          <w:tab w:val="left" w:pos="5040"/>
        </w:tabs>
        <w:jc w:val="both"/>
        <w:rPr>
          <w:sz w:val="22"/>
          <w:szCs w:val="22"/>
          <w:u w:val="single"/>
        </w:rPr>
      </w:pPr>
      <w:r>
        <w:rPr>
          <w:sz w:val="22"/>
          <w:szCs w:val="22"/>
        </w:rPr>
        <w:tab/>
      </w:r>
      <w:r>
        <w:rPr>
          <w:sz w:val="22"/>
          <w:szCs w:val="22"/>
          <w:u w:val="single"/>
        </w:rPr>
        <w:t>Phase 1</w:t>
      </w:r>
    </w:p>
    <w:tbl>
      <w:tblPr>
        <w:tblW w:w="0" w:type="auto"/>
        <w:jc w:val="center"/>
        <w:tblInd w:w="1440" w:type="dxa"/>
        <w:tblLook w:val="00BF" w:firstRow="1" w:lastRow="0" w:firstColumn="1" w:lastColumn="0" w:noHBand="0" w:noVBand="0"/>
      </w:tblPr>
      <w:tblGrid>
        <w:gridCol w:w="2988"/>
        <w:gridCol w:w="3330"/>
      </w:tblGrid>
      <w:tr w:rsidR="00734E7B" w:rsidRPr="0021601C" w:rsidTr="00734E7B">
        <w:trPr>
          <w:jc w:val="center"/>
        </w:trPr>
        <w:tc>
          <w:tcPr>
            <w:tcW w:w="2988" w:type="dxa"/>
            <w:tcMar>
              <w:right w:w="115" w:type="dxa"/>
            </w:tcMar>
          </w:tcPr>
          <w:p w:rsidR="00734E7B" w:rsidRPr="0021601C" w:rsidRDefault="00734E7B" w:rsidP="00734E7B">
            <w:pPr>
              <w:jc w:val="both"/>
              <w:rPr>
                <w:sz w:val="22"/>
                <w:szCs w:val="22"/>
              </w:rPr>
            </w:pPr>
            <w:r w:rsidRPr="0021601C">
              <w:rPr>
                <w:sz w:val="22"/>
                <w:szCs w:val="22"/>
              </w:rPr>
              <w:t>Database Development</w:t>
            </w:r>
          </w:p>
        </w:tc>
        <w:tc>
          <w:tcPr>
            <w:tcW w:w="3330" w:type="dxa"/>
          </w:tcPr>
          <w:p w:rsidR="00734E7B" w:rsidRPr="0021601C" w:rsidRDefault="00734E7B" w:rsidP="00734E7B">
            <w:pPr>
              <w:jc w:val="right"/>
              <w:rPr>
                <w:sz w:val="22"/>
                <w:szCs w:val="22"/>
              </w:rPr>
            </w:pPr>
            <w:r w:rsidRPr="0021601C">
              <w:rPr>
                <w:sz w:val="22"/>
                <w:szCs w:val="22"/>
              </w:rPr>
              <w:t>50 hours</w:t>
            </w:r>
          </w:p>
        </w:tc>
      </w:tr>
      <w:tr w:rsidR="00734E7B" w:rsidRPr="0021601C" w:rsidTr="00734E7B">
        <w:trPr>
          <w:jc w:val="center"/>
        </w:trPr>
        <w:tc>
          <w:tcPr>
            <w:tcW w:w="2988" w:type="dxa"/>
            <w:tcMar>
              <w:right w:w="115" w:type="dxa"/>
            </w:tcMar>
          </w:tcPr>
          <w:p w:rsidR="00734E7B" w:rsidRPr="0021601C" w:rsidRDefault="00734E7B" w:rsidP="00734E7B">
            <w:pPr>
              <w:jc w:val="both"/>
              <w:rPr>
                <w:sz w:val="22"/>
                <w:szCs w:val="22"/>
              </w:rPr>
            </w:pPr>
            <w:r w:rsidRPr="0021601C">
              <w:rPr>
                <w:sz w:val="22"/>
                <w:szCs w:val="22"/>
              </w:rPr>
              <w:t>Content Manager</w:t>
            </w:r>
          </w:p>
        </w:tc>
        <w:tc>
          <w:tcPr>
            <w:tcW w:w="3330" w:type="dxa"/>
          </w:tcPr>
          <w:p w:rsidR="00734E7B" w:rsidRPr="0021601C" w:rsidRDefault="00734E7B" w:rsidP="00734E7B">
            <w:pPr>
              <w:jc w:val="right"/>
              <w:rPr>
                <w:sz w:val="22"/>
                <w:szCs w:val="22"/>
              </w:rPr>
            </w:pPr>
            <w:r>
              <w:rPr>
                <w:sz w:val="22"/>
                <w:szCs w:val="22"/>
              </w:rPr>
              <w:t>140</w:t>
            </w:r>
            <w:r w:rsidRPr="0021601C">
              <w:rPr>
                <w:sz w:val="22"/>
                <w:szCs w:val="22"/>
              </w:rPr>
              <w:t xml:space="preserve"> hours</w:t>
            </w:r>
          </w:p>
        </w:tc>
      </w:tr>
    </w:tbl>
    <w:p w:rsidR="008F3F9C" w:rsidRDefault="008F3F9C" w:rsidP="00EF64B2">
      <w:pPr>
        <w:tabs>
          <w:tab w:val="left" w:pos="1440"/>
          <w:tab w:val="left" w:pos="1530"/>
          <w:tab w:val="left" w:pos="5040"/>
        </w:tabs>
        <w:jc w:val="both"/>
        <w:rPr>
          <w:sz w:val="22"/>
          <w:szCs w:val="22"/>
          <w:u w:val="single"/>
        </w:rPr>
      </w:pPr>
    </w:p>
    <w:p w:rsidR="008F3F9C" w:rsidRDefault="008F3F9C" w:rsidP="00EF64B2">
      <w:pPr>
        <w:tabs>
          <w:tab w:val="left" w:pos="1440"/>
          <w:tab w:val="left" w:pos="1530"/>
          <w:tab w:val="left" w:pos="5040"/>
        </w:tabs>
        <w:jc w:val="both"/>
        <w:rPr>
          <w:sz w:val="22"/>
          <w:szCs w:val="22"/>
          <w:u w:val="single"/>
        </w:rPr>
      </w:pPr>
      <w:r>
        <w:rPr>
          <w:sz w:val="22"/>
          <w:szCs w:val="22"/>
        </w:rPr>
        <w:tab/>
      </w:r>
      <w:r>
        <w:rPr>
          <w:sz w:val="22"/>
          <w:szCs w:val="22"/>
          <w:u w:val="single"/>
        </w:rPr>
        <w:t>Phase 2</w:t>
      </w:r>
    </w:p>
    <w:tbl>
      <w:tblPr>
        <w:tblW w:w="0" w:type="auto"/>
        <w:jc w:val="center"/>
        <w:tblInd w:w="1440" w:type="dxa"/>
        <w:tblLook w:val="00BF" w:firstRow="1" w:lastRow="0" w:firstColumn="1" w:lastColumn="0" w:noHBand="0" w:noVBand="0"/>
      </w:tblPr>
      <w:tblGrid>
        <w:gridCol w:w="2988"/>
        <w:gridCol w:w="3330"/>
      </w:tblGrid>
      <w:tr w:rsidR="00734E7B" w:rsidRPr="0021601C" w:rsidTr="00734E7B">
        <w:trPr>
          <w:jc w:val="center"/>
        </w:trPr>
        <w:tc>
          <w:tcPr>
            <w:tcW w:w="2988" w:type="dxa"/>
            <w:tcMar>
              <w:right w:w="115" w:type="dxa"/>
            </w:tcMar>
          </w:tcPr>
          <w:p w:rsidR="00734E7B" w:rsidRPr="0021601C" w:rsidRDefault="00734E7B" w:rsidP="00734E7B">
            <w:pPr>
              <w:jc w:val="both"/>
              <w:rPr>
                <w:sz w:val="22"/>
                <w:szCs w:val="22"/>
              </w:rPr>
            </w:pPr>
            <w:r w:rsidRPr="0021601C">
              <w:rPr>
                <w:sz w:val="22"/>
                <w:szCs w:val="22"/>
              </w:rPr>
              <w:t>Thematic and Site Design</w:t>
            </w:r>
          </w:p>
        </w:tc>
        <w:tc>
          <w:tcPr>
            <w:tcW w:w="3330" w:type="dxa"/>
          </w:tcPr>
          <w:p w:rsidR="00CC0540" w:rsidRDefault="00734E7B" w:rsidP="00CC0540">
            <w:pPr>
              <w:jc w:val="right"/>
              <w:rPr>
                <w:sz w:val="22"/>
                <w:szCs w:val="22"/>
              </w:rPr>
            </w:pPr>
            <w:r w:rsidRPr="0021601C">
              <w:rPr>
                <w:sz w:val="22"/>
                <w:szCs w:val="22"/>
              </w:rPr>
              <w:t>100 hours</w:t>
            </w:r>
          </w:p>
          <w:p w:rsidR="00CC0540" w:rsidRPr="0021601C" w:rsidRDefault="00CC0540" w:rsidP="00CC0540">
            <w:pPr>
              <w:jc w:val="right"/>
              <w:rPr>
                <w:sz w:val="22"/>
                <w:szCs w:val="22"/>
              </w:rPr>
            </w:pPr>
          </w:p>
        </w:tc>
      </w:tr>
    </w:tbl>
    <w:p w:rsidR="00734E7B" w:rsidRPr="00CC0540" w:rsidRDefault="00CC0540" w:rsidP="00EF64B2">
      <w:pPr>
        <w:tabs>
          <w:tab w:val="left" w:pos="1440"/>
          <w:tab w:val="left" w:pos="1530"/>
          <w:tab w:val="left" w:pos="5040"/>
        </w:tabs>
        <w:jc w:val="both"/>
        <w:rPr>
          <w:sz w:val="22"/>
          <w:szCs w:val="22"/>
        </w:rPr>
      </w:pPr>
      <w:r>
        <w:rPr>
          <w:sz w:val="22"/>
          <w:szCs w:val="22"/>
        </w:rPr>
        <w:tab/>
      </w:r>
    </w:p>
    <w:p w:rsidR="008F3F9C" w:rsidRPr="008F3F9C" w:rsidRDefault="008F3F9C" w:rsidP="00EF64B2">
      <w:pPr>
        <w:tabs>
          <w:tab w:val="left" w:pos="1440"/>
          <w:tab w:val="left" w:pos="1530"/>
          <w:tab w:val="left" w:pos="5040"/>
        </w:tabs>
        <w:jc w:val="both"/>
        <w:rPr>
          <w:sz w:val="22"/>
          <w:szCs w:val="22"/>
          <w:u w:val="single"/>
        </w:rPr>
      </w:pPr>
      <w:r>
        <w:rPr>
          <w:sz w:val="22"/>
          <w:szCs w:val="22"/>
        </w:rPr>
        <w:tab/>
      </w:r>
      <w:r>
        <w:rPr>
          <w:sz w:val="22"/>
          <w:szCs w:val="22"/>
          <w:u w:val="single"/>
        </w:rPr>
        <w:t>Phase 3</w:t>
      </w:r>
    </w:p>
    <w:tbl>
      <w:tblPr>
        <w:tblW w:w="0" w:type="auto"/>
        <w:jc w:val="center"/>
        <w:tblInd w:w="1440" w:type="dxa"/>
        <w:tblLook w:val="00BF" w:firstRow="1" w:lastRow="0" w:firstColumn="1" w:lastColumn="0" w:noHBand="0" w:noVBand="0"/>
      </w:tblPr>
      <w:tblGrid>
        <w:gridCol w:w="2988"/>
        <w:gridCol w:w="3330"/>
      </w:tblGrid>
      <w:tr w:rsidR="00A641B7" w:rsidRPr="0021601C" w:rsidTr="008A247E">
        <w:trPr>
          <w:jc w:val="center"/>
        </w:trPr>
        <w:tc>
          <w:tcPr>
            <w:tcW w:w="2988" w:type="dxa"/>
            <w:tcMar>
              <w:right w:w="115" w:type="dxa"/>
            </w:tcMar>
          </w:tcPr>
          <w:p w:rsidR="00A641B7" w:rsidRPr="0021601C" w:rsidRDefault="00A641B7" w:rsidP="00ED5488">
            <w:pPr>
              <w:jc w:val="both"/>
              <w:rPr>
                <w:sz w:val="22"/>
                <w:szCs w:val="22"/>
              </w:rPr>
            </w:pPr>
          </w:p>
        </w:tc>
        <w:tc>
          <w:tcPr>
            <w:tcW w:w="3330" w:type="dxa"/>
          </w:tcPr>
          <w:p w:rsidR="00A641B7" w:rsidRPr="0021601C" w:rsidRDefault="00A641B7" w:rsidP="00ED5488">
            <w:pPr>
              <w:jc w:val="right"/>
              <w:rPr>
                <w:sz w:val="22"/>
                <w:szCs w:val="22"/>
              </w:rPr>
            </w:pPr>
          </w:p>
        </w:tc>
      </w:tr>
      <w:tr w:rsidR="00A641B7" w:rsidRPr="0021601C" w:rsidTr="008A247E">
        <w:trPr>
          <w:jc w:val="center"/>
        </w:trPr>
        <w:tc>
          <w:tcPr>
            <w:tcW w:w="2988" w:type="dxa"/>
            <w:tcMar>
              <w:right w:w="115" w:type="dxa"/>
            </w:tcMar>
          </w:tcPr>
          <w:p w:rsidR="00A641B7" w:rsidRPr="0021601C" w:rsidRDefault="00A641B7" w:rsidP="00A641B7">
            <w:pPr>
              <w:jc w:val="both"/>
              <w:rPr>
                <w:sz w:val="22"/>
                <w:szCs w:val="22"/>
              </w:rPr>
            </w:pPr>
          </w:p>
        </w:tc>
        <w:tc>
          <w:tcPr>
            <w:tcW w:w="3330" w:type="dxa"/>
          </w:tcPr>
          <w:p w:rsidR="00A641B7" w:rsidRPr="0021601C" w:rsidRDefault="00A641B7" w:rsidP="00A641B7">
            <w:pPr>
              <w:jc w:val="right"/>
              <w:rPr>
                <w:sz w:val="22"/>
                <w:szCs w:val="22"/>
              </w:rPr>
            </w:pPr>
          </w:p>
        </w:tc>
      </w:tr>
      <w:tr w:rsidR="004B5417" w:rsidRPr="0021601C" w:rsidTr="008A247E">
        <w:trPr>
          <w:jc w:val="center"/>
        </w:trPr>
        <w:tc>
          <w:tcPr>
            <w:tcW w:w="2988" w:type="dxa"/>
            <w:tcMar>
              <w:right w:w="115" w:type="dxa"/>
            </w:tcMar>
          </w:tcPr>
          <w:p w:rsidR="004B5417" w:rsidRPr="0021601C" w:rsidRDefault="004B5417" w:rsidP="00A641B7">
            <w:pPr>
              <w:jc w:val="both"/>
              <w:rPr>
                <w:sz w:val="22"/>
                <w:szCs w:val="22"/>
              </w:rPr>
            </w:pPr>
          </w:p>
        </w:tc>
        <w:tc>
          <w:tcPr>
            <w:tcW w:w="3330" w:type="dxa"/>
          </w:tcPr>
          <w:p w:rsidR="004B5417" w:rsidRPr="0021601C" w:rsidRDefault="004B5417" w:rsidP="00A641B7">
            <w:pPr>
              <w:jc w:val="right"/>
              <w:rPr>
                <w:sz w:val="22"/>
                <w:szCs w:val="22"/>
              </w:rPr>
            </w:pPr>
          </w:p>
        </w:tc>
      </w:tr>
      <w:tr w:rsidR="00A641B7" w:rsidRPr="0021601C" w:rsidTr="008A247E">
        <w:trPr>
          <w:jc w:val="center"/>
        </w:trPr>
        <w:tc>
          <w:tcPr>
            <w:tcW w:w="2988" w:type="dxa"/>
            <w:tcMar>
              <w:right w:w="115" w:type="dxa"/>
            </w:tcMar>
          </w:tcPr>
          <w:p w:rsidR="00A641B7" w:rsidRPr="0021601C" w:rsidRDefault="00A641B7" w:rsidP="00ED5488">
            <w:pPr>
              <w:jc w:val="both"/>
              <w:rPr>
                <w:sz w:val="22"/>
                <w:szCs w:val="22"/>
              </w:rPr>
            </w:pPr>
            <w:r w:rsidRPr="0021601C">
              <w:rPr>
                <w:sz w:val="22"/>
                <w:szCs w:val="22"/>
              </w:rPr>
              <w:t>Alumni Profiles</w:t>
            </w:r>
          </w:p>
        </w:tc>
        <w:tc>
          <w:tcPr>
            <w:tcW w:w="3330" w:type="dxa"/>
          </w:tcPr>
          <w:p w:rsidR="00A641B7" w:rsidRPr="0021601C" w:rsidRDefault="00A641B7" w:rsidP="00ED5488">
            <w:pPr>
              <w:jc w:val="right"/>
              <w:rPr>
                <w:sz w:val="22"/>
                <w:szCs w:val="22"/>
              </w:rPr>
            </w:pPr>
            <w:r w:rsidRPr="0021601C">
              <w:rPr>
                <w:sz w:val="22"/>
                <w:szCs w:val="22"/>
              </w:rPr>
              <w:t>190 hours</w:t>
            </w:r>
          </w:p>
        </w:tc>
      </w:tr>
      <w:tr w:rsidR="00A641B7" w:rsidRPr="0021601C" w:rsidTr="008A247E">
        <w:trPr>
          <w:jc w:val="center"/>
        </w:trPr>
        <w:tc>
          <w:tcPr>
            <w:tcW w:w="2988" w:type="dxa"/>
            <w:tcMar>
              <w:right w:w="115" w:type="dxa"/>
            </w:tcMar>
          </w:tcPr>
          <w:p w:rsidR="00A641B7" w:rsidRPr="0021601C" w:rsidRDefault="00A641B7" w:rsidP="00ED5488">
            <w:pPr>
              <w:jc w:val="both"/>
              <w:rPr>
                <w:sz w:val="22"/>
                <w:szCs w:val="22"/>
              </w:rPr>
            </w:pPr>
          </w:p>
        </w:tc>
        <w:tc>
          <w:tcPr>
            <w:tcW w:w="3330" w:type="dxa"/>
          </w:tcPr>
          <w:p w:rsidR="00A641B7" w:rsidRPr="0021601C" w:rsidRDefault="00A641B7" w:rsidP="00ED5488">
            <w:pPr>
              <w:jc w:val="right"/>
              <w:rPr>
                <w:sz w:val="22"/>
                <w:szCs w:val="22"/>
              </w:rPr>
            </w:pPr>
          </w:p>
        </w:tc>
      </w:tr>
      <w:tr w:rsidR="00A641B7" w:rsidRPr="0021601C" w:rsidTr="008A247E">
        <w:trPr>
          <w:jc w:val="center"/>
        </w:trPr>
        <w:tc>
          <w:tcPr>
            <w:tcW w:w="2988" w:type="dxa"/>
            <w:tcMar>
              <w:right w:w="115" w:type="dxa"/>
            </w:tcMar>
          </w:tcPr>
          <w:p w:rsidR="00A641B7" w:rsidRPr="0021601C" w:rsidRDefault="00A641B7" w:rsidP="00ED5488">
            <w:pPr>
              <w:jc w:val="both"/>
              <w:rPr>
                <w:sz w:val="22"/>
                <w:szCs w:val="22"/>
              </w:rPr>
            </w:pPr>
            <w:r w:rsidRPr="0021601C">
              <w:rPr>
                <w:sz w:val="22"/>
                <w:szCs w:val="22"/>
              </w:rPr>
              <w:t>Web Development</w:t>
            </w:r>
          </w:p>
        </w:tc>
        <w:tc>
          <w:tcPr>
            <w:tcW w:w="3330" w:type="dxa"/>
          </w:tcPr>
          <w:p w:rsidR="00816114" w:rsidRPr="0021601C" w:rsidRDefault="002F56BB" w:rsidP="00816114">
            <w:pPr>
              <w:jc w:val="right"/>
              <w:rPr>
                <w:sz w:val="22"/>
                <w:szCs w:val="22"/>
              </w:rPr>
            </w:pPr>
            <w:r>
              <w:rPr>
                <w:sz w:val="22"/>
                <w:szCs w:val="22"/>
              </w:rPr>
              <w:t>30</w:t>
            </w:r>
            <w:r w:rsidR="00A641B7" w:rsidRPr="0021601C">
              <w:rPr>
                <w:sz w:val="22"/>
                <w:szCs w:val="22"/>
              </w:rPr>
              <w:t xml:space="preserve"> hours</w:t>
            </w:r>
          </w:p>
          <w:p w:rsidR="00816114" w:rsidRPr="0021601C" w:rsidRDefault="00816114" w:rsidP="00816114">
            <w:pPr>
              <w:rPr>
                <w:sz w:val="22"/>
                <w:szCs w:val="22"/>
              </w:rPr>
            </w:pPr>
          </w:p>
        </w:tc>
      </w:tr>
      <w:tr w:rsidR="00816114" w:rsidRPr="0021601C" w:rsidTr="008A247E">
        <w:trPr>
          <w:jc w:val="center"/>
        </w:trPr>
        <w:tc>
          <w:tcPr>
            <w:tcW w:w="2988" w:type="dxa"/>
            <w:tcMar>
              <w:right w:w="115" w:type="dxa"/>
            </w:tcMar>
          </w:tcPr>
          <w:p w:rsidR="00816114" w:rsidRPr="0021601C" w:rsidRDefault="00816114" w:rsidP="00816114">
            <w:pPr>
              <w:jc w:val="both"/>
              <w:rPr>
                <w:b/>
                <w:sz w:val="22"/>
                <w:szCs w:val="22"/>
              </w:rPr>
            </w:pPr>
            <w:r w:rsidRPr="0021601C">
              <w:rPr>
                <w:b/>
                <w:sz w:val="22"/>
                <w:szCs w:val="22"/>
              </w:rPr>
              <w:t>Cost of Hours Worked</w:t>
            </w:r>
          </w:p>
        </w:tc>
        <w:tc>
          <w:tcPr>
            <w:tcW w:w="3330" w:type="dxa"/>
          </w:tcPr>
          <w:p w:rsidR="00816114" w:rsidRPr="0021601C" w:rsidRDefault="00816114" w:rsidP="008E30AE">
            <w:pPr>
              <w:jc w:val="right"/>
              <w:rPr>
                <w:b/>
                <w:sz w:val="22"/>
                <w:szCs w:val="22"/>
              </w:rPr>
            </w:pPr>
            <w:r w:rsidRPr="0021601C">
              <w:rPr>
                <w:b/>
                <w:sz w:val="22"/>
                <w:szCs w:val="22"/>
              </w:rPr>
              <w:t>$</w:t>
            </w:r>
            <w:r w:rsidR="008E30AE">
              <w:rPr>
                <w:b/>
                <w:sz w:val="22"/>
                <w:szCs w:val="22"/>
              </w:rPr>
              <w:t>25,200.00</w:t>
            </w:r>
          </w:p>
        </w:tc>
      </w:tr>
      <w:tr w:rsidR="00816114" w:rsidRPr="0021601C" w:rsidTr="008A247E">
        <w:trPr>
          <w:jc w:val="center"/>
        </w:trPr>
        <w:tc>
          <w:tcPr>
            <w:tcW w:w="2988" w:type="dxa"/>
            <w:tcMar>
              <w:right w:w="115" w:type="dxa"/>
            </w:tcMar>
          </w:tcPr>
          <w:p w:rsidR="00816114" w:rsidRPr="0021601C" w:rsidRDefault="00816114" w:rsidP="00816114">
            <w:pPr>
              <w:jc w:val="both"/>
              <w:rPr>
                <w:sz w:val="22"/>
                <w:szCs w:val="22"/>
              </w:rPr>
            </w:pPr>
            <w:r w:rsidRPr="0021601C">
              <w:rPr>
                <w:sz w:val="22"/>
                <w:szCs w:val="22"/>
              </w:rPr>
              <w:t>Cost of New Computer</w:t>
            </w:r>
          </w:p>
        </w:tc>
        <w:tc>
          <w:tcPr>
            <w:tcW w:w="3330" w:type="dxa"/>
          </w:tcPr>
          <w:p w:rsidR="00816114" w:rsidRPr="0021601C" w:rsidRDefault="00153A9A" w:rsidP="00816114">
            <w:pPr>
              <w:jc w:val="right"/>
              <w:rPr>
                <w:sz w:val="22"/>
                <w:szCs w:val="22"/>
              </w:rPr>
            </w:pPr>
            <w:r>
              <w:rPr>
                <w:sz w:val="22"/>
                <w:szCs w:val="22"/>
              </w:rPr>
              <w:t>$1,000</w:t>
            </w:r>
            <w:r w:rsidR="00816114" w:rsidRPr="0021601C">
              <w:rPr>
                <w:sz w:val="22"/>
                <w:szCs w:val="22"/>
              </w:rPr>
              <w:t>.00</w:t>
            </w:r>
          </w:p>
          <w:p w:rsidR="00816114" w:rsidRPr="0021601C" w:rsidRDefault="00816114" w:rsidP="00816114">
            <w:pPr>
              <w:jc w:val="right"/>
              <w:rPr>
                <w:sz w:val="22"/>
                <w:szCs w:val="22"/>
              </w:rPr>
            </w:pPr>
          </w:p>
        </w:tc>
      </w:tr>
      <w:tr w:rsidR="00A641B7" w:rsidTr="008A247E">
        <w:trPr>
          <w:jc w:val="center"/>
        </w:trPr>
        <w:tc>
          <w:tcPr>
            <w:tcW w:w="2988" w:type="dxa"/>
            <w:tcMar>
              <w:right w:w="115" w:type="dxa"/>
            </w:tcMar>
          </w:tcPr>
          <w:p w:rsidR="00A641B7" w:rsidRPr="0021601C" w:rsidRDefault="00A641B7" w:rsidP="00ED5488">
            <w:pPr>
              <w:jc w:val="both"/>
            </w:pPr>
            <w:r w:rsidRPr="0021601C">
              <w:rPr>
                <w:b/>
                <w:bCs/>
              </w:rPr>
              <w:t>Total</w:t>
            </w:r>
            <w:r w:rsidR="00816114" w:rsidRPr="0021601C">
              <w:rPr>
                <w:b/>
                <w:bCs/>
              </w:rPr>
              <w:t xml:space="preserve"> Cost of Project</w:t>
            </w:r>
          </w:p>
        </w:tc>
        <w:tc>
          <w:tcPr>
            <w:tcW w:w="3330" w:type="dxa"/>
          </w:tcPr>
          <w:p w:rsidR="00A641B7" w:rsidRPr="0021601C" w:rsidRDefault="008E30AE" w:rsidP="00ED5488">
            <w:pPr>
              <w:jc w:val="right"/>
            </w:pPr>
            <w:r>
              <w:rPr>
                <w:b/>
                <w:bCs/>
              </w:rPr>
              <w:t>$26,2</w:t>
            </w:r>
            <w:r w:rsidR="00153A9A">
              <w:rPr>
                <w:b/>
                <w:bCs/>
              </w:rPr>
              <w:t>00</w:t>
            </w:r>
            <w:r w:rsidR="00816114" w:rsidRPr="0021601C">
              <w:rPr>
                <w:b/>
                <w:bCs/>
              </w:rPr>
              <w:t>.00</w:t>
            </w:r>
            <w:r w:rsidR="00ED6D2C">
              <w:rPr>
                <w:b/>
                <w:bCs/>
              </w:rPr>
              <w:t>*</w:t>
            </w:r>
          </w:p>
        </w:tc>
      </w:tr>
      <w:tr w:rsidR="00077631" w:rsidTr="008A247E">
        <w:trPr>
          <w:jc w:val="center"/>
        </w:trPr>
        <w:tc>
          <w:tcPr>
            <w:tcW w:w="2988" w:type="dxa"/>
            <w:tcMar>
              <w:right w:w="115" w:type="dxa"/>
            </w:tcMar>
          </w:tcPr>
          <w:p w:rsidR="00077631" w:rsidRPr="0021601C" w:rsidRDefault="00077631" w:rsidP="00ED5488">
            <w:pPr>
              <w:jc w:val="both"/>
              <w:rPr>
                <w:b/>
                <w:bCs/>
              </w:rPr>
            </w:pPr>
          </w:p>
        </w:tc>
        <w:tc>
          <w:tcPr>
            <w:tcW w:w="3330" w:type="dxa"/>
          </w:tcPr>
          <w:p w:rsidR="00077631" w:rsidRDefault="00077631" w:rsidP="00ED5488">
            <w:pPr>
              <w:jc w:val="right"/>
              <w:rPr>
                <w:b/>
                <w:bCs/>
              </w:rPr>
            </w:pPr>
          </w:p>
        </w:tc>
      </w:tr>
    </w:tbl>
    <w:p w:rsidR="00186113" w:rsidRDefault="00186113">
      <w:pPr>
        <w:jc w:val="both"/>
      </w:pPr>
    </w:p>
    <w:p w:rsidR="00077631" w:rsidRPr="005121C9" w:rsidRDefault="00ED6D2C" w:rsidP="00077631">
      <w:pPr>
        <w:jc w:val="center"/>
        <w:rPr>
          <w:bCs/>
        </w:rPr>
      </w:pPr>
      <w:r>
        <w:rPr>
          <w:bCs/>
        </w:rPr>
        <w:t>* Virtual server p</w:t>
      </w:r>
      <w:r w:rsidR="00077631" w:rsidRPr="005121C9">
        <w:rPr>
          <w:bCs/>
        </w:rPr>
        <w:t>ricing to be determined</w:t>
      </w:r>
    </w:p>
    <w:p w:rsidR="00077631" w:rsidRDefault="00077631" w:rsidP="00077631">
      <w:pPr>
        <w:jc w:val="center"/>
        <w:rPr>
          <w:sz w:val="22"/>
          <w:szCs w:val="22"/>
        </w:rPr>
      </w:pPr>
    </w:p>
    <w:p w:rsidR="00ED5488" w:rsidRPr="0021601C" w:rsidRDefault="00ED5488">
      <w:pPr>
        <w:jc w:val="both"/>
        <w:rPr>
          <w:sz w:val="22"/>
          <w:szCs w:val="22"/>
        </w:rPr>
      </w:pPr>
      <w:r w:rsidRPr="0021601C">
        <w:rPr>
          <w:sz w:val="22"/>
          <w:szCs w:val="22"/>
        </w:rPr>
        <w:t xml:space="preserve">In the proposed strategy, ASAP will create a database during the summer of 2012. Kiosk application construction will begin at the start of fall 2012 semester and will finish in December of 2012.  The application will be implemented on the Buchanan kiosk January 1, 2013.  User feedback will be collected and addressed following implementation.  Simultaneously, development of a web version will begin. The web version will extend the current Buchanan website and be accessible by April 1, 2013. Once a project section is constructed, it will be sent to Buchanan Alumni House for review and </w:t>
      </w:r>
      <w:r w:rsidR="00480370">
        <w:rPr>
          <w:sz w:val="22"/>
          <w:szCs w:val="22"/>
        </w:rPr>
        <w:t>alteration.</w:t>
      </w:r>
    </w:p>
    <w:p w:rsidR="004E7C7B" w:rsidRPr="0021601C" w:rsidRDefault="004E7C7B">
      <w:pPr>
        <w:jc w:val="both"/>
        <w:rPr>
          <w:sz w:val="22"/>
          <w:szCs w:val="22"/>
        </w:rPr>
      </w:pPr>
    </w:p>
    <w:p w:rsidR="004E7C7B" w:rsidRPr="0021601C" w:rsidRDefault="00425914">
      <w:pPr>
        <w:jc w:val="both"/>
        <w:rPr>
          <w:sz w:val="22"/>
          <w:szCs w:val="22"/>
        </w:rPr>
      </w:pPr>
      <w:r w:rsidRPr="0021601C">
        <w:rPr>
          <w:sz w:val="22"/>
          <w:szCs w:val="22"/>
        </w:rPr>
        <w:t xml:space="preserve">ASAP will </w:t>
      </w:r>
      <w:r w:rsidR="00D15F9D" w:rsidRPr="0021601C">
        <w:rPr>
          <w:sz w:val="22"/>
          <w:szCs w:val="22"/>
        </w:rPr>
        <w:t xml:space="preserve">strive to complete the </w:t>
      </w:r>
      <w:r w:rsidR="00E05E34" w:rsidRPr="0021601C">
        <w:rPr>
          <w:sz w:val="22"/>
          <w:szCs w:val="22"/>
        </w:rPr>
        <w:t xml:space="preserve">above </w:t>
      </w:r>
      <w:r w:rsidR="00D15F9D" w:rsidRPr="0021601C">
        <w:rPr>
          <w:sz w:val="22"/>
          <w:szCs w:val="22"/>
        </w:rPr>
        <w:t>tasks</w:t>
      </w:r>
      <w:r w:rsidR="005C03CD" w:rsidRPr="0021601C">
        <w:rPr>
          <w:sz w:val="22"/>
          <w:szCs w:val="22"/>
        </w:rPr>
        <w:t xml:space="preserve"> </w:t>
      </w:r>
      <w:r w:rsidR="00AC24ED" w:rsidRPr="0021601C">
        <w:rPr>
          <w:sz w:val="22"/>
          <w:szCs w:val="22"/>
        </w:rPr>
        <w:t xml:space="preserve">on time </w:t>
      </w:r>
      <w:r w:rsidR="004B7851" w:rsidRPr="0021601C">
        <w:rPr>
          <w:sz w:val="22"/>
          <w:szCs w:val="22"/>
        </w:rPr>
        <w:t>based on the hourly estimates above</w:t>
      </w:r>
      <w:r w:rsidR="00D27C14" w:rsidRPr="0021601C">
        <w:rPr>
          <w:sz w:val="22"/>
          <w:szCs w:val="22"/>
        </w:rPr>
        <w:t>, assuming Buchanan Alumni House does not request additional features or services</w:t>
      </w:r>
      <w:r w:rsidR="004B7851" w:rsidRPr="0021601C">
        <w:rPr>
          <w:sz w:val="22"/>
          <w:szCs w:val="22"/>
        </w:rPr>
        <w:t>.</w:t>
      </w:r>
      <w:r w:rsidR="006C6D39" w:rsidRPr="0021601C">
        <w:rPr>
          <w:sz w:val="22"/>
          <w:szCs w:val="22"/>
        </w:rPr>
        <w:t xml:space="preserve">  </w:t>
      </w:r>
      <w:r w:rsidR="009F2C74" w:rsidRPr="0021601C">
        <w:rPr>
          <w:sz w:val="22"/>
          <w:szCs w:val="22"/>
        </w:rPr>
        <w:t xml:space="preserve">Should </w:t>
      </w:r>
      <w:r w:rsidR="001F3A75" w:rsidRPr="0021601C">
        <w:rPr>
          <w:sz w:val="22"/>
          <w:szCs w:val="22"/>
        </w:rPr>
        <w:t xml:space="preserve">any given section of the project substantially exceed the hourly estimate, ASAP will alert Buchanan Alumni </w:t>
      </w:r>
      <w:r w:rsidR="004D3888" w:rsidRPr="0021601C">
        <w:rPr>
          <w:sz w:val="22"/>
          <w:szCs w:val="22"/>
        </w:rPr>
        <w:t xml:space="preserve">House </w:t>
      </w:r>
      <w:r w:rsidR="00D27C14" w:rsidRPr="0021601C">
        <w:rPr>
          <w:sz w:val="22"/>
          <w:szCs w:val="22"/>
        </w:rPr>
        <w:t xml:space="preserve">in a timely </w:t>
      </w:r>
      <w:proofErr w:type="gramStart"/>
      <w:r w:rsidR="00641988">
        <w:rPr>
          <w:sz w:val="22"/>
          <w:szCs w:val="22"/>
        </w:rPr>
        <w:t>manner</w:t>
      </w:r>
      <w:r w:rsidR="00D3325D" w:rsidRPr="0021601C">
        <w:rPr>
          <w:sz w:val="22"/>
          <w:szCs w:val="22"/>
        </w:rPr>
        <w:t>.</w:t>
      </w:r>
      <w:proofErr w:type="gramEnd"/>
      <w:r w:rsidR="00D3325D" w:rsidRPr="0021601C">
        <w:rPr>
          <w:sz w:val="22"/>
          <w:szCs w:val="22"/>
        </w:rPr>
        <w:t xml:space="preserve">  Additionally, ASAP and Buchanan Alumni House will meet bi-weekly for status updates and to discuss progress.</w:t>
      </w:r>
    </w:p>
    <w:p w:rsidR="00ED5488" w:rsidRDefault="00ED5488">
      <w:pPr>
        <w:jc w:val="both"/>
      </w:pPr>
    </w:p>
    <w:p w:rsidR="00ED5488" w:rsidRDefault="00ED5488">
      <w:pPr>
        <w:rPr>
          <w:b/>
          <w:bCs/>
          <w:sz w:val="28"/>
          <w:szCs w:val="28"/>
        </w:rPr>
      </w:pPr>
    </w:p>
    <w:p w:rsidR="00ED5488" w:rsidRDefault="00ED5488">
      <w:pPr>
        <w:numPr>
          <w:ilvl w:val="0"/>
          <w:numId w:val="1"/>
        </w:numPr>
        <w:rPr>
          <w:b/>
          <w:bCs/>
          <w:sz w:val="28"/>
          <w:szCs w:val="28"/>
        </w:rPr>
      </w:pPr>
      <w:r>
        <w:rPr>
          <w:b/>
          <w:bCs/>
          <w:sz w:val="28"/>
          <w:szCs w:val="28"/>
        </w:rPr>
        <w:t>Conclusion</w:t>
      </w:r>
    </w:p>
    <w:p w:rsidR="00ED5488" w:rsidRDefault="00ED5488">
      <w:pPr>
        <w:rPr>
          <w:b/>
          <w:bCs/>
          <w:sz w:val="28"/>
          <w:szCs w:val="28"/>
        </w:rPr>
      </w:pPr>
    </w:p>
    <w:p w:rsidR="00ED5488" w:rsidRPr="0021601C" w:rsidRDefault="00ED5488">
      <w:pPr>
        <w:jc w:val="both"/>
        <w:rPr>
          <w:sz w:val="22"/>
          <w:szCs w:val="22"/>
        </w:rPr>
      </w:pPr>
      <w:r w:rsidRPr="0021601C">
        <w:rPr>
          <w:sz w:val="22"/>
          <w:szCs w:val="22"/>
        </w:rPr>
        <w:t xml:space="preserve">ASAP Media Services will assist Buchanan Alumni House in effectively showcasing the University of Maine to prospective students and visitors through development of a redesigned kiosk application.  By designing the </w:t>
      </w:r>
      <w:r w:rsidRPr="0021601C">
        <w:rPr>
          <w:sz w:val="22"/>
          <w:szCs w:val="22"/>
        </w:rPr>
        <w:lastRenderedPageBreak/>
        <w:t>application in an intuitive way, visitors will be able to quickly browse through alumni and learn about each alumna/alumnus in more detail.  Additionally, a web-based application lets users explore alumni content and biographies from anywhere.  Both applications will provide visitors with a better understanding of what University alumni are offering to the world.</w:t>
      </w:r>
    </w:p>
    <w:p w:rsidR="00ED5488" w:rsidRPr="0021601C" w:rsidRDefault="00ED5488">
      <w:pPr>
        <w:jc w:val="both"/>
        <w:rPr>
          <w:sz w:val="22"/>
          <w:szCs w:val="22"/>
        </w:rPr>
      </w:pPr>
    </w:p>
    <w:p w:rsidR="00ED5488" w:rsidRPr="0021601C" w:rsidRDefault="00ED5488">
      <w:pPr>
        <w:jc w:val="both"/>
        <w:rPr>
          <w:sz w:val="22"/>
          <w:szCs w:val="22"/>
        </w:rPr>
      </w:pPr>
      <w:r w:rsidRPr="0021601C">
        <w:rPr>
          <w:sz w:val="22"/>
          <w:szCs w:val="22"/>
        </w:rPr>
        <w:t>Sincerely,</w:t>
      </w:r>
    </w:p>
    <w:p w:rsidR="00ED5488" w:rsidRPr="0021601C" w:rsidRDefault="00ED5488">
      <w:pPr>
        <w:jc w:val="both"/>
        <w:rPr>
          <w:sz w:val="22"/>
          <w:szCs w:val="22"/>
        </w:rPr>
      </w:pPr>
    </w:p>
    <w:p w:rsidR="00ED5488" w:rsidRPr="0021601C" w:rsidRDefault="00ED5488" w:rsidP="00ED5488">
      <w:pPr>
        <w:jc w:val="both"/>
        <w:outlineLvl w:val="0"/>
        <w:rPr>
          <w:b/>
          <w:bCs/>
          <w:sz w:val="22"/>
          <w:szCs w:val="22"/>
        </w:rPr>
      </w:pPr>
      <w:r w:rsidRPr="0021601C">
        <w:rPr>
          <w:sz w:val="22"/>
          <w:szCs w:val="22"/>
        </w:rPr>
        <w:t>ASAP Media Services</w:t>
      </w:r>
    </w:p>
    <w:p w:rsidR="00ED5488" w:rsidRDefault="00ED5488" w:rsidP="00ED5488">
      <w:pPr>
        <w:jc w:val="both"/>
        <w:outlineLvl w:val="0"/>
        <w:rPr>
          <w:b/>
          <w:bCs/>
          <w:sz w:val="28"/>
          <w:szCs w:val="28"/>
        </w:rPr>
      </w:pPr>
    </w:p>
    <w:p w:rsidR="00ED5488" w:rsidRDefault="00ED5488" w:rsidP="00ED5488">
      <w:pPr>
        <w:jc w:val="both"/>
        <w:outlineLvl w:val="0"/>
        <w:rPr>
          <w:b/>
          <w:bCs/>
          <w:sz w:val="28"/>
          <w:szCs w:val="28"/>
        </w:rPr>
      </w:pPr>
      <w:r>
        <w:rPr>
          <w:b/>
          <w:bCs/>
          <w:sz w:val="28"/>
          <w:szCs w:val="28"/>
        </w:rPr>
        <w:br w:type="page"/>
      </w:r>
      <w:r>
        <w:rPr>
          <w:b/>
          <w:bCs/>
          <w:sz w:val="28"/>
          <w:szCs w:val="28"/>
        </w:rPr>
        <w:lastRenderedPageBreak/>
        <w:t>VI.</w:t>
      </w:r>
      <w:r>
        <w:rPr>
          <w:b/>
          <w:bCs/>
          <w:sz w:val="28"/>
          <w:szCs w:val="28"/>
        </w:rPr>
        <w:tab/>
        <w:t>Agreement</w:t>
      </w:r>
    </w:p>
    <w:p w:rsidR="00ED5488" w:rsidRDefault="00ED5488">
      <w:pPr>
        <w:rPr>
          <w:b/>
          <w:bCs/>
          <w:sz w:val="28"/>
          <w:szCs w:val="28"/>
        </w:rPr>
      </w:pPr>
    </w:p>
    <w:p w:rsidR="00ED5488" w:rsidRPr="0021601C" w:rsidRDefault="00ED5488" w:rsidP="00335A03">
      <w:pPr>
        <w:jc w:val="both"/>
        <w:rPr>
          <w:sz w:val="22"/>
          <w:szCs w:val="22"/>
        </w:rPr>
      </w:pPr>
      <w:r w:rsidRPr="0021601C">
        <w:rPr>
          <w:sz w:val="22"/>
          <w:szCs w:val="22"/>
        </w:rPr>
        <w:t>Original graphical elements created by ASAP specifically for the application become property of Buchanan Alumni House once payment has been delivered.  ASAP shall retain ownership rights of interactivity designs, and reserves the right to reference and reuse source components (void of Buchanan Alumni House's styling, data, or information otherwise) in future projects.</w:t>
      </w:r>
    </w:p>
    <w:p w:rsidR="00ED5488" w:rsidRPr="0021601C" w:rsidRDefault="00ED5488">
      <w:pPr>
        <w:rPr>
          <w:sz w:val="22"/>
          <w:szCs w:val="22"/>
        </w:rPr>
      </w:pPr>
    </w:p>
    <w:p w:rsidR="00ED5488" w:rsidRPr="0021601C" w:rsidRDefault="00ED5488">
      <w:pPr>
        <w:rPr>
          <w:sz w:val="22"/>
          <w:szCs w:val="22"/>
        </w:rPr>
      </w:pPr>
      <w:r w:rsidRPr="0021601C">
        <w:rPr>
          <w:sz w:val="22"/>
          <w:szCs w:val="22"/>
        </w:rPr>
        <w:t>We hereby agree to these terms, conditions, and scope of work between ASAP and Buchanan Alumni House concerning research and development of the Buchanan application.</w:t>
      </w:r>
    </w:p>
    <w:p w:rsidR="00ED5488" w:rsidRDefault="00ED5488"/>
    <w:p w:rsidR="00ED5488" w:rsidRDefault="00ED5488"/>
    <w:p w:rsidR="00ED5488" w:rsidRDefault="00ED5488"/>
    <w:p w:rsidR="00ED5488" w:rsidRDefault="00ED5488"/>
    <w:p w:rsidR="00ED5488" w:rsidRDefault="00ED5488">
      <w:pPr>
        <w:jc w:val="both"/>
      </w:pPr>
    </w:p>
    <w:p w:rsidR="00ED5488" w:rsidRDefault="00ED5488">
      <w:pPr>
        <w:jc w:val="both"/>
      </w:pPr>
      <w:r>
        <w:t>_______________________</w:t>
      </w:r>
      <w:r>
        <w:tab/>
        <w:t xml:space="preserve">    __________</w:t>
      </w:r>
      <w:r>
        <w:tab/>
      </w:r>
      <w:r>
        <w:tab/>
        <w:t>_______________________</w:t>
      </w:r>
      <w:r>
        <w:tab/>
        <w:t xml:space="preserve">    __________</w:t>
      </w:r>
    </w:p>
    <w:p w:rsidR="00ED5488" w:rsidRDefault="00ED5488">
      <w:pPr>
        <w:jc w:val="both"/>
      </w:pPr>
    </w:p>
    <w:p w:rsidR="00ED5488" w:rsidRPr="0021601C" w:rsidRDefault="00ED5488">
      <w:pPr>
        <w:jc w:val="both"/>
        <w:rPr>
          <w:sz w:val="22"/>
          <w:szCs w:val="22"/>
        </w:rPr>
      </w:pPr>
      <w:r w:rsidRPr="0021601C">
        <w:rPr>
          <w:sz w:val="22"/>
          <w:szCs w:val="22"/>
        </w:rPr>
        <w:t xml:space="preserve">Susan </w:t>
      </w:r>
      <w:proofErr w:type="spellStart"/>
      <w:r w:rsidRPr="0021601C">
        <w:rPr>
          <w:sz w:val="22"/>
          <w:szCs w:val="22"/>
        </w:rPr>
        <w:t>Mullaney</w:t>
      </w:r>
      <w:proofErr w:type="spellEnd"/>
      <w:r w:rsidRPr="0021601C">
        <w:rPr>
          <w:sz w:val="22"/>
          <w:szCs w:val="22"/>
        </w:rPr>
        <w:tab/>
        <w:t xml:space="preserve">    </w:t>
      </w:r>
      <w:r w:rsidRPr="0021601C">
        <w:rPr>
          <w:sz w:val="22"/>
          <w:szCs w:val="22"/>
        </w:rPr>
        <w:tab/>
        <w:t xml:space="preserve">    Date</w:t>
      </w:r>
      <w:r w:rsidRPr="0021601C">
        <w:rPr>
          <w:sz w:val="22"/>
          <w:szCs w:val="22"/>
        </w:rPr>
        <w:tab/>
      </w:r>
      <w:r w:rsidRPr="0021601C">
        <w:rPr>
          <w:sz w:val="22"/>
          <w:szCs w:val="22"/>
        </w:rPr>
        <w:tab/>
      </w:r>
      <w:r w:rsidRPr="0021601C">
        <w:rPr>
          <w:sz w:val="22"/>
          <w:szCs w:val="22"/>
        </w:rPr>
        <w:tab/>
      </w:r>
      <w:r w:rsidRPr="0021601C">
        <w:rPr>
          <w:sz w:val="22"/>
          <w:szCs w:val="22"/>
        </w:rPr>
        <w:tab/>
        <w:t>Mike Scott</w:t>
      </w:r>
      <w:r w:rsidRPr="0021601C">
        <w:rPr>
          <w:sz w:val="22"/>
          <w:szCs w:val="22"/>
        </w:rPr>
        <w:tab/>
      </w:r>
      <w:r w:rsidRPr="0021601C">
        <w:rPr>
          <w:sz w:val="22"/>
          <w:szCs w:val="22"/>
        </w:rPr>
        <w:tab/>
      </w:r>
      <w:r w:rsidRPr="0021601C">
        <w:rPr>
          <w:sz w:val="22"/>
          <w:szCs w:val="22"/>
        </w:rPr>
        <w:tab/>
        <w:t xml:space="preserve">    Date</w:t>
      </w:r>
    </w:p>
    <w:p w:rsidR="00ED5488" w:rsidRPr="0021601C" w:rsidRDefault="00ED5488">
      <w:pPr>
        <w:jc w:val="both"/>
        <w:rPr>
          <w:sz w:val="22"/>
          <w:szCs w:val="22"/>
        </w:rPr>
      </w:pPr>
      <w:r w:rsidRPr="0021601C">
        <w:rPr>
          <w:sz w:val="22"/>
          <w:szCs w:val="22"/>
        </w:rPr>
        <w:t>Buchanan Alumni House</w:t>
      </w:r>
      <w:r w:rsidRPr="0021601C">
        <w:rPr>
          <w:sz w:val="22"/>
          <w:szCs w:val="22"/>
        </w:rPr>
        <w:tab/>
      </w:r>
      <w:r w:rsidRPr="0021601C">
        <w:rPr>
          <w:sz w:val="22"/>
          <w:szCs w:val="22"/>
        </w:rPr>
        <w:tab/>
      </w:r>
      <w:r w:rsidRPr="0021601C">
        <w:rPr>
          <w:sz w:val="22"/>
          <w:szCs w:val="22"/>
        </w:rPr>
        <w:tab/>
      </w:r>
      <w:r w:rsidRPr="0021601C">
        <w:rPr>
          <w:sz w:val="22"/>
          <w:szCs w:val="22"/>
        </w:rPr>
        <w:tab/>
      </w:r>
      <w:r w:rsidRPr="0021601C">
        <w:rPr>
          <w:sz w:val="22"/>
          <w:szCs w:val="22"/>
        </w:rPr>
        <w:tab/>
        <w:t>ASAP Media Service</w:t>
      </w:r>
    </w:p>
    <w:sectPr w:rsidR="00ED5488" w:rsidRPr="0021601C">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CAC" w:rsidRDefault="00477CAC" w:rsidP="005D0FEE">
      <w:r>
        <w:separator/>
      </w:r>
    </w:p>
  </w:endnote>
  <w:endnote w:type="continuationSeparator" w:id="0">
    <w:p w:rsidR="00477CAC" w:rsidRDefault="00477CAC" w:rsidP="005D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77CAC" w:rsidRDefault="00477CA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77CAC" w:rsidRDefault="00477CA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77CAC" w:rsidRDefault="00477C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CAC" w:rsidRDefault="00477CAC" w:rsidP="005D0FEE">
      <w:r>
        <w:separator/>
      </w:r>
    </w:p>
  </w:footnote>
  <w:footnote w:type="continuationSeparator" w:id="0">
    <w:p w:rsidR="00477CAC" w:rsidRDefault="00477CAC" w:rsidP="005D0F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77CAC" w:rsidRDefault="00477CAC">
    <w:pPr>
      <w:pStyle w:val="Header"/>
    </w:pPr>
    <w:r>
      <w:rPr>
        <w:noProof/>
        <w:lang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7.25pt;height:175.75pt;rotation:315;z-index:-251658752;mso-wrap-edited:f;mso-position-horizontal:center;mso-position-horizontal-relative:margin;mso-position-vertical:center;mso-position-vertical-relative:margin" wrapcoords="21292 4153 14010 4246 13980 4615 14594 6923 14563 13015 11460 3876 11429 4061 11214 5076 10354 10984 7650 4523 6759 4061 4854 4246 4793 4523 5438 6646 5407 8492 3687 5261 3256 4707 2642 4153 122 4246 61 4615 675 6923 645 15138 430 16615 30 16800 215 17353 2765 17261 3256 16800 3717 16061 4055 15046 4854 17261 5315 18092 5622 17446 6759 17261 6790 16984 6145 15046 6145 13015 6728 14584 8203 17723 8388 17446 10415 17446 10600 17261 10569 16707 10262 14861 10446 13384 11091 15230 12351 17815 12566 17446 15915 17353 15915 17261 15332 13384 15301 13292 15332 11169 15915 10984 16376 12184 18681 17446 20524 17446 20586 16984 19940 14769 19940 6369 20278 5261 21292 7384 21446 7476 21446 4615 21292 4153" fillcolor="silver" stroked="f">
          <v:textpath style="font-family:&quot;Times New Roman&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77CAC" w:rsidRDefault="00477CAC">
    <w:pPr>
      <w:pStyle w:val="Header"/>
    </w:pPr>
    <w:r>
      <w:rPr>
        <w:noProof/>
        <w:lang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7.25pt;height:175.75pt;rotation:315;z-index:-251659776;mso-wrap-edited:f;mso-position-horizontal:center;mso-position-horizontal-relative:margin;mso-position-vertical:center;mso-position-vertical-relative:margin" wrapcoords="21292 4153 14010 4246 13980 4615 14594 6923 14563 13015 11460 3876 11429 4061 11214 5076 10354 10984 7650 4523 6759 4061 4854 4246 4793 4523 5438 6646 5407 8492 3687 5261 3256 4707 2642 4153 122 4246 61 4615 675 6923 645 15138 430 16615 30 16800 215 17353 2765 17261 3256 16800 3717 16061 4055 15046 4854 17261 5315 18092 5622 17446 6759 17261 6790 16984 6145 15046 6145 13015 6728 14584 8203 17723 8388 17446 10415 17446 10600 17261 10569 16707 10262 14861 10446 13384 11091 15230 12351 17815 12566 17446 15915 17353 15915 17261 15332 13384 15301 13292 15332 11169 15915 10984 16376 12184 18681 17446 20524 17446 20586 16984 19940 14769 19940 6369 20278 5261 21292 7384 21446 7476 21446 4615 21292 4153" fillcolor="silver" stroked="f">
          <v:textpath style="font-family:&quot;Times New Roman&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77CAC" w:rsidRDefault="00477CAC">
    <w:pPr>
      <w:pStyle w:val="Header"/>
    </w:pPr>
    <w:r>
      <w:rPr>
        <w:noProof/>
        <w:lang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27.25pt;height:175.75pt;rotation:315;z-index:-251657728;mso-wrap-edited:f;mso-position-horizontal:center;mso-position-horizontal-relative:margin;mso-position-vertical:center;mso-position-vertical-relative:margin" wrapcoords="21292 4153 14010 4246 13980 4615 14594 6923 14563 13015 11460 3876 11429 4061 11214 5076 10354 10984 7650 4523 6759 4061 4854 4246 4793 4523 5438 6646 5407 8492 3687 5261 3256 4707 2642 4153 122 4246 61 4615 675 6923 645 15138 430 16615 30 16800 215 17353 2765 17261 3256 16800 3717 16061 4055 15046 4854 17261 5315 18092 5622 17446 6759 17261 6790 16984 6145 15046 6145 13015 6728 14584 8203 17723 8388 17446 10415 17446 10600 17261 10569 16707 10262 14861 10446 13384 11091 15230 12351 17815 12566 17446 15915 17353 15915 17261 15332 13384 15301 13292 15332 11169 15915 10984 16376 12184 18681 17446 20524 17446 20586 16984 19940 14769 19940 6369 20278 5261 21292 7384 21446 7476 21446 4615 21292 4153" fillcolor="silver" stroked="f">
          <v:textpath style="font-family:&quot;Times New Roman&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upperRoman"/>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bullet"/>
      <w:lvlText w:val=""/>
      <w:lvlJc w:val="left"/>
      <w:pPr>
        <w:tabs>
          <w:tab w:val="num" w:pos="1429"/>
        </w:tabs>
        <w:ind w:left="1429" w:hanging="360"/>
      </w:pPr>
      <w:rPr>
        <w:rFonts w:ascii="Wingdings 2" w:hAnsi="Wingdings 2" w:cs="Wingdings"/>
      </w:rPr>
    </w:lvl>
    <w:lvl w:ilvl="1">
      <w:start w:val="1"/>
      <w:numFmt w:val="bullet"/>
      <w:lvlText w:val="◦"/>
      <w:lvlJc w:val="left"/>
      <w:pPr>
        <w:tabs>
          <w:tab w:val="num" w:pos="1789"/>
        </w:tabs>
        <w:ind w:left="1789" w:hanging="360"/>
      </w:pPr>
      <w:rPr>
        <w:rFonts w:ascii="OpenSymbol" w:hAnsi="OpenSymbol" w:cs="Wingdings"/>
      </w:rPr>
    </w:lvl>
    <w:lvl w:ilvl="2">
      <w:start w:val="1"/>
      <w:numFmt w:val="bullet"/>
      <w:lvlText w:val="▪"/>
      <w:lvlJc w:val="left"/>
      <w:pPr>
        <w:tabs>
          <w:tab w:val="num" w:pos="2149"/>
        </w:tabs>
        <w:ind w:left="2149" w:hanging="360"/>
      </w:pPr>
      <w:rPr>
        <w:rFonts w:ascii="OpenSymbol" w:hAnsi="OpenSymbol" w:cs="Wingdings"/>
      </w:rPr>
    </w:lvl>
    <w:lvl w:ilvl="3">
      <w:start w:val="1"/>
      <w:numFmt w:val="bullet"/>
      <w:lvlText w:val=""/>
      <w:lvlJc w:val="left"/>
      <w:pPr>
        <w:tabs>
          <w:tab w:val="num" w:pos="2509"/>
        </w:tabs>
        <w:ind w:left="2509" w:hanging="360"/>
      </w:pPr>
      <w:rPr>
        <w:rFonts w:ascii="Wingdings 2" w:hAnsi="Wingdings 2" w:cs="Wingdings"/>
      </w:rPr>
    </w:lvl>
    <w:lvl w:ilvl="4">
      <w:start w:val="1"/>
      <w:numFmt w:val="bullet"/>
      <w:lvlText w:val="◦"/>
      <w:lvlJc w:val="left"/>
      <w:pPr>
        <w:tabs>
          <w:tab w:val="num" w:pos="2869"/>
        </w:tabs>
        <w:ind w:left="2869" w:hanging="360"/>
      </w:pPr>
      <w:rPr>
        <w:rFonts w:ascii="OpenSymbol" w:hAnsi="OpenSymbol" w:cs="Wingdings"/>
      </w:rPr>
    </w:lvl>
    <w:lvl w:ilvl="5">
      <w:start w:val="1"/>
      <w:numFmt w:val="bullet"/>
      <w:lvlText w:val="▪"/>
      <w:lvlJc w:val="left"/>
      <w:pPr>
        <w:tabs>
          <w:tab w:val="num" w:pos="3229"/>
        </w:tabs>
        <w:ind w:left="3229" w:hanging="360"/>
      </w:pPr>
      <w:rPr>
        <w:rFonts w:ascii="OpenSymbol" w:hAnsi="OpenSymbol" w:cs="Wingdings"/>
      </w:rPr>
    </w:lvl>
    <w:lvl w:ilvl="6">
      <w:start w:val="1"/>
      <w:numFmt w:val="bullet"/>
      <w:lvlText w:val=""/>
      <w:lvlJc w:val="left"/>
      <w:pPr>
        <w:tabs>
          <w:tab w:val="num" w:pos="3589"/>
        </w:tabs>
        <w:ind w:left="3589" w:hanging="360"/>
      </w:pPr>
      <w:rPr>
        <w:rFonts w:ascii="Wingdings 2" w:hAnsi="Wingdings 2" w:cs="Wingdings"/>
      </w:rPr>
    </w:lvl>
    <w:lvl w:ilvl="7">
      <w:start w:val="1"/>
      <w:numFmt w:val="bullet"/>
      <w:lvlText w:val="◦"/>
      <w:lvlJc w:val="left"/>
      <w:pPr>
        <w:tabs>
          <w:tab w:val="num" w:pos="3949"/>
        </w:tabs>
        <w:ind w:left="3949" w:hanging="360"/>
      </w:pPr>
      <w:rPr>
        <w:rFonts w:ascii="OpenSymbol" w:hAnsi="OpenSymbol" w:cs="Wingdings"/>
      </w:rPr>
    </w:lvl>
    <w:lvl w:ilvl="8">
      <w:start w:val="1"/>
      <w:numFmt w:val="bullet"/>
      <w:lvlText w:val="▪"/>
      <w:lvlJc w:val="left"/>
      <w:pPr>
        <w:tabs>
          <w:tab w:val="num" w:pos="4309"/>
        </w:tabs>
        <w:ind w:left="4309" w:hanging="360"/>
      </w:pPr>
      <w:rPr>
        <w:rFonts w:ascii="OpenSymbol" w:hAnsi="OpenSymbol" w:cs="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27147A9"/>
    <w:multiLevelType w:val="hybridMultilevel"/>
    <w:tmpl w:val="F0AECEE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4">
    <w:nsid w:val="16114973"/>
    <w:multiLevelType w:val="hybridMultilevel"/>
    <w:tmpl w:val="12F482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9E35FAE"/>
    <w:multiLevelType w:val="hybridMultilevel"/>
    <w:tmpl w:val="AC76B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CF1CBC"/>
    <w:multiLevelType w:val="hybridMultilevel"/>
    <w:tmpl w:val="0BBC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875212"/>
    <w:multiLevelType w:val="hybridMultilevel"/>
    <w:tmpl w:val="9C2E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C7423"/>
    <w:multiLevelType w:val="hybridMultilevel"/>
    <w:tmpl w:val="81A63E2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7"/>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996"/>
    <w:rsid w:val="0000179F"/>
    <w:rsid w:val="0002539E"/>
    <w:rsid w:val="000260EB"/>
    <w:rsid w:val="00027C20"/>
    <w:rsid w:val="00034BD2"/>
    <w:rsid w:val="00041126"/>
    <w:rsid w:val="000617A4"/>
    <w:rsid w:val="00074B54"/>
    <w:rsid w:val="00077631"/>
    <w:rsid w:val="0009146B"/>
    <w:rsid w:val="000B48FF"/>
    <w:rsid w:val="000C121A"/>
    <w:rsid w:val="000F0FFE"/>
    <w:rsid w:val="000F340D"/>
    <w:rsid w:val="0011181D"/>
    <w:rsid w:val="00130189"/>
    <w:rsid w:val="00153A9A"/>
    <w:rsid w:val="00154B6F"/>
    <w:rsid w:val="00156ABA"/>
    <w:rsid w:val="001616C6"/>
    <w:rsid w:val="00167211"/>
    <w:rsid w:val="00183C75"/>
    <w:rsid w:val="00186113"/>
    <w:rsid w:val="001D1EE1"/>
    <w:rsid w:val="001F3A75"/>
    <w:rsid w:val="00203ADF"/>
    <w:rsid w:val="00212236"/>
    <w:rsid w:val="0021601C"/>
    <w:rsid w:val="0023211E"/>
    <w:rsid w:val="002448F4"/>
    <w:rsid w:val="00280CE0"/>
    <w:rsid w:val="00297485"/>
    <w:rsid w:val="002D18D3"/>
    <w:rsid w:val="002E1405"/>
    <w:rsid w:val="002F56BB"/>
    <w:rsid w:val="00305A2D"/>
    <w:rsid w:val="0031659A"/>
    <w:rsid w:val="00332315"/>
    <w:rsid w:val="00335A03"/>
    <w:rsid w:val="00363DE7"/>
    <w:rsid w:val="00374148"/>
    <w:rsid w:val="00381327"/>
    <w:rsid w:val="00382628"/>
    <w:rsid w:val="003A5F64"/>
    <w:rsid w:val="003C6EB3"/>
    <w:rsid w:val="003D55EA"/>
    <w:rsid w:val="004131C8"/>
    <w:rsid w:val="00415384"/>
    <w:rsid w:val="00423D0D"/>
    <w:rsid w:val="00425914"/>
    <w:rsid w:val="00427415"/>
    <w:rsid w:val="00430213"/>
    <w:rsid w:val="0044705D"/>
    <w:rsid w:val="004542C5"/>
    <w:rsid w:val="00463808"/>
    <w:rsid w:val="00464CB6"/>
    <w:rsid w:val="00477CAC"/>
    <w:rsid w:val="00480370"/>
    <w:rsid w:val="00493840"/>
    <w:rsid w:val="004A71BE"/>
    <w:rsid w:val="004B5417"/>
    <w:rsid w:val="004B7851"/>
    <w:rsid w:val="004C50E1"/>
    <w:rsid w:val="004D3888"/>
    <w:rsid w:val="004E0C9C"/>
    <w:rsid w:val="004E7C7B"/>
    <w:rsid w:val="004F4241"/>
    <w:rsid w:val="005121C9"/>
    <w:rsid w:val="005254D4"/>
    <w:rsid w:val="00541389"/>
    <w:rsid w:val="0056182A"/>
    <w:rsid w:val="0057627C"/>
    <w:rsid w:val="005A6D6E"/>
    <w:rsid w:val="005C03CD"/>
    <w:rsid w:val="005D0FEE"/>
    <w:rsid w:val="00605948"/>
    <w:rsid w:val="006254BC"/>
    <w:rsid w:val="0063696C"/>
    <w:rsid w:val="00641988"/>
    <w:rsid w:val="0067598E"/>
    <w:rsid w:val="00691FB3"/>
    <w:rsid w:val="00697399"/>
    <w:rsid w:val="006A4505"/>
    <w:rsid w:val="006A7355"/>
    <w:rsid w:val="006C12A7"/>
    <w:rsid w:val="006C6D39"/>
    <w:rsid w:val="006C6FA7"/>
    <w:rsid w:val="006C724A"/>
    <w:rsid w:val="006D177E"/>
    <w:rsid w:val="007046AD"/>
    <w:rsid w:val="00705E92"/>
    <w:rsid w:val="00730A78"/>
    <w:rsid w:val="00734E7B"/>
    <w:rsid w:val="00756004"/>
    <w:rsid w:val="00763D18"/>
    <w:rsid w:val="0078290C"/>
    <w:rsid w:val="007844E3"/>
    <w:rsid w:val="00784DF7"/>
    <w:rsid w:val="0079261C"/>
    <w:rsid w:val="007B33AB"/>
    <w:rsid w:val="007B7FAE"/>
    <w:rsid w:val="007C222E"/>
    <w:rsid w:val="0081411A"/>
    <w:rsid w:val="008155D9"/>
    <w:rsid w:val="00816114"/>
    <w:rsid w:val="00833EB3"/>
    <w:rsid w:val="00834CCF"/>
    <w:rsid w:val="008359DE"/>
    <w:rsid w:val="008A247E"/>
    <w:rsid w:val="008C1166"/>
    <w:rsid w:val="008C70B3"/>
    <w:rsid w:val="008E138A"/>
    <w:rsid w:val="008E30AE"/>
    <w:rsid w:val="008E5C98"/>
    <w:rsid w:val="008F3F9C"/>
    <w:rsid w:val="00927F7C"/>
    <w:rsid w:val="0094535F"/>
    <w:rsid w:val="00964B69"/>
    <w:rsid w:val="009C427F"/>
    <w:rsid w:val="009D60C0"/>
    <w:rsid w:val="009E22BA"/>
    <w:rsid w:val="009E394C"/>
    <w:rsid w:val="009F2C74"/>
    <w:rsid w:val="00A12563"/>
    <w:rsid w:val="00A27405"/>
    <w:rsid w:val="00A277AE"/>
    <w:rsid w:val="00A33881"/>
    <w:rsid w:val="00A434D9"/>
    <w:rsid w:val="00A567E0"/>
    <w:rsid w:val="00A641B7"/>
    <w:rsid w:val="00A67299"/>
    <w:rsid w:val="00A7130A"/>
    <w:rsid w:val="00A753E6"/>
    <w:rsid w:val="00A91471"/>
    <w:rsid w:val="00A946AE"/>
    <w:rsid w:val="00AA2CFC"/>
    <w:rsid w:val="00AA4B98"/>
    <w:rsid w:val="00AA6738"/>
    <w:rsid w:val="00AC24ED"/>
    <w:rsid w:val="00AC6B8B"/>
    <w:rsid w:val="00AC70A6"/>
    <w:rsid w:val="00AC7D62"/>
    <w:rsid w:val="00AD07CC"/>
    <w:rsid w:val="00AE7D9A"/>
    <w:rsid w:val="00AF1A69"/>
    <w:rsid w:val="00B17842"/>
    <w:rsid w:val="00B213AC"/>
    <w:rsid w:val="00B22FDC"/>
    <w:rsid w:val="00B4639D"/>
    <w:rsid w:val="00B512C4"/>
    <w:rsid w:val="00B73F2F"/>
    <w:rsid w:val="00B74B13"/>
    <w:rsid w:val="00B76549"/>
    <w:rsid w:val="00B908BB"/>
    <w:rsid w:val="00B9284C"/>
    <w:rsid w:val="00BA5C1B"/>
    <w:rsid w:val="00BB0A5C"/>
    <w:rsid w:val="00BC0587"/>
    <w:rsid w:val="00BC1A5B"/>
    <w:rsid w:val="00BC4AA3"/>
    <w:rsid w:val="00BC5A64"/>
    <w:rsid w:val="00BD4122"/>
    <w:rsid w:val="00BD54C0"/>
    <w:rsid w:val="00BF7DB9"/>
    <w:rsid w:val="00C03186"/>
    <w:rsid w:val="00C762D8"/>
    <w:rsid w:val="00CB1E4B"/>
    <w:rsid w:val="00CC0540"/>
    <w:rsid w:val="00CD023D"/>
    <w:rsid w:val="00CD11AD"/>
    <w:rsid w:val="00CD5703"/>
    <w:rsid w:val="00CD5973"/>
    <w:rsid w:val="00CE028C"/>
    <w:rsid w:val="00CF271B"/>
    <w:rsid w:val="00D001E6"/>
    <w:rsid w:val="00D1213A"/>
    <w:rsid w:val="00D15F9D"/>
    <w:rsid w:val="00D253F2"/>
    <w:rsid w:val="00D25EC1"/>
    <w:rsid w:val="00D27C14"/>
    <w:rsid w:val="00D3325D"/>
    <w:rsid w:val="00D42ADB"/>
    <w:rsid w:val="00D44538"/>
    <w:rsid w:val="00D722FC"/>
    <w:rsid w:val="00D81462"/>
    <w:rsid w:val="00D90817"/>
    <w:rsid w:val="00DA25C4"/>
    <w:rsid w:val="00DA34DD"/>
    <w:rsid w:val="00DA4940"/>
    <w:rsid w:val="00DC47CF"/>
    <w:rsid w:val="00DD619B"/>
    <w:rsid w:val="00E05E34"/>
    <w:rsid w:val="00E06745"/>
    <w:rsid w:val="00E16324"/>
    <w:rsid w:val="00E207CB"/>
    <w:rsid w:val="00E72A09"/>
    <w:rsid w:val="00E732A8"/>
    <w:rsid w:val="00E83BEE"/>
    <w:rsid w:val="00E9262D"/>
    <w:rsid w:val="00E934F5"/>
    <w:rsid w:val="00E963EE"/>
    <w:rsid w:val="00EB173F"/>
    <w:rsid w:val="00ED5488"/>
    <w:rsid w:val="00ED6D2C"/>
    <w:rsid w:val="00EE2211"/>
    <w:rsid w:val="00EF64B2"/>
    <w:rsid w:val="00F04D7A"/>
    <w:rsid w:val="00F20DA4"/>
    <w:rsid w:val="00F21425"/>
    <w:rsid w:val="00F3054B"/>
    <w:rsid w:val="00F40C29"/>
    <w:rsid w:val="00F415D3"/>
    <w:rsid w:val="00F7735F"/>
    <w:rsid w:val="00F851E7"/>
    <w:rsid w:val="00F946A6"/>
    <w:rsid w:val="00FA6590"/>
    <w:rsid w:val="00FD7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4D4B7B"/>
    <w:rPr>
      <w:rFonts w:ascii="Lucida Grande" w:hAnsi="Lucida Grande" w:cs="Lucida Grande"/>
      <w:sz w:val="18"/>
      <w:szCs w:val="18"/>
      <w:lang w:val="x-none"/>
    </w:rPr>
  </w:style>
  <w:style w:type="character" w:customStyle="1" w:styleId="BalloonTextChar">
    <w:name w:val="Balloon Text Char"/>
    <w:link w:val="BalloonText"/>
    <w:uiPriority w:val="99"/>
    <w:semiHidden/>
    <w:rsid w:val="004D4B7B"/>
    <w:rPr>
      <w:rFonts w:ascii="Lucida Grande" w:eastAsia="Arial Unicode MS" w:hAnsi="Lucida Grande" w:cs="Lucida Grande"/>
      <w:kern w:val="1"/>
      <w:sz w:val="18"/>
      <w:szCs w:val="18"/>
      <w:lang w:eastAsia="hi-IN" w:bidi="hi-IN"/>
    </w:rPr>
  </w:style>
  <w:style w:type="character" w:styleId="CommentReference">
    <w:name w:val="annotation reference"/>
    <w:uiPriority w:val="99"/>
    <w:semiHidden/>
    <w:unhideWhenUsed/>
    <w:rsid w:val="007B7089"/>
    <w:rPr>
      <w:sz w:val="18"/>
      <w:szCs w:val="18"/>
    </w:rPr>
  </w:style>
  <w:style w:type="paragraph" w:styleId="CommentText">
    <w:name w:val="annotation text"/>
    <w:basedOn w:val="Normal"/>
    <w:link w:val="CommentTextChar"/>
    <w:uiPriority w:val="99"/>
    <w:semiHidden/>
    <w:unhideWhenUsed/>
    <w:rsid w:val="007B7089"/>
  </w:style>
  <w:style w:type="character" w:customStyle="1" w:styleId="CommentTextChar">
    <w:name w:val="Comment Text Char"/>
    <w:link w:val="CommentText"/>
    <w:uiPriority w:val="99"/>
    <w:semiHidden/>
    <w:rsid w:val="007B7089"/>
    <w:rPr>
      <w:rFonts w:eastAsia="Arial Unicode MS" w:cs="Arial Unicode MS"/>
      <w:kern w:val="1"/>
      <w:sz w:val="24"/>
      <w:szCs w:val="24"/>
      <w:lang w:eastAsia="hi-IN" w:bidi="hi-IN"/>
    </w:rPr>
  </w:style>
  <w:style w:type="paragraph" w:styleId="CommentSubject">
    <w:name w:val="annotation subject"/>
    <w:basedOn w:val="CommentText"/>
    <w:next w:val="CommentText"/>
    <w:link w:val="CommentSubjectChar"/>
    <w:uiPriority w:val="99"/>
    <w:semiHidden/>
    <w:unhideWhenUsed/>
    <w:rsid w:val="007B7089"/>
    <w:rPr>
      <w:b/>
      <w:bCs/>
      <w:sz w:val="20"/>
      <w:szCs w:val="20"/>
    </w:rPr>
  </w:style>
  <w:style w:type="character" w:customStyle="1" w:styleId="CommentSubjectChar">
    <w:name w:val="Comment Subject Char"/>
    <w:link w:val="CommentSubject"/>
    <w:uiPriority w:val="99"/>
    <w:semiHidden/>
    <w:rsid w:val="007B7089"/>
    <w:rPr>
      <w:rFonts w:eastAsia="Arial Unicode MS" w:cs="Arial Unicode MS"/>
      <w:b/>
      <w:bCs/>
      <w:kern w:val="1"/>
      <w:sz w:val="24"/>
      <w:szCs w:val="24"/>
      <w:lang w:eastAsia="hi-IN" w:bidi="hi-IN"/>
    </w:rPr>
  </w:style>
  <w:style w:type="table" w:styleId="TableGrid">
    <w:name w:val="Table Grid"/>
    <w:basedOn w:val="TableNormal"/>
    <w:uiPriority w:val="59"/>
    <w:rsid w:val="00C108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on">
    <w:name w:val="Revision"/>
    <w:hidden/>
    <w:uiPriority w:val="99"/>
    <w:semiHidden/>
    <w:rsid w:val="008A247E"/>
    <w:rPr>
      <w:rFonts w:eastAsia="Arial Unicode MS" w:cs="Arial Unicode MS"/>
      <w:kern w:val="1"/>
      <w:sz w:val="24"/>
      <w:szCs w:val="24"/>
      <w:lang w:eastAsia="hi-IN" w:bidi="hi-IN"/>
    </w:rPr>
  </w:style>
  <w:style w:type="paragraph" w:styleId="Header">
    <w:name w:val="header"/>
    <w:basedOn w:val="Normal"/>
    <w:link w:val="HeaderChar"/>
    <w:uiPriority w:val="99"/>
    <w:unhideWhenUsed/>
    <w:rsid w:val="005D0FEE"/>
    <w:pPr>
      <w:tabs>
        <w:tab w:val="center" w:pos="4320"/>
        <w:tab w:val="right" w:pos="8640"/>
      </w:tabs>
    </w:pPr>
  </w:style>
  <w:style w:type="character" w:customStyle="1" w:styleId="HeaderChar">
    <w:name w:val="Header Char"/>
    <w:link w:val="Header"/>
    <w:uiPriority w:val="99"/>
    <w:rsid w:val="005D0FEE"/>
    <w:rPr>
      <w:rFonts w:eastAsia="Arial Unicode MS" w:cs="Arial Unicode MS"/>
      <w:kern w:val="1"/>
      <w:sz w:val="24"/>
      <w:szCs w:val="24"/>
      <w:lang w:eastAsia="hi-IN" w:bidi="hi-IN"/>
    </w:rPr>
  </w:style>
  <w:style w:type="paragraph" w:styleId="Footer">
    <w:name w:val="footer"/>
    <w:basedOn w:val="Normal"/>
    <w:link w:val="FooterChar"/>
    <w:uiPriority w:val="99"/>
    <w:unhideWhenUsed/>
    <w:rsid w:val="005D0FEE"/>
    <w:pPr>
      <w:tabs>
        <w:tab w:val="center" w:pos="4320"/>
        <w:tab w:val="right" w:pos="8640"/>
      </w:tabs>
    </w:pPr>
  </w:style>
  <w:style w:type="character" w:customStyle="1" w:styleId="FooterChar">
    <w:name w:val="Footer Char"/>
    <w:link w:val="Footer"/>
    <w:uiPriority w:val="99"/>
    <w:rsid w:val="005D0FEE"/>
    <w:rPr>
      <w:rFonts w:eastAsia="Arial Unicode MS" w:cs="Arial Unicode MS"/>
      <w:kern w:val="1"/>
      <w:sz w:val="24"/>
      <w:szCs w:val="2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4D4B7B"/>
    <w:rPr>
      <w:rFonts w:ascii="Lucida Grande" w:hAnsi="Lucida Grande" w:cs="Lucida Grande"/>
      <w:sz w:val="18"/>
      <w:szCs w:val="18"/>
      <w:lang w:val="x-none"/>
    </w:rPr>
  </w:style>
  <w:style w:type="character" w:customStyle="1" w:styleId="BalloonTextChar">
    <w:name w:val="Balloon Text Char"/>
    <w:link w:val="BalloonText"/>
    <w:uiPriority w:val="99"/>
    <w:semiHidden/>
    <w:rsid w:val="004D4B7B"/>
    <w:rPr>
      <w:rFonts w:ascii="Lucida Grande" w:eastAsia="Arial Unicode MS" w:hAnsi="Lucida Grande" w:cs="Lucida Grande"/>
      <w:kern w:val="1"/>
      <w:sz w:val="18"/>
      <w:szCs w:val="18"/>
      <w:lang w:eastAsia="hi-IN" w:bidi="hi-IN"/>
    </w:rPr>
  </w:style>
  <w:style w:type="character" w:styleId="CommentReference">
    <w:name w:val="annotation reference"/>
    <w:uiPriority w:val="99"/>
    <w:semiHidden/>
    <w:unhideWhenUsed/>
    <w:rsid w:val="007B7089"/>
    <w:rPr>
      <w:sz w:val="18"/>
      <w:szCs w:val="18"/>
    </w:rPr>
  </w:style>
  <w:style w:type="paragraph" w:styleId="CommentText">
    <w:name w:val="annotation text"/>
    <w:basedOn w:val="Normal"/>
    <w:link w:val="CommentTextChar"/>
    <w:uiPriority w:val="99"/>
    <w:semiHidden/>
    <w:unhideWhenUsed/>
    <w:rsid w:val="007B7089"/>
  </w:style>
  <w:style w:type="character" w:customStyle="1" w:styleId="CommentTextChar">
    <w:name w:val="Comment Text Char"/>
    <w:link w:val="CommentText"/>
    <w:uiPriority w:val="99"/>
    <w:semiHidden/>
    <w:rsid w:val="007B7089"/>
    <w:rPr>
      <w:rFonts w:eastAsia="Arial Unicode MS" w:cs="Arial Unicode MS"/>
      <w:kern w:val="1"/>
      <w:sz w:val="24"/>
      <w:szCs w:val="24"/>
      <w:lang w:eastAsia="hi-IN" w:bidi="hi-IN"/>
    </w:rPr>
  </w:style>
  <w:style w:type="paragraph" w:styleId="CommentSubject">
    <w:name w:val="annotation subject"/>
    <w:basedOn w:val="CommentText"/>
    <w:next w:val="CommentText"/>
    <w:link w:val="CommentSubjectChar"/>
    <w:uiPriority w:val="99"/>
    <w:semiHidden/>
    <w:unhideWhenUsed/>
    <w:rsid w:val="007B7089"/>
    <w:rPr>
      <w:b/>
      <w:bCs/>
      <w:sz w:val="20"/>
      <w:szCs w:val="20"/>
    </w:rPr>
  </w:style>
  <w:style w:type="character" w:customStyle="1" w:styleId="CommentSubjectChar">
    <w:name w:val="Comment Subject Char"/>
    <w:link w:val="CommentSubject"/>
    <w:uiPriority w:val="99"/>
    <w:semiHidden/>
    <w:rsid w:val="007B7089"/>
    <w:rPr>
      <w:rFonts w:eastAsia="Arial Unicode MS" w:cs="Arial Unicode MS"/>
      <w:b/>
      <w:bCs/>
      <w:kern w:val="1"/>
      <w:sz w:val="24"/>
      <w:szCs w:val="24"/>
      <w:lang w:eastAsia="hi-IN" w:bidi="hi-IN"/>
    </w:rPr>
  </w:style>
  <w:style w:type="table" w:styleId="TableGrid">
    <w:name w:val="Table Grid"/>
    <w:basedOn w:val="TableNormal"/>
    <w:uiPriority w:val="59"/>
    <w:rsid w:val="00C108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on">
    <w:name w:val="Revision"/>
    <w:hidden/>
    <w:uiPriority w:val="99"/>
    <w:semiHidden/>
    <w:rsid w:val="008A247E"/>
    <w:rPr>
      <w:rFonts w:eastAsia="Arial Unicode MS" w:cs="Arial Unicode MS"/>
      <w:kern w:val="1"/>
      <w:sz w:val="24"/>
      <w:szCs w:val="24"/>
      <w:lang w:eastAsia="hi-IN" w:bidi="hi-IN"/>
    </w:rPr>
  </w:style>
  <w:style w:type="paragraph" w:styleId="Header">
    <w:name w:val="header"/>
    <w:basedOn w:val="Normal"/>
    <w:link w:val="HeaderChar"/>
    <w:uiPriority w:val="99"/>
    <w:unhideWhenUsed/>
    <w:rsid w:val="005D0FEE"/>
    <w:pPr>
      <w:tabs>
        <w:tab w:val="center" w:pos="4320"/>
        <w:tab w:val="right" w:pos="8640"/>
      </w:tabs>
    </w:pPr>
  </w:style>
  <w:style w:type="character" w:customStyle="1" w:styleId="HeaderChar">
    <w:name w:val="Header Char"/>
    <w:link w:val="Header"/>
    <w:uiPriority w:val="99"/>
    <w:rsid w:val="005D0FEE"/>
    <w:rPr>
      <w:rFonts w:eastAsia="Arial Unicode MS" w:cs="Arial Unicode MS"/>
      <w:kern w:val="1"/>
      <w:sz w:val="24"/>
      <w:szCs w:val="24"/>
      <w:lang w:eastAsia="hi-IN" w:bidi="hi-IN"/>
    </w:rPr>
  </w:style>
  <w:style w:type="paragraph" w:styleId="Footer">
    <w:name w:val="footer"/>
    <w:basedOn w:val="Normal"/>
    <w:link w:val="FooterChar"/>
    <w:uiPriority w:val="99"/>
    <w:unhideWhenUsed/>
    <w:rsid w:val="005D0FEE"/>
    <w:pPr>
      <w:tabs>
        <w:tab w:val="center" w:pos="4320"/>
        <w:tab w:val="right" w:pos="8640"/>
      </w:tabs>
    </w:pPr>
  </w:style>
  <w:style w:type="character" w:customStyle="1" w:styleId="FooterChar">
    <w:name w:val="Footer Char"/>
    <w:link w:val="Footer"/>
    <w:uiPriority w:val="99"/>
    <w:rsid w:val="005D0FEE"/>
    <w:rPr>
      <w:rFonts w:eastAsia="Arial Unicode MS" w:cs="Arial Unicode M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1608</Words>
  <Characters>9169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asap</Company>
  <LinksUpToDate>false</LinksUpToDate>
  <CharactersWithSpaces>10756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2012-06-27T18:37:00Z</cp:lastPrinted>
  <dcterms:created xsi:type="dcterms:W3CDTF">2012-06-25T17:58:00Z</dcterms:created>
  <dcterms:modified xsi:type="dcterms:W3CDTF">2012-06-27T18:42:00Z</dcterms:modified>
</cp:coreProperties>
</file>