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Our goal in this section is to figure out an expression for the kinetic energy. </w:t>
      </w:r>
    </w:p>
    <w:p w:rsidR="007625EA" w:rsidRPr="007625EA" w:rsidRDefault="007625EA" w:rsidP="007625EA">
      <w:pPr>
        <w:pStyle w:val="Heading1"/>
        <w:rPr>
          <w:rFonts w:ascii="Times New Roman" w:hAnsi="Times New Roman" w:cs="Times New Roman"/>
          <w:bCs/>
          <w:sz w:val="36"/>
          <w:szCs w:val="36"/>
        </w:rPr>
      </w:pPr>
      <w:r w:rsidRPr="007625EA">
        <w:t>Figuring Out the Expression for Kinetic Energy</w:t>
      </w: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To achieve this objective, let’s begin our study of energy with, as usual the simplest possible situation. Consider </w:t>
      </w:r>
      <w:r w:rsidRPr="007625EA">
        <w:rPr>
          <w:rFonts w:ascii="Arial" w:eastAsia="Times New Roman" w:hAnsi="Arial" w:cs="Arial"/>
          <w:color w:val="000000"/>
        </w:rPr>
        <w:t xml:space="preserve">a one-dimensional situation where a force is used to accelerate an object in a direction parallel to its initial velocity. Such a situation occurs for the package on the roller belt conveyor system shown </w:t>
      </w:r>
      <w:r w:rsidRPr="007625EA">
        <w:rPr>
          <w:rFonts w:ascii="Arial" w:eastAsia="Times New Roman" w:hAnsi="Arial" w:cs="Arial"/>
        </w:rPr>
        <w:t>in Figure</w:t>
      </w:r>
      <w:r>
        <w:rPr>
          <w:rFonts w:ascii="Arial" w:eastAsia="Times New Roman" w:hAnsi="Arial" w:cs="Arial"/>
        </w:rPr>
        <w:t xml:space="preserve"> 1</w:t>
      </w:r>
      <w:r w:rsidRPr="007625EA">
        <w:rPr>
          <w:rFonts w:ascii="Arial" w:eastAsia="Times New Roman" w:hAnsi="Arial" w:cs="Arial"/>
          <w:color w:val="000000"/>
        </w:rPr>
        <w:t>.</w:t>
      </w:r>
    </w:p>
    <w:p w:rsidR="007625EA" w:rsidRPr="007625EA" w:rsidRDefault="007625EA" w:rsidP="007625EA">
      <w:pPr>
        <w:spacing w:after="0" w:line="240" w:lineRule="auto"/>
        <w:jc w:val="center"/>
        <w:rPr>
          <w:rFonts w:ascii="Times New Roman" w:eastAsia="Times New Roman" w:hAnsi="Times New Roman" w:cs="Times New Roman"/>
          <w:sz w:val="24"/>
          <w:szCs w:val="24"/>
        </w:rPr>
      </w:pPr>
      <w:r w:rsidRPr="007625EA">
        <w:rPr>
          <w:rFonts w:ascii="Arial" w:eastAsia="Times New Roman" w:hAnsi="Arial" w:cs="Arial"/>
          <w:i/>
          <w:iCs/>
          <w:noProof/>
          <w:color w:val="000000"/>
        </w:rPr>
        <w:drawing>
          <wp:inline distT="0" distB="0" distL="0" distR="0" wp14:anchorId="33F17C14" wp14:editId="2F1DB87E">
            <wp:extent cx="5943600" cy="1760220"/>
            <wp:effectExtent l="0" t="0" r="0" b="0"/>
            <wp:docPr id="1" name="Picture 1" descr="A package shown on a roller belt pushed with a force F towards the right shown by a vector F sub app equal to one hundred and twenty newtons. A vector w is in the downward direction starting from the bottom of the package and the reaction force N on the package is shown by the vector N pointing upwards at the bottom of the package. A frictional force vector of five point zero zero newtons acts on the package leftwards. The displacement d is shown by the vector pointing to the right with a value of zero point eight zero zero 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ckage shown on a roller belt pushed with a force F towards the right shown by a vector F sub app equal to one hundred and twenty newtons. A vector w is in the downward direction starting from the bottom of the package and the reaction force N on the package is shown by the vector N pointing upwards at the bottom of the package. A frictional force vector of five point zero zero newtons acts on the package leftwards. The displacement d is shown by the vector pointing to the right with a value of zero point eight zero zero me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r w:rsidRPr="007625EA">
        <w:rPr>
          <w:rFonts w:ascii="Arial" w:eastAsia="Times New Roman" w:hAnsi="Arial" w:cs="Arial"/>
          <w:i/>
          <w:iCs/>
          <w:color w:val="000000"/>
        </w:rPr>
        <w:t xml:space="preserve">A package on a roller belt is pushed horizontally through a distance </w:t>
      </w:r>
      <w:r w:rsidRPr="007625EA">
        <w:rPr>
          <w:rFonts w:ascii="Arial" w:eastAsia="Times New Roman" w:hAnsi="Arial" w:cs="Arial"/>
          <w:bCs/>
          <w:i/>
          <w:iCs/>
          <w:color w:val="000000"/>
          <w:sz w:val="26"/>
          <w:szCs w:val="26"/>
        </w:rPr>
        <w:t>d</w:t>
      </w:r>
      <w:r w:rsidRPr="007625EA">
        <w:rPr>
          <w:rFonts w:ascii="Arial" w:eastAsia="Times New Roman" w:hAnsi="Arial" w:cs="Arial"/>
          <w:i/>
          <w:iCs/>
          <w:color w:val="000000"/>
        </w:rPr>
        <w:t>.</w:t>
      </w:r>
    </w:p>
    <w:p w:rsidR="007625EA" w:rsidRPr="007625EA" w:rsidRDefault="007625EA" w:rsidP="007625EA">
      <w:pPr>
        <w:spacing w:after="0" w:line="240" w:lineRule="auto"/>
        <w:rPr>
          <w:rFonts w:ascii="Times New Roman" w:eastAsia="Times New Roman" w:hAnsi="Times New Roman" w:cs="Times New Roman"/>
          <w:sz w:val="24"/>
          <w:szCs w:val="24"/>
        </w:rPr>
      </w:pP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In this case, there is no transfer of energy by molecular collisions, i.e. there is no heat and Q=0. Meaning that our statement of conservation of energy goes from </w:t>
      </w:r>
    </w:p>
    <w:p w:rsidR="007625EA" w:rsidRDefault="007625EA" w:rsidP="007625EA">
      <w:pPr>
        <w:spacing w:after="0" w:line="240" w:lineRule="auto"/>
        <w:rPr>
          <w:rFonts w:ascii="Arial" w:eastAsia="Times New Roman" w:hAnsi="Arial" w:cs="Arial"/>
          <w:bCs/>
          <w:color w:val="000000"/>
        </w:rPr>
      </w:pPr>
    </w:p>
    <w:p w:rsidR="007625EA" w:rsidRDefault="007625EA" w:rsidP="007625EA">
      <w:pPr>
        <w:spacing w:after="0" w:line="240" w:lineRule="auto"/>
        <w:rPr>
          <w:rFonts w:ascii="Arial" w:eastAsia="Times New Roman" w:hAnsi="Arial" w:cs="Arial"/>
          <w:bCs/>
          <w:color w:val="000000"/>
        </w:rPr>
      </w:pPr>
      <m:oMathPara>
        <m:oMath>
          <m:r>
            <w:rPr>
              <w:rFonts w:ascii="Cambria Math" w:eastAsia="Times New Roman" w:hAnsi="Cambria Math" w:cs="Arial"/>
              <w:color w:val="000000"/>
            </w:rPr>
            <m:t>E=Q+W</m:t>
          </m:r>
        </m:oMath>
      </m:oMathPara>
    </w:p>
    <w:p w:rsidR="007625EA" w:rsidRDefault="007625EA" w:rsidP="007625EA">
      <w:pPr>
        <w:spacing w:after="0" w:line="240" w:lineRule="auto"/>
        <w:rPr>
          <w:rFonts w:ascii="Arial" w:eastAsia="Times New Roman" w:hAnsi="Arial" w:cs="Arial"/>
          <w:bCs/>
          <w:color w:val="000000"/>
        </w:rPr>
      </w:pPr>
      <w:r>
        <w:rPr>
          <w:rFonts w:ascii="Arial" w:eastAsia="Times New Roman" w:hAnsi="Arial" w:cs="Arial"/>
          <w:bCs/>
          <w:color w:val="000000"/>
        </w:rPr>
        <w:t>to</w:t>
      </w:r>
    </w:p>
    <w:p w:rsidR="007625EA" w:rsidRDefault="007625EA" w:rsidP="007625EA">
      <w:pPr>
        <w:spacing w:after="0" w:line="240" w:lineRule="auto"/>
        <w:rPr>
          <w:rFonts w:ascii="Arial" w:eastAsia="Times New Roman" w:hAnsi="Arial" w:cs="Arial"/>
          <w:bCs/>
          <w:color w:val="000000"/>
        </w:rPr>
      </w:pPr>
      <m:oMathPara>
        <m:oMath>
          <m:r>
            <w:rPr>
              <w:rFonts w:ascii="Cambria Math" w:eastAsia="Times New Roman" w:hAnsi="Cambria Math" w:cs="Arial"/>
              <w:color w:val="000000"/>
            </w:rPr>
            <m:t>E=W</m:t>
          </m:r>
        </m:oMath>
      </m:oMathPara>
    </w:p>
    <w:p w:rsidR="007625EA" w:rsidRDefault="007625EA" w:rsidP="007625EA">
      <w:pPr>
        <w:spacing w:after="0" w:line="240" w:lineRule="auto"/>
        <w:rPr>
          <w:rFonts w:ascii="Arial" w:eastAsia="Times New Roman" w:hAnsi="Arial" w:cs="Arial"/>
          <w:bCs/>
          <w:color w:val="000000"/>
        </w:rPr>
      </w:pPr>
    </w:p>
    <w:p w:rsidR="007E0459" w:rsidRDefault="007625EA" w:rsidP="007625EA">
      <w:pPr>
        <w:spacing w:after="0" w:line="240" w:lineRule="auto"/>
        <w:rPr>
          <w:rFonts w:ascii="Arial" w:eastAsia="Times New Roman" w:hAnsi="Arial" w:cs="Arial"/>
          <w:bCs/>
          <w:color w:val="000000"/>
        </w:rPr>
      </w:pPr>
      <w:r w:rsidRPr="007625EA">
        <w:rPr>
          <w:rFonts w:ascii="Arial" w:eastAsia="Times New Roman" w:hAnsi="Arial" w:cs="Arial"/>
          <w:bCs/>
          <w:color w:val="000000"/>
        </w:rPr>
        <w:t xml:space="preserve">Similarly, there is no ability to do work due to position; the box cannot fall because of the rollers. Thus, there is no potential energy in this problem and </w:t>
      </w:r>
      <w:proofErr w:type="gramStart"/>
      <w:r w:rsidRPr="007625EA">
        <w:rPr>
          <w:rFonts w:ascii="Arial" w:eastAsia="Times New Roman" w:hAnsi="Arial" w:cs="Arial"/>
          <w:bCs/>
          <w:color w:val="000000"/>
        </w:rPr>
        <w:t>all of</w:t>
      </w:r>
      <w:proofErr w:type="gramEnd"/>
      <w:r w:rsidRPr="007625EA">
        <w:rPr>
          <w:rFonts w:ascii="Arial" w:eastAsia="Times New Roman" w:hAnsi="Arial" w:cs="Arial"/>
          <w:bCs/>
          <w:color w:val="000000"/>
        </w:rPr>
        <w:t xml:space="preserve"> our energy is kinetic energy: E=K. Therefore, our statement of conservation of energy for this situation is just </w:t>
      </w:r>
    </w:p>
    <w:p w:rsidR="007E0459" w:rsidRPr="007E0459" w:rsidRDefault="007625EA" w:rsidP="007625EA">
      <w:pPr>
        <w:spacing w:after="0" w:line="240" w:lineRule="auto"/>
        <w:rPr>
          <w:rFonts w:ascii="Arial" w:eastAsia="Times New Roman" w:hAnsi="Arial" w:cs="Arial"/>
          <w:color w:val="000000"/>
        </w:rPr>
      </w:pPr>
      <m:oMathPara>
        <m:oMath>
          <m:r>
            <w:rPr>
              <w:rFonts w:ascii="Cambria Math" w:eastAsia="Times New Roman" w:hAnsi="Cambria Math" w:cs="Arial"/>
              <w:color w:val="000000"/>
            </w:rPr>
            <m:t>∆K=W</m:t>
          </m:r>
        </m:oMath>
      </m:oMathPara>
    </w:p>
    <w:bookmarkStart w:id="0" w:name="_GoBack"/>
    <w:bookmarkEnd w:id="0"/>
    <w:p w:rsidR="007625EA" w:rsidRPr="007E0459" w:rsidRDefault="007E0459" w:rsidP="007625EA">
      <w:pPr>
        <w:spacing w:after="0" w:line="240" w:lineRule="auto"/>
        <w:rPr>
          <w:rFonts w:ascii="Arial" w:eastAsia="Times New Roman" w:hAnsi="Arial" w:cs="Arial"/>
          <w:color w:val="000000"/>
        </w:rPr>
      </w:pPr>
      <m:oMathPara>
        <m:oMath>
          <m:sSub>
            <m:sSubPr>
              <m:ctrlPr>
                <w:rPr>
                  <w:rFonts w:ascii="Cambria Math" w:eastAsia="Times New Roman" w:hAnsi="Cambria Math" w:cs="Arial"/>
                  <w:bCs/>
                  <w:i/>
                  <w:color w:val="000000"/>
                </w:rPr>
              </m:ctrlPr>
            </m:sSubPr>
            <m:e>
              <m:r>
                <w:rPr>
                  <w:rFonts w:ascii="Cambria Math" w:eastAsia="Times New Roman" w:hAnsi="Cambria Math" w:cs="Arial"/>
                  <w:color w:val="000000"/>
                </w:rPr>
                <m:t>K</m:t>
              </m:r>
            </m:e>
            <m:sub>
              <m:r>
                <w:rPr>
                  <w:rFonts w:ascii="Cambria Math" w:eastAsia="Times New Roman" w:hAnsi="Cambria Math" w:cs="Arial"/>
                  <w:color w:val="000000"/>
                </w:rPr>
                <m:t>f</m:t>
              </m:r>
            </m:sub>
          </m:sSub>
          <m:r>
            <w:rPr>
              <w:rFonts w:ascii="Cambria Math" w:eastAsia="Times New Roman" w:hAnsi="Cambria Math" w:cs="Arial"/>
              <w:color w:val="000000"/>
            </w:rPr>
            <m:t>-</m:t>
          </m:r>
          <m:sSub>
            <m:sSubPr>
              <m:ctrlPr>
                <w:rPr>
                  <w:rFonts w:ascii="Cambria Math" w:eastAsia="Times New Roman" w:hAnsi="Cambria Math" w:cs="Arial"/>
                  <w:bCs/>
                  <w:i/>
                  <w:color w:val="000000"/>
                </w:rPr>
              </m:ctrlPr>
            </m:sSubPr>
            <m:e>
              <m:r>
                <w:rPr>
                  <w:rFonts w:ascii="Cambria Math" w:eastAsia="Times New Roman" w:hAnsi="Cambria Math" w:cs="Arial"/>
                  <w:color w:val="000000"/>
                </w:rPr>
                <m:t>K</m:t>
              </m:r>
            </m:e>
            <m:sub>
              <m:r>
                <w:rPr>
                  <w:rFonts w:ascii="Cambria Math" w:eastAsia="Times New Roman" w:hAnsi="Cambria Math" w:cs="Arial"/>
                  <w:color w:val="000000"/>
                </w:rPr>
                <m:t>i</m:t>
              </m:r>
            </m:sub>
          </m:sSub>
          <m:r>
            <w:rPr>
              <w:rFonts w:ascii="Cambria Math" w:eastAsia="Times New Roman" w:hAnsi="Cambria Math" w:cs="Arial"/>
              <w:color w:val="000000"/>
            </w:rPr>
            <m:t>=W</m:t>
          </m:r>
        </m:oMath>
      </m:oMathPara>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The effect of the net force </w:t>
      </w:r>
      <w:proofErr w:type="spellStart"/>
      <w:r w:rsidRPr="007625EA">
        <w:rPr>
          <w:rFonts w:ascii="Arial" w:eastAsia="Times New Roman" w:hAnsi="Arial" w:cs="Arial"/>
          <w:bCs/>
          <w:color w:val="000000"/>
          <w:sz w:val="26"/>
          <w:szCs w:val="26"/>
        </w:rPr>
        <w:t>F</w:t>
      </w:r>
      <w:r w:rsidRPr="007625EA">
        <w:rPr>
          <w:rFonts w:ascii="Arial" w:eastAsia="Times New Roman" w:hAnsi="Arial" w:cs="Arial"/>
          <w:bCs/>
          <w:color w:val="000000"/>
          <w:sz w:val="18"/>
          <w:szCs w:val="18"/>
        </w:rPr>
        <w:t>net</w:t>
      </w:r>
      <w:proofErr w:type="spellEnd"/>
      <w:r w:rsidRPr="007625EA">
        <w:rPr>
          <w:rFonts w:ascii="Arial" w:eastAsia="Times New Roman" w:hAnsi="Arial" w:cs="Arial"/>
          <w:bCs/>
          <w:color w:val="000000"/>
        </w:rPr>
        <w:t xml:space="preserve"> is to accelerate the package from </w:t>
      </w:r>
      <w:r w:rsidRPr="007625EA">
        <w:rPr>
          <w:rFonts w:ascii="Arial" w:eastAsia="Times New Roman" w:hAnsi="Arial" w:cs="Arial"/>
          <w:bCs/>
          <w:i/>
          <w:iCs/>
          <w:color w:val="000000"/>
          <w:sz w:val="26"/>
          <w:szCs w:val="26"/>
        </w:rPr>
        <w:t>v</w:t>
      </w:r>
      <w:r w:rsidRPr="007625EA">
        <w:rPr>
          <w:rFonts w:ascii="Arial" w:eastAsia="Times New Roman" w:hAnsi="Arial" w:cs="Arial"/>
          <w:bCs/>
          <w:color w:val="000000"/>
          <w:sz w:val="18"/>
          <w:szCs w:val="18"/>
          <w:vertAlign w:val="subscript"/>
        </w:rPr>
        <w:t>0</w:t>
      </w:r>
      <w:r w:rsidRPr="007625EA">
        <w:rPr>
          <w:rFonts w:ascii="Arial" w:eastAsia="Times New Roman" w:hAnsi="Arial" w:cs="Arial"/>
          <w:bCs/>
          <w:color w:val="000000"/>
        </w:rPr>
        <w:t xml:space="preserve"> to </w:t>
      </w:r>
      <w:r w:rsidRPr="007625EA">
        <w:rPr>
          <w:rFonts w:ascii="Arial" w:eastAsia="Times New Roman" w:hAnsi="Arial" w:cs="Arial"/>
          <w:bCs/>
          <w:i/>
          <w:iCs/>
          <w:color w:val="000000"/>
          <w:sz w:val="26"/>
          <w:szCs w:val="26"/>
        </w:rPr>
        <w:t>v</w:t>
      </w:r>
      <w:r w:rsidRPr="007625EA">
        <w:rPr>
          <w:rFonts w:ascii="Arial" w:eastAsia="Times New Roman" w:hAnsi="Arial" w:cs="Arial"/>
          <w:bCs/>
          <w:color w:val="000000"/>
        </w:rPr>
        <w:t>. The kinetic energy of the package increases, indicating that the net work done on the system is positive. (See</w:t>
      </w:r>
      <w:hyperlink r:id="rId5" w:anchor="fs-id1703845" w:history="1">
        <w:r w:rsidRPr="007625EA">
          <w:rPr>
            <w:rFonts w:ascii="Arial" w:eastAsia="Times New Roman" w:hAnsi="Arial" w:cs="Arial"/>
            <w:bCs/>
            <w:color w:val="000000"/>
            <w:u w:val="single"/>
          </w:rPr>
          <w:t xml:space="preserve"> </w:t>
        </w:r>
        <w:r w:rsidRPr="007625EA">
          <w:rPr>
            <w:rFonts w:ascii="Arial" w:eastAsia="Times New Roman" w:hAnsi="Arial" w:cs="Arial"/>
            <w:bCs/>
            <w:color w:val="1155CC"/>
            <w:u w:val="single"/>
          </w:rPr>
          <w:t>Example</w:t>
        </w:r>
      </w:hyperlink>
      <w:r w:rsidRPr="007625EA">
        <w:rPr>
          <w:rFonts w:ascii="Arial" w:eastAsia="Times New Roman" w:hAnsi="Arial" w:cs="Arial"/>
          <w:bCs/>
          <w:color w:val="000000"/>
        </w:rPr>
        <w:t xml:space="preserve">.) By using Newton’s second law, and doing some algebra, we can reach an expression for kinetic energy. </w:t>
      </w:r>
    </w:p>
    <w:p w:rsidR="007625EA" w:rsidRPr="007625EA" w:rsidRDefault="007625EA" w:rsidP="007625EA">
      <w:pPr>
        <w:spacing w:after="0" w:line="240" w:lineRule="auto"/>
        <w:rPr>
          <w:rFonts w:ascii="Times New Roman" w:eastAsia="Times New Roman" w:hAnsi="Times New Roman" w:cs="Times New Roman"/>
          <w:sz w:val="24"/>
          <w:szCs w:val="24"/>
        </w:rPr>
      </w:pP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color w:val="000000"/>
        </w:rPr>
        <w:t xml:space="preserve">The force of gravity and the normal force acting on the package are perpendicular to the displacement and do no work. Moreover, they are also equal in magnitude and opposite in direction so they cancel in calculating the net force. The net force arises solely from the horizontal applied force </w:t>
      </w:r>
      <w:proofErr w:type="spellStart"/>
      <w:r w:rsidRPr="007625EA">
        <w:rPr>
          <w:rFonts w:ascii="Arial" w:eastAsia="Times New Roman" w:hAnsi="Arial" w:cs="Arial"/>
          <w:bCs/>
          <w:color w:val="000000"/>
          <w:sz w:val="26"/>
          <w:szCs w:val="26"/>
        </w:rPr>
        <w:t>F</w:t>
      </w:r>
      <w:r w:rsidRPr="007625EA">
        <w:rPr>
          <w:rFonts w:ascii="Arial" w:eastAsia="Times New Roman" w:hAnsi="Arial" w:cs="Arial"/>
          <w:color w:val="000000"/>
          <w:sz w:val="18"/>
          <w:szCs w:val="18"/>
        </w:rPr>
        <w:t>app</w:t>
      </w:r>
      <w:proofErr w:type="spellEnd"/>
      <w:r w:rsidRPr="007625EA">
        <w:rPr>
          <w:rFonts w:ascii="Arial" w:eastAsia="Times New Roman" w:hAnsi="Arial" w:cs="Arial"/>
          <w:color w:val="000000"/>
          <w:sz w:val="18"/>
          <w:szCs w:val="18"/>
        </w:rPr>
        <w:t xml:space="preserve"> </w:t>
      </w:r>
      <w:r w:rsidRPr="007625EA">
        <w:rPr>
          <w:rFonts w:ascii="Arial" w:eastAsia="Times New Roman" w:hAnsi="Arial" w:cs="Arial"/>
          <w:color w:val="000000"/>
        </w:rPr>
        <w:t xml:space="preserve">and the horizontal friction force </w:t>
      </w:r>
      <w:r w:rsidRPr="007625EA">
        <w:rPr>
          <w:rFonts w:ascii="Arial" w:eastAsia="Times New Roman" w:hAnsi="Arial" w:cs="Arial"/>
          <w:bCs/>
          <w:color w:val="000000"/>
          <w:sz w:val="26"/>
          <w:szCs w:val="26"/>
        </w:rPr>
        <w:t>f</w:t>
      </w:r>
      <w:r w:rsidRPr="007625EA">
        <w:rPr>
          <w:rFonts w:ascii="Arial" w:eastAsia="Times New Roman" w:hAnsi="Arial" w:cs="Arial"/>
          <w:color w:val="000000"/>
        </w:rPr>
        <w:t xml:space="preserve">. Thus, as expected, the net force is parallel to the displacement, so that </w:t>
      </w:r>
      <w:r w:rsidRPr="007625EA">
        <w:rPr>
          <w:rFonts w:ascii="Arial" w:eastAsia="Times New Roman" w:hAnsi="Arial" w:cs="Arial"/>
          <w:i/>
          <w:iCs/>
          <w:color w:val="000000"/>
          <w:sz w:val="26"/>
          <w:szCs w:val="26"/>
        </w:rPr>
        <w:t>θ</w:t>
      </w:r>
      <w:r w:rsidRPr="007625EA">
        <w:rPr>
          <w:rFonts w:ascii="Arial" w:eastAsia="Times New Roman" w:hAnsi="Arial" w:cs="Arial"/>
          <w:color w:val="000000"/>
          <w:sz w:val="26"/>
          <w:szCs w:val="26"/>
        </w:rPr>
        <w:t>=0</w:t>
      </w:r>
      <w:r w:rsidRPr="007625EA">
        <w:rPr>
          <w:rFonts w:ascii="Times New Roman" w:eastAsia="Times New Roman" w:hAnsi="Times New Roman" w:cs="Times New Roman"/>
          <w:color w:val="000000"/>
        </w:rPr>
        <w:t>º</w:t>
      </w:r>
      <w:r w:rsidRPr="007625EA">
        <w:rPr>
          <w:rFonts w:ascii="Arial" w:eastAsia="Times New Roman" w:hAnsi="Arial" w:cs="Arial"/>
          <w:color w:val="000000"/>
        </w:rPr>
        <w:t xml:space="preserve"> and </w:t>
      </w:r>
      <w:proofErr w:type="spellStart"/>
      <w:r w:rsidRPr="007625EA">
        <w:rPr>
          <w:rFonts w:ascii="Arial" w:eastAsia="Times New Roman" w:hAnsi="Arial" w:cs="Arial"/>
          <w:color w:val="000000"/>
          <w:sz w:val="26"/>
          <w:szCs w:val="26"/>
        </w:rPr>
        <w:t>cos</w:t>
      </w:r>
      <w:r w:rsidRPr="007625EA">
        <w:rPr>
          <w:rFonts w:ascii="Arial" w:eastAsia="Times New Roman" w:hAnsi="Arial" w:cs="Arial"/>
          <w:i/>
          <w:iCs/>
          <w:color w:val="000000"/>
          <w:sz w:val="26"/>
          <w:szCs w:val="26"/>
        </w:rPr>
        <w:t>θ</w:t>
      </w:r>
      <w:proofErr w:type="spellEnd"/>
      <w:r w:rsidRPr="007625EA">
        <w:rPr>
          <w:rFonts w:ascii="Arial" w:eastAsia="Times New Roman" w:hAnsi="Arial" w:cs="Arial"/>
          <w:color w:val="000000"/>
          <w:sz w:val="26"/>
          <w:szCs w:val="26"/>
        </w:rPr>
        <w:t>=1</w:t>
      </w:r>
      <w:r w:rsidRPr="007625EA">
        <w:rPr>
          <w:rFonts w:ascii="Arial" w:eastAsia="Times New Roman" w:hAnsi="Arial" w:cs="Arial"/>
          <w:color w:val="000000"/>
        </w:rPr>
        <w:t xml:space="preserve">, and the </w:t>
      </w:r>
      <w:proofErr w:type="spellStart"/>
      <w:r w:rsidRPr="007625EA">
        <w:rPr>
          <w:rFonts w:ascii="Arial" w:eastAsia="Times New Roman" w:hAnsi="Arial" w:cs="Arial"/>
          <w:color w:val="000000"/>
        </w:rPr>
        <w:t>net work</w:t>
      </w:r>
      <w:proofErr w:type="spellEnd"/>
      <w:r w:rsidRPr="007625EA">
        <w:rPr>
          <w:rFonts w:ascii="Arial" w:eastAsia="Times New Roman" w:hAnsi="Arial" w:cs="Arial"/>
          <w:color w:val="000000"/>
        </w:rPr>
        <w:t xml:space="preserve"> is given by</w:t>
      </w:r>
    </w:p>
    <w:p w:rsidR="007625EA" w:rsidRPr="007625EA" w:rsidRDefault="007625EA" w:rsidP="007625EA">
      <w:pPr>
        <w:spacing w:after="0" w:line="240" w:lineRule="auto"/>
        <w:rPr>
          <w:rFonts w:ascii="Times New Roman" w:eastAsia="Times New Roman" w:hAnsi="Times New Roman" w:cs="Times New Roman"/>
          <w:sz w:val="24"/>
          <w:szCs w:val="24"/>
        </w:rPr>
      </w:pPr>
      <w:proofErr w:type="spellStart"/>
      <w:r w:rsidRPr="007625EA">
        <w:rPr>
          <w:rFonts w:ascii="Arial" w:eastAsia="Times New Roman" w:hAnsi="Arial" w:cs="Arial"/>
          <w:i/>
          <w:iCs/>
          <w:color w:val="000000"/>
          <w:sz w:val="26"/>
          <w:szCs w:val="26"/>
        </w:rPr>
        <w:t>W</w:t>
      </w:r>
      <w:r w:rsidRPr="007625EA">
        <w:rPr>
          <w:rFonts w:ascii="Arial" w:eastAsia="Times New Roman" w:hAnsi="Arial" w:cs="Arial"/>
          <w:color w:val="000000"/>
          <w:sz w:val="18"/>
          <w:szCs w:val="18"/>
        </w:rPr>
        <w:t>net</w:t>
      </w:r>
      <w:proofErr w:type="spellEnd"/>
      <w:r w:rsidRPr="007625EA">
        <w:rPr>
          <w:rFonts w:ascii="Arial" w:eastAsia="Times New Roman" w:hAnsi="Arial" w:cs="Arial"/>
          <w:color w:val="000000"/>
          <w:sz w:val="26"/>
          <w:szCs w:val="26"/>
        </w:rPr>
        <w:t>=</w:t>
      </w:r>
      <w:proofErr w:type="spellStart"/>
      <w:r w:rsidRPr="007625EA">
        <w:rPr>
          <w:rFonts w:ascii="Arial" w:eastAsia="Times New Roman" w:hAnsi="Arial" w:cs="Arial"/>
          <w:i/>
          <w:iCs/>
          <w:color w:val="000000"/>
          <w:sz w:val="26"/>
          <w:szCs w:val="26"/>
        </w:rPr>
        <w:t>F</w:t>
      </w:r>
      <w:r w:rsidRPr="007625EA">
        <w:rPr>
          <w:rFonts w:ascii="Arial" w:eastAsia="Times New Roman" w:hAnsi="Arial" w:cs="Arial"/>
          <w:color w:val="000000"/>
          <w:sz w:val="18"/>
          <w:szCs w:val="18"/>
        </w:rPr>
        <w:t>net</w:t>
      </w:r>
      <w:r w:rsidRPr="007625EA">
        <w:rPr>
          <w:rFonts w:ascii="Arial" w:eastAsia="Times New Roman" w:hAnsi="Arial" w:cs="Arial"/>
          <w:i/>
          <w:iCs/>
          <w:color w:val="000000"/>
          <w:sz w:val="26"/>
          <w:szCs w:val="26"/>
        </w:rPr>
        <w:t>d</w:t>
      </w:r>
      <w:proofErr w:type="spellEnd"/>
      <w:r w:rsidRPr="007625EA">
        <w:rPr>
          <w:rFonts w:ascii="Arial" w:eastAsia="Times New Roman" w:hAnsi="Arial" w:cs="Arial"/>
          <w:color w:val="000000"/>
          <w:sz w:val="26"/>
          <w:szCs w:val="26"/>
        </w:rPr>
        <w:t>.</w:t>
      </w:r>
    </w:p>
    <w:p w:rsidR="007625EA" w:rsidRPr="007625EA" w:rsidRDefault="007625EA" w:rsidP="007625EA">
      <w:pPr>
        <w:spacing w:after="0" w:line="240" w:lineRule="auto"/>
        <w:rPr>
          <w:rFonts w:ascii="Times New Roman" w:eastAsia="Times New Roman" w:hAnsi="Times New Roman" w:cs="Times New Roman"/>
          <w:sz w:val="24"/>
          <w:szCs w:val="24"/>
        </w:rPr>
      </w:pP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Substituting </w:t>
      </w:r>
      <w:proofErr w:type="spellStart"/>
      <w:r w:rsidRPr="007625EA">
        <w:rPr>
          <w:rFonts w:ascii="Arial" w:eastAsia="Times New Roman" w:hAnsi="Arial" w:cs="Arial"/>
          <w:bCs/>
          <w:i/>
          <w:iCs/>
          <w:color w:val="000000"/>
        </w:rPr>
        <w:t>F</w:t>
      </w:r>
      <w:r w:rsidRPr="007625EA">
        <w:rPr>
          <w:rFonts w:ascii="Arial" w:eastAsia="Times New Roman" w:hAnsi="Arial" w:cs="Arial"/>
          <w:bCs/>
          <w:color w:val="000000"/>
        </w:rPr>
        <w:t>net</w:t>
      </w:r>
      <w:proofErr w:type="spellEnd"/>
      <w:r w:rsidRPr="007625EA">
        <w:rPr>
          <w:rFonts w:ascii="Arial" w:eastAsia="Times New Roman" w:hAnsi="Arial" w:cs="Arial"/>
          <w:bCs/>
          <w:color w:val="000000"/>
        </w:rPr>
        <w:t>=</w:t>
      </w:r>
      <w:r w:rsidRPr="007625EA">
        <w:rPr>
          <w:rFonts w:ascii="Arial" w:eastAsia="Times New Roman" w:hAnsi="Arial" w:cs="Arial"/>
          <w:bCs/>
          <w:i/>
          <w:iCs/>
          <w:color w:val="000000"/>
        </w:rPr>
        <w:t xml:space="preserve">ma </w:t>
      </w:r>
      <w:r w:rsidRPr="007625EA">
        <w:rPr>
          <w:rFonts w:ascii="Arial" w:eastAsia="Times New Roman" w:hAnsi="Arial" w:cs="Arial"/>
          <w:bCs/>
          <w:color w:val="000000"/>
        </w:rPr>
        <w:t>from Newton’s second law gives</w:t>
      </w:r>
    </w:p>
    <w:p w:rsidR="007625EA" w:rsidRPr="007625EA" w:rsidRDefault="007625EA" w:rsidP="007625EA">
      <w:pPr>
        <w:spacing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Arial"/>
              <w:color w:val="000000"/>
            </w:rPr>
            <m:t>Wnet=mad</m:t>
          </m:r>
        </m:oMath>
      </m:oMathPara>
    </w:p>
    <w:p w:rsidR="007625EA" w:rsidRDefault="007625EA" w:rsidP="007625EA">
      <w:pPr>
        <w:spacing w:after="0" w:line="240" w:lineRule="auto"/>
        <w:rPr>
          <w:rFonts w:ascii="Arial" w:eastAsia="Times New Roman" w:hAnsi="Arial" w:cs="Arial"/>
          <w:bCs/>
          <w:color w:val="000000"/>
        </w:rPr>
      </w:pPr>
      <w:r w:rsidRPr="007625EA">
        <w:rPr>
          <w:rFonts w:ascii="Arial" w:eastAsia="Times New Roman" w:hAnsi="Arial" w:cs="Arial"/>
          <w:bCs/>
          <w:color w:val="000000"/>
        </w:rPr>
        <w:t xml:space="preserve">To get a relationship between </w:t>
      </w:r>
      <w:proofErr w:type="spellStart"/>
      <w:r w:rsidRPr="007625EA">
        <w:rPr>
          <w:rFonts w:ascii="Arial" w:eastAsia="Times New Roman" w:hAnsi="Arial" w:cs="Arial"/>
          <w:bCs/>
          <w:color w:val="000000"/>
        </w:rPr>
        <w:t>net work</w:t>
      </w:r>
      <w:proofErr w:type="spellEnd"/>
      <w:r w:rsidRPr="007625EA">
        <w:rPr>
          <w:rFonts w:ascii="Arial" w:eastAsia="Times New Roman" w:hAnsi="Arial" w:cs="Arial"/>
          <w:bCs/>
          <w:color w:val="000000"/>
        </w:rPr>
        <w:t xml:space="preserve"> and the speed given to a system by the net force acting on it, we take</w:t>
      </w:r>
    </w:p>
    <w:p w:rsid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 </w:t>
      </w:r>
      <m:oMath>
        <m:r>
          <w:rPr>
            <w:rFonts w:ascii="Cambria Math" w:eastAsia="Times New Roman" w:hAnsi="Cambria Math" w:cs="Arial"/>
            <w:color w:val="000000"/>
          </w:rPr>
          <m:t>d=x-</m:t>
        </m:r>
        <m:sSub>
          <m:sSubPr>
            <m:ctrlPr>
              <w:rPr>
                <w:rFonts w:ascii="Cambria Math" w:eastAsia="Times New Roman" w:hAnsi="Cambria Math" w:cs="Arial"/>
                <w:bCs/>
                <w:i/>
                <w:iCs/>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0</m:t>
            </m:r>
          </m:sub>
        </m:sSub>
      </m:oMath>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lastRenderedPageBreak/>
        <w:t>and use the equation studied in</w:t>
      </w:r>
      <w:hyperlink r:id="rId6" w:history="1">
        <w:r w:rsidRPr="007625EA">
          <w:rPr>
            <w:rFonts w:ascii="Arial" w:eastAsia="Times New Roman" w:hAnsi="Arial" w:cs="Arial"/>
            <w:bCs/>
            <w:color w:val="000000"/>
            <w:u w:val="single"/>
          </w:rPr>
          <w:t xml:space="preserve"> </w:t>
        </w:r>
        <w:r w:rsidRPr="007625EA">
          <w:rPr>
            <w:rFonts w:ascii="Arial" w:eastAsia="Times New Roman" w:hAnsi="Arial" w:cs="Arial"/>
            <w:bCs/>
            <w:color w:val="1155CC"/>
            <w:u w:val="single"/>
          </w:rPr>
          <w:t>Motion Equations for Constant Acceleration in One Dimension</w:t>
        </w:r>
      </w:hyperlink>
      <w:r w:rsidRPr="007625EA">
        <w:rPr>
          <w:rFonts w:ascii="Arial" w:eastAsia="Times New Roman" w:hAnsi="Arial" w:cs="Arial"/>
          <w:bCs/>
          <w:color w:val="000000"/>
        </w:rPr>
        <w:t xml:space="preserve"> for the change in speed over a distance </w:t>
      </w:r>
      <w:r w:rsidRPr="007625EA">
        <w:rPr>
          <w:rFonts w:ascii="Arial" w:eastAsia="Times New Roman" w:hAnsi="Arial" w:cs="Arial"/>
          <w:bCs/>
          <w:i/>
          <w:iCs/>
          <w:color w:val="000000"/>
        </w:rPr>
        <w:t>d</w:t>
      </w:r>
      <w:r w:rsidRPr="007625EA">
        <w:rPr>
          <w:rFonts w:ascii="Arial" w:eastAsia="Times New Roman" w:hAnsi="Arial" w:cs="Arial"/>
          <w:bCs/>
          <w:color w:val="000000"/>
        </w:rPr>
        <w:t xml:space="preserve"> if the acceleration has the constant value </w:t>
      </w:r>
      <w:r w:rsidRPr="007625EA">
        <w:rPr>
          <w:rFonts w:ascii="Arial" w:eastAsia="Times New Roman" w:hAnsi="Arial" w:cs="Arial"/>
          <w:bCs/>
          <w:i/>
          <w:iCs/>
          <w:color w:val="000000"/>
        </w:rPr>
        <w:t>a</w:t>
      </w:r>
      <w:r w:rsidRPr="007625EA">
        <w:rPr>
          <w:rFonts w:ascii="Arial" w:eastAsia="Times New Roman" w:hAnsi="Arial" w:cs="Arial"/>
          <w:bCs/>
          <w:color w:val="000000"/>
        </w:rPr>
        <w:t xml:space="preserve">; namely, </w:t>
      </w:r>
      <w:r w:rsidRPr="007625EA">
        <w:rPr>
          <w:rFonts w:ascii="Arial" w:eastAsia="Times New Roman" w:hAnsi="Arial" w:cs="Arial"/>
          <w:bCs/>
          <w:i/>
          <w:iCs/>
          <w:color w:val="000000"/>
        </w:rPr>
        <w:t>v</w:t>
      </w:r>
      <w:r w:rsidRPr="007625EA">
        <w:rPr>
          <w:rFonts w:ascii="Arial" w:eastAsia="Times New Roman" w:hAnsi="Arial" w:cs="Arial"/>
          <w:bCs/>
          <w:color w:val="000000"/>
          <w:vertAlign w:val="superscript"/>
        </w:rPr>
        <w:t>2</w:t>
      </w:r>
      <w:r w:rsidRPr="007625EA">
        <w:rPr>
          <w:rFonts w:ascii="Arial" w:eastAsia="Times New Roman" w:hAnsi="Arial" w:cs="Arial"/>
          <w:bCs/>
          <w:color w:val="000000"/>
        </w:rPr>
        <w:t>=</w:t>
      </w:r>
      <w:r w:rsidRPr="007625EA">
        <w:rPr>
          <w:rFonts w:ascii="Arial" w:eastAsia="Times New Roman" w:hAnsi="Arial" w:cs="Arial"/>
          <w:bCs/>
          <w:i/>
          <w:iCs/>
          <w:color w:val="000000"/>
        </w:rPr>
        <w:t>v</w:t>
      </w:r>
      <w:r w:rsidRPr="007625EA">
        <w:rPr>
          <w:rFonts w:ascii="Arial" w:eastAsia="Times New Roman" w:hAnsi="Arial" w:cs="Arial"/>
          <w:bCs/>
          <w:color w:val="000000"/>
          <w:vertAlign w:val="subscript"/>
        </w:rPr>
        <w:t>0</w:t>
      </w:r>
      <w:r w:rsidRPr="007625EA">
        <w:rPr>
          <w:rFonts w:ascii="Arial" w:eastAsia="Times New Roman" w:hAnsi="Arial" w:cs="Arial"/>
          <w:bCs/>
          <w:color w:val="000000"/>
          <w:vertAlign w:val="superscript"/>
        </w:rPr>
        <w:t>2</w:t>
      </w:r>
      <w:r w:rsidRPr="007625EA">
        <w:rPr>
          <w:rFonts w:ascii="Arial" w:eastAsia="Times New Roman" w:hAnsi="Arial" w:cs="Arial"/>
          <w:bCs/>
          <w:color w:val="000000"/>
        </w:rPr>
        <w:t>+2</w:t>
      </w:r>
      <w:r w:rsidRPr="007625EA">
        <w:rPr>
          <w:rFonts w:ascii="Arial" w:eastAsia="Times New Roman" w:hAnsi="Arial" w:cs="Arial"/>
          <w:bCs/>
          <w:i/>
          <w:iCs/>
          <w:color w:val="000000"/>
        </w:rPr>
        <w:t>ad</w:t>
      </w:r>
      <w:r w:rsidRPr="007625EA">
        <w:rPr>
          <w:rFonts w:ascii="Arial" w:eastAsia="Times New Roman" w:hAnsi="Arial" w:cs="Arial"/>
          <w:bCs/>
          <w:color w:val="000000"/>
        </w:rPr>
        <w:t xml:space="preserve"> (note that </w:t>
      </w:r>
      <w:r w:rsidRPr="007625EA">
        <w:rPr>
          <w:rFonts w:ascii="Arial" w:eastAsia="Times New Roman" w:hAnsi="Arial" w:cs="Arial"/>
          <w:bCs/>
          <w:i/>
          <w:iCs/>
          <w:color w:val="000000"/>
        </w:rPr>
        <w:t>a</w:t>
      </w:r>
      <w:r w:rsidRPr="007625EA">
        <w:rPr>
          <w:rFonts w:ascii="Arial" w:eastAsia="Times New Roman" w:hAnsi="Arial" w:cs="Arial"/>
          <w:bCs/>
          <w:color w:val="000000"/>
        </w:rPr>
        <w:t xml:space="preserve"> appears in the expression for the </w:t>
      </w:r>
      <w:proofErr w:type="spellStart"/>
      <w:r w:rsidRPr="007625EA">
        <w:rPr>
          <w:rFonts w:ascii="Arial" w:eastAsia="Times New Roman" w:hAnsi="Arial" w:cs="Arial"/>
          <w:bCs/>
          <w:color w:val="000000"/>
        </w:rPr>
        <w:t>net work</w:t>
      </w:r>
      <w:proofErr w:type="spellEnd"/>
      <w:r w:rsidRPr="007625EA">
        <w:rPr>
          <w:rFonts w:ascii="Arial" w:eastAsia="Times New Roman" w:hAnsi="Arial" w:cs="Arial"/>
          <w:bCs/>
          <w:color w:val="000000"/>
        </w:rPr>
        <w:t xml:space="preserve">). Solving for acceleration gives </w:t>
      </w:r>
      <w:r w:rsidRPr="007625EA">
        <w:rPr>
          <w:rFonts w:ascii="Arial" w:eastAsia="Times New Roman" w:hAnsi="Arial" w:cs="Arial"/>
          <w:bCs/>
          <w:i/>
          <w:iCs/>
          <w:color w:val="000000"/>
        </w:rPr>
        <w:t>a</w:t>
      </w:r>
      <w:r w:rsidRPr="007625EA">
        <w:rPr>
          <w:rFonts w:ascii="Arial" w:eastAsia="Times New Roman" w:hAnsi="Arial" w:cs="Arial"/>
          <w:bCs/>
          <w:color w:val="000000"/>
        </w:rPr>
        <w:t>=</w:t>
      </w:r>
      <w:r w:rsidR="00BA34C0">
        <w:rPr>
          <w:rFonts w:ascii="Arial" w:eastAsia="Times New Roman" w:hAnsi="Arial" w:cs="Arial"/>
          <w:bCs/>
          <w:color w:val="000000"/>
        </w:rPr>
        <w:t>(</w:t>
      </w:r>
      <w:r w:rsidRPr="007625EA">
        <w:rPr>
          <w:rFonts w:ascii="Arial" w:eastAsia="Times New Roman" w:hAnsi="Arial" w:cs="Arial"/>
          <w:bCs/>
          <w:i/>
          <w:iCs/>
          <w:color w:val="000000"/>
        </w:rPr>
        <w:t>v</w:t>
      </w:r>
      <w:r w:rsidR="00BA34C0">
        <w:rPr>
          <w:rFonts w:ascii="Arial" w:eastAsia="Times New Roman" w:hAnsi="Arial" w:cs="Arial"/>
          <w:bCs/>
          <w:color w:val="000000"/>
          <w:vertAlign w:val="superscript"/>
        </w:rPr>
        <w:t>2</w:t>
      </w:r>
      <w:r w:rsidRPr="007625EA">
        <w:rPr>
          <w:rFonts w:ascii="Arial" w:eastAsia="Times New Roman" w:hAnsi="Arial" w:cs="Arial"/>
          <w:bCs/>
          <w:color w:val="000000"/>
        </w:rPr>
        <w:t>−</w:t>
      </w:r>
      <w:r w:rsidR="00BA34C0">
        <w:rPr>
          <w:rFonts w:ascii="Arial" w:eastAsia="Times New Roman" w:hAnsi="Arial" w:cs="Arial"/>
          <w:bCs/>
          <w:i/>
          <w:iCs/>
          <w:color w:val="000000"/>
        </w:rPr>
        <w:t>v</w:t>
      </w:r>
      <w:r w:rsidR="00BA34C0" w:rsidRPr="00BA34C0">
        <w:rPr>
          <w:rFonts w:ascii="Arial" w:eastAsia="Times New Roman" w:hAnsi="Arial" w:cs="Arial"/>
          <w:bCs/>
          <w:i/>
          <w:iCs/>
          <w:color w:val="000000"/>
          <w:vertAlign w:val="subscript"/>
        </w:rPr>
        <w:t>0</w:t>
      </w:r>
      <w:r w:rsidR="00BA34C0" w:rsidRPr="00BA34C0">
        <w:rPr>
          <w:rFonts w:ascii="Arial" w:eastAsia="Times New Roman" w:hAnsi="Arial" w:cs="Arial"/>
          <w:bCs/>
          <w:i/>
          <w:iCs/>
          <w:color w:val="000000"/>
          <w:vertAlign w:val="superscript"/>
        </w:rPr>
        <w:t>2</w:t>
      </w:r>
      <w:r w:rsidR="00BA34C0">
        <w:rPr>
          <w:rFonts w:ascii="Arial" w:eastAsia="Times New Roman" w:hAnsi="Arial" w:cs="Arial"/>
          <w:bCs/>
          <w:i/>
          <w:iCs/>
          <w:color w:val="000000"/>
        </w:rPr>
        <w:t>)</w:t>
      </w:r>
      <w:r w:rsidR="00BA34C0">
        <w:rPr>
          <w:rFonts w:ascii="Arial" w:eastAsia="Times New Roman" w:hAnsi="Arial" w:cs="Arial"/>
          <w:bCs/>
          <w:color w:val="000000"/>
        </w:rPr>
        <w:t>/</w:t>
      </w:r>
      <w:r w:rsidRPr="007625EA">
        <w:rPr>
          <w:rFonts w:ascii="Arial" w:eastAsia="Times New Roman" w:hAnsi="Arial" w:cs="Arial"/>
          <w:bCs/>
          <w:color w:val="000000"/>
        </w:rPr>
        <w:t>2</w:t>
      </w:r>
      <w:r w:rsidRPr="007625EA">
        <w:rPr>
          <w:rFonts w:ascii="Arial" w:eastAsia="Times New Roman" w:hAnsi="Arial" w:cs="Arial"/>
          <w:bCs/>
          <w:i/>
          <w:iCs/>
          <w:color w:val="000000"/>
        </w:rPr>
        <w:t>d</w:t>
      </w:r>
      <w:r w:rsidRPr="007625EA">
        <w:rPr>
          <w:rFonts w:ascii="Arial" w:eastAsia="Times New Roman" w:hAnsi="Arial" w:cs="Arial"/>
          <w:bCs/>
          <w:color w:val="000000"/>
        </w:rPr>
        <w:t xml:space="preserve">. When </w:t>
      </w:r>
      <w:r w:rsidRPr="007625EA">
        <w:rPr>
          <w:rFonts w:ascii="Arial" w:eastAsia="Times New Roman" w:hAnsi="Arial" w:cs="Arial"/>
          <w:bCs/>
          <w:i/>
          <w:iCs/>
          <w:color w:val="000000"/>
        </w:rPr>
        <w:t>a</w:t>
      </w:r>
      <w:r w:rsidRPr="007625EA">
        <w:rPr>
          <w:rFonts w:ascii="Arial" w:eastAsia="Times New Roman" w:hAnsi="Arial" w:cs="Arial"/>
          <w:bCs/>
          <w:color w:val="000000"/>
        </w:rPr>
        <w:t xml:space="preserve"> is substituted into the preceding expression for </w:t>
      </w:r>
      <w:proofErr w:type="spellStart"/>
      <w:r w:rsidRPr="007625EA">
        <w:rPr>
          <w:rFonts w:ascii="Arial" w:eastAsia="Times New Roman" w:hAnsi="Arial" w:cs="Arial"/>
          <w:bCs/>
          <w:i/>
          <w:iCs/>
          <w:color w:val="000000"/>
        </w:rPr>
        <w:t>W</w:t>
      </w:r>
      <w:r w:rsidRPr="007625EA">
        <w:rPr>
          <w:rFonts w:ascii="Arial" w:eastAsia="Times New Roman" w:hAnsi="Arial" w:cs="Arial"/>
          <w:bCs/>
          <w:color w:val="000000"/>
          <w:vertAlign w:val="subscript"/>
        </w:rPr>
        <w:t>net</w:t>
      </w:r>
      <w:proofErr w:type="spellEnd"/>
      <w:r w:rsidRPr="007625EA">
        <w:rPr>
          <w:rFonts w:ascii="Arial" w:eastAsia="Times New Roman" w:hAnsi="Arial" w:cs="Arial"/>
          <w:bCs/>
          <w:color w:val="000000"/>
        </w:rPr>
        <w:t>, we obtain</w:t>
      </w:r>
    </w:p>
    <w:p w:rsidR="007625EA" w:rsidRPr="007625EA" w:rsidRDefault="007E0459" w:rsidP="007625EA">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bCs/>
                  <w:i/>
                  <w:iCs/>
                  <w:color w:val="000000"/>
                </w:rPr>
              </m:ctrlPr>
            </m:sSubPr>
            <m:e>
              <m:r>
                <w:rPr>
                  <w:rFonts w:ascii="Cambria Math" w:eastAsia="Times New Roman" w:hAnsi="Cambria Math" w:cs="Arial"/>
                  <w:color w:val="000000"/>
                </w:rPr>
                <m:t>W</m:t>
              </m:r>
            </m:e>
            <m:sub>
              <m:r>
                <w:rPr>
                  <w:rFonts w:ascii="Cambria Math" w:eastAsia="Times New Roman" w:hAnsi="Cambria Math" w:cs="Arial"/>
                  <w:color w:val="000000"/>
                </w:rPr>
                <m:t>net</m:t>
              </m:r>
            </m:sub>
          </m:sSub>
          <m:r>
            <w:rPr>
              <w:rFonts w:ascii="Cambria Math" w:eastAsia="Times New Roman" w:hAnsi="Cambria Math" w:cs="Arial"/>
              <w:color w:val="000000"/>
            </w:rPr>
            <m:t>=m(</m:t>
          </m:r>
          <m:f>
            <m:fPr>
              <m:ctrlPr>
                <w:rPr>
                  <w:rFonts w:ascii="Cambria Math" w:eastAsia="Times New Roman" w:hAnsi="Cambria Math" w:cs="Arial"/>
                  <w:bCs/>
                  <w:i/>
                  <w:iCs/>
                  <w:color w:val="000000"/>
                </w:rPr>
              </m:ctrlPr>
            </m:fPr>
            <m:num>
              <m:sSup>
                <m:sSupPr>
                  <m:ctrlPr>
                    <w:rPr>
                      <w:rFonts w:ascii="Cambria Math" w:eastAsia="Times New Roman" w:hAnsi="Cambria Math" w:cs="Arial"/>
                      <w:bCs/>
                      <w:i/>
                      <w:iCs/>
                      <w:color w:val="000000"/>
                    </w:rPr>
                  </m:ctrlPr>
                </m:sSupPr>
                <m:e>
                  <m:r>
                    <w:rPr>
                      <w:rFonts w:ascii="Cambria Math" w:eastAsia="Times New Roman" w:hAnsi="Cambria Math" w:cs="Arial"/>
                      <w:color w:val="000000"/>
                    </w:rPr>
                    <m:t>v</m:t>
                  </m:r>
                </m:e>
                <m:sup>
                  <m:r>
                    <w:rPr>
                      <w:rFonts w:ascii="Cambria Math" w:eastAsia="Times New Roman" w:hAnsi="Cambria Math" w:cs="Arial"/>
                      <w:color w:val="000000"/>
                    </w:rPr>
                    <m:t>2</m:t>
                  </m:r>
                </m:sup>
              </m:sSup>
              <m:r>
                <w:rPr>
                  <w:rFonts w:ascii="Cambria Math" w:eastAsia="Times New Roman" w:hAnsi="Cambria Math" w:cs="Arial"/>
                  <w:color w:val="000000"/>
                </w:rPr>
                <m:t>-</m:t>
              </m:r>
              <m:sSubSup>
                <m:sSubSupPr>
                  <m:ctrlPr>
                    <w:rPr>
                      <w:rFonts w:ascii="Cambria Math" w:eastAsia="Times New Roman" w:hAnsi="Cambria Math" w:cs="Arial"/>
                      <w:bCs/>
                      <w:i/>
                      <w:iCs/>
                      <w:color w:val="000000"/>
                    </w:rPr>
                  </m:ctrlPr>
                </m:sSubSupPr>
                <m:e>
                  <m:r>
                    <w:rPr>
                      <w:rFonts w:ascii="Cambria Math" w:eastAsia="Times New Roman" w:hAnsi="Cambria Math" w:cs="Arial"/>
                      <w:color w:val="000000"/>
                    </w:rPr>
                    <m:t>v</m:t>
                  </m:r>
                </m:e>
                <m:sub>
                  <m:r>
                    <w:rPr>
                      <w:rFonts w:ascii="Cambria Math" w:eastAsia="Times New Roman" w:hAnsi="Cambria Math" w:cs="Arial"/>
                      <w:color w:val="000000"/>
                    </w:rPr>
                    <m:t>0</m:t>
                  </m:r>
                </m:sub>
                <m:sup>
                  <m:r>
                    <w:rPr>
                      <w:rFonts w:ascii="Cambria Math" w:eastAsia="Times New Roman" w:hAnsi="Cambria Math" w:cs="Arial"/>
                      <w:color w:val="000000"/>
                    </w:rPr>
                    <m:t>2</m:t>
                  </m:r>
                </m:sup>
              </m:sSubSup>
            </m:num>
            <m:den>
              <m:r>
                <w:rPr>
                  <w:rFonts w:ascii="Cambria Math" w:eastAsia="Times New Roman" w:hAnsi="Cambria Math" w:cs="Arial"/>
                  <w:color w:val="000000"/>
                </w:rPr>
                <m:t>2d</m:t>
              </m:r>
            </m:den>
          </m:f>
          <m:r>
            <w:rPr>
              <w:rFonts w:ascii="Cambria Math" w:eastAsia="Times New Roman" w:hAnsi="Cambria Math" w:cs="Arial"/>
              <w:color w:val="000000"/>
            </w:rPr>
            <m:t>)d</m:t>
          </m:r>
        </m:oMath>
      </m:oMathPara>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bCs/>
          <w:color w:val="000000"/>
        </w:rPr>
        <w:t xml:space="preserve">The </w:t>
      </w:r>
      <w:r w:rsidRPr="007625EA">
        <w:rPr>
          <w:rFonts w:ascii="Arial" w:eastAsia="Times New Roman" w:hAnsi="Arial" w:cs="Arial"/>
          <w:bCs/>
          <w:i/>
          <w:iCs/>
          <w:color w:val="000000"/>
        </w:rPr>
        <w:t xml:space="preserve">d </w:t>
      </w:r>
      <w:r w:rsidRPr="007625EA">
        <w:rPr>
          <w:rFonts w:ascii="Arial" w:eastAsia="Times New Roman" w:hAnsi="Arial" w:cs="Arial"/>
          <w:bCs/>
          <w:color w:val="000000"/>
        </w:rPr>
        <w:t>cancels, and we rearrange this to obtain</w:t>
      </w:r>
    </w:p>
    <w:p w:rsidR="007625EA" w:rsidRPr="007625EA" w:rsidRDefault="007E0459" w:rsidP="007625EA">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bCs/>
                  <w:i/>
                  <w:iCs/>
                  <w:color w:val="000000"/>
                </w:rPr>
              </m:ctrlPr>
            </m:sSubPr>
            <m:e>
              <m:r>
                <w:rPr>
                  <w:rFonts w:ascii="Cambria Math" w:eastAsia="Times New Roman" w:hAnsi="Cambria Math" w:cs="Arial"/>
                  <w:color w:val="000000"/>
                </w:rPr>
                <m:t>W</m:t>
              </m:r>
            </m:e>
            <m:sub>
              <m:r>
                <w:rPr>
                  <w:rFonts w:ascii="Cambria Math" w:eastAsia="Times New Roman" w:hAnsi="Cambria Math" w:cs="Arial"/>
                  <w:color w:val="000000"/>
                </w:rPr>
                <m:t>net</m:t>
              </m:r>
            </m:sub>
          </m:sSub>
          <m:r>
            <w:rPr>
              <w:rFonts w:ascii="Cambria Math" w:eastAsia="Times New Roman" w:hAnsi="Cambria Math" w:cs="Arial"/>
              <w:color w:val="000000"/>
            </w:rPr>
            <m:t>=</m:t>
          </m:r>
          <m:f>
            <m:fPr>
              <m:ctrlPr>
                <w:rPr>
                  <w:rFonts w:ascii="Cambria Math" w:eastAsia="Times New Roman" w:hAnsi="Cambria Math" w:cs="Arial"/>
                  <w:bCs/>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2</m:t>
              </m:r>
            </m:den>
          </m:f>
          <m:r>
            <w:rPr>
              <w:rFonts w:ascii="Cambria Math" w:eastAsia="Times New Roman" w:hAnsi="Cambria Math" w:cs="Arial"/>
              <w:color w:val="000000"/>
            </w:rPr>
            <m:t>m</m:t>
          </m:r>
          <m:sSup>
            <m:sSupPr>
              <m:ctrlPr>
                <w:rPr>
                  <w:rFonts w:ascii="Cambria Math" w:eastAsia="Times New Roman" w:hAnsi="Cambria Math" w:cs="Arial"/>
                  <w:bCs/>
                  <w:i/>
                  <w:iCs/>
                  <w:color w:val="000000"/>
                </w:rPr>
              </m:ctrlPr>
            </m:sSupPr>
            <m:e>
              <m:r>
                <w:rPr>
                  <w:rFonts w:ascii="Cambria Math" w:eastAsia="Times New Roman" w:hAnsi="Cambria Math" w:cs="Arial"/>
                  <w:color w:val="000000"/>
                </w:rPr>
                <m:t>v</m:t>
              </m:r>
            </m:e>
            <m:sup>
              <m:r>
                <w:rPr>
                  <w:rFonts w:ascii="Cambria Math" w:eastAsia="Times New Roman" w:hAnsi="Cambria Math" w:cs="Arial"/>
                  <w:color w:val="000000"/>
                </w:rPr>
                <m:t>2</m:t>
              </m:r>
            </m:sup>
          </m:sSup>
          <m:r>
            <w:rPr>
              <w:rFonts w:ascii="Cambria Math" w:eastAsia="Times New Roman" w:hAnsi="Cambria Math" w:cs="Arial"/>
              <w:color w:val="000000"/>
            </w:rPr>
            <m:t>-</m:t>
          </m:r>
          <m:f>
            <m:fPr>
              <m:ctrlPr>
                <w:rPr>
                  <w:rFonts w:ascii="Cambria Math" w:eastAsia="Times New Roman" w:hAnsi="Cambria Math" w:cs="Arial"/>
                  <w:bCs/>
                  <w:i/>
                  <w:iCs/>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2</m:t>
              </m:r>
            </m:den>
          </m:f>
          <m:r>
            <w:rPr>
              <w:rFonts w:ascii="Cambria Math" w:eastAsia="Times New Roman" w:hAnsi="Cambria Math" w:cs="Arial"/>
              <w:color w:val="000000"/>
            </w:rPr>
            <m:t>m</m:t>
          </m:r>
          <m:sSubSup>
            <m:sSubSupPr>
              <m:ctrlPr>
                <w:rPr>
                  <w:rFonts w:ascii="Cambria Math" w:eastAsia="Times New Roman" w:hAnsi="Cambria Math" w:cs="Arial"/>
                  <w:bCs/>
                  <w:i/>
                  <w:iCs/>
                  <w:color w:val="000000"/>
                </w:rPr>
              </m:ctrlPr>
            </m:sSubSupPr>
            <m:e>
              <m:r>
                <w:rPr>
                  <w:rFonts w:ascii="Cambria Math" w:eastAsia="Times New Roman" w:hAnsi="Cambria Math" w:cs="Arial"/>
                  <w:color w:val="000000"/>
                </w:rPr>
                <m:t>v</m:t>
              </m:r>
            </m:e>
            <m:sub>
              <m:r>
                <w:rPr>
                  <w:rFonts w:ascii="Cambria Math" w:eastAsia="Times New Roman" w:hAnsi="Cambria Math" w:cs="Arial"/>
                  <w:color w:val="000000"/>
                </w:rPr>
                <m:t>0</m:t>
              </m:r>
            </m:sub>
            <m:sup>
              <m:r>
                <w:rPr>
                  <w:rFonts w:ascii="Cambria Math" w:eastAsia="Times New Roman" w:hAnsi="Cambria Math" w:cs="Arial"/>
                  <w:color w:val="000000"/>
                </w:rPr>
                <m:t>2</m:t>
              </m:r>
            </m:sup>
          </m:sSubSup>
        </m:oMath>
      </m:oMathPara>
    </w:p>
    <w:p w:rsidR="007625EA" w:rsidRPr="007625EA" w:rsidRDefault="007625EA" w:rsidP="007625EA">
      <w:pPr>
        <w:pStyle w:val="Heading1"/>
        <w:rPr>
          <w:rFonts w:ascii="Times New Roman" w:hAnsi="Times New Roman" w:cs="Times New Roman"/>
          <w:bCs/>
          <w:sz w:val="36"/>
          <w:szCs w:val="36"/>
        </w:rPr>
      </w:pPr>
      <w:r w:rsidRPr="007625EA">
        <w:t>Interpreting the Result: Kinetic Energy</w:t>
      </w: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i/>
          <w:iCs/>
          <w:color w:val="000000"/>
        </w:rPr>
        <w:t xml:space="preserve">David: This section is taken from </w:t>
      </w:r>
      <w:hyperlink r:id="rId7" w:history="1">
        <w:r w:rsidRPr="007625EA">
          <w:rPr>
            <w:rFonts w:ascii="Arial" w:eastAsia="Times New Roman" w:hAnsi="Arial" w:cs="Arial"/>
            <w:i/>
            <w:iCs/>
            <w:color w:val="1155CC"/>
            <w:u w:val="single"/>
          </w:rPr>
          <w:t>http://umdberg.pbworks.com/w/page/68405433/Kinetic%20energy%20and%20the%20work-energy%20theorem%20(2013)</w:t>
        </w:r>
      </w:hyperlink>
      <w:r w:rsidRPr="007625EA">
        <w:rPr>
          <w:rFonts w:ascii="Arial" w:eastAsia="Times New Roman" w:hAnsi="Arial" w:cs="Arial"/>
          <w:i/>
          <w:iCs/>
          <w:color w:val="000000"/>
        </w:rPr>
        <w:t xml:space="preserve">  with a few edits</w:t>
      </w:r>
    </w:p>
    <w:p w:rsidR="007625EA" w:rsidRPr="007625EA" w:rsidRDefault="007625EA" w:rsidP="007625EA">
      <w:pPr>
        <w:spacing w:after="0" w:line="240" w:lineRule="auto"/>
        <w:rPr>
          <w:rFonts w:ascii="Times New Roman" w:eastAsia="Times New Roman" w:hAnsi="Times New Roman" w:cs="Times New Roman"/>
          <w:sz w:val="24"/>
          <w:szCs w:val="24"/>
        </w:rPr>
      </w:pP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color w:val="000000"/>
        </w:rPr>
        <w:t>What has come out after all our manipulations is a that the work in this case is related to a change in a qu</w:t>
      </w:r>
      <w:r w:rsidR="00BA34C0">
        <w:rPr>
          <w:rFonts w:ascii="Arial" w:eastAsia="Times New Roman" w:hAnsi="Arial" w:cs="Arial"/>
          <w:color w:val="000000"/>
        </w:rPr>
        <w:t>antity associated with motion, 1/2</w:t>
      </w:r>
      <w:r w:rsidRPr="007625EA">
        <w:rPr>
          <w:rFonts w:ascii="Arial" w:eastAsia="Times New Roman" w:hAnsi="Arial" w:cs="Arial"/>
          <w:i/>
          <w:iCs/>
          <w:color w:val="000000"/>
        </w:rPr>
        <w:t>mv</w:t>
      </w:r>
      <w:r w:rsidRPr="007625EA">
        <w:rPr>
          <w:rFonts w:ascii="Arial" w:eastAsia="Times New Roman" w:hAnsi="Arial" w:cs="Arial"/>
          <w:color w:val="000000"/>
          <w:sz w:val="13"/>
          <w:szCs w:val="13"/>
          <w:vertAlign w:val="superscript"/>
        </w:rPr>
        <w:t>2</w:t>
      </w:r>
      <w:r w:rsidRPr="007625EA">
        <w:rPr>
          <w:rFonts w:ascii="Arial" w:eastAsia="Times New Roman" w:hAnsi="Arial" w:cs="Arial"/>
          <w:color w:val="000000"/>
        </w:rPr>
        <w:t xml:space="preserve">.  This is kind of like momentum in that it counts both the mass and the velocity, but it differs in that momentum is proportional to the velocity vector -- so it is very directional. Reversing momentum is a big deal even if the speed doesn't change. For our new quantity, since it is proportional to </w:t>
      </w:r>
      <w:r w:rsidRPr="007625EA">
        <w:rPr>
          <w:rFonts w:ascii="Arial" w:eastAsia="Times New Roman" w:hAnsi="Arial" w:cs="Arial"/>
          <w:i/>
          <w:iCs/>
          <w:color w:val="000000"/>
        </w:rPr>
        <w:t>v</w:t>
      </w:r>
      <w:r w:rsidRPr="007625EA">
        <w:rPr>
          <w:rFonts w:ascii="Arial" w:eastAsia="Times New Roman" w:hAnsi="Arial" w:cs="Arial"/>
          <w:color w:val="000000"/>
          <w:sz w:val="13"/>
          <w:szCs w:val="13"/>
          <w:vertAlign w:val="superscript"/>
        </w:rPr>
        <w:t>2</w:t>
      </w:r>
      <w:r w:rsidRPr="007625EA">
        <w:rPr>
          <w:rFonts w:ascii="Arial" w:eastAsia="Times New Roman" w:hAnsi="Arial" w:cs="Arial"/>
          <w:color w:val="000000"/>
        </w:rPr>
        <w:t xml:space="preserve"> instead of to </w:t>
      </w:r>
      <w:r w:rsidRPr="007625EA">
        <w:rPr>
          <w:rFonts w:ascii="Arial" w:eastAsia="Times New Roman" w:hAnsi="Arial" w:cs="Arial"/>
          <w:i/>
          <w:iCs/>
          <w:color w:val="000000"/>
        </w:rPr>
        <w:t>v</w:t>
      </w:r>
      <w:r w:rsidRPr="007625EA">
        <w:rPr>
          <w:rFonts w:ascii="Arial" w:eastAsia="Times New Roman" w:hAnsi="Arial" w:cs="Arial"/>
          <w:color w:val="000000"/>
        </w:rPr>
        <w:t xml:space="preserve">, the direction of motion doesn't matter. You get the same </w:t>
      </w:r>
      <w:r w:rsidRPr="007625EA">
        <w:rPr>
          <w:rFonts w:ascii="Arial" w:eastAsia="Times New Roman" w:hAnsi="Arial" w:cs="Arial"/>
          <w:i/>
          <w:iCs/>
          <w:color w:val="000000"/>
        </w:rPr>
        <w:t>v</w:t>
      </w:r>
      <w:r w:rsidRPr="007625EA">
        <w:rPr>
          <w:rFonts w:ascii="Arial" w:eastAsia="Times New Roman" w:hAnsi="Arial" w:cs="Arial"/>
          <w:color w:val="000000"/>
          <w:sz w:val="13"/>
          <w:szCs w:val="13"/>
          <w:vertAlign w:val="superscript"/>
        </w:rPr>
        <w:t>2</w:t>
      </w:r>
      <w:r w:rsidRPr="007625EA">
        <w:rPr>
          <w:rFonts w:ascii="Arial" w:eastAsia="Times New Roman" w:hAnsi="Arial" w:cs="Arial"/>
          <w:color w:val="000000"/>
        </w:rPr>
        <w:t xml:space="preserve"> whether </w:t>
      </w:r>
      <w:r w:rsidRPr="007625EA">
        <w:rPr>
          <w:rFonts w:ascii="Arial" w:eastAsia="Times New Roman" w:hAnsi="Arial" w:cs="Arial"/>
          <w:i/>
          <w:iCs/>
          <w:color w:val="000000"/>
        </w:rPr>
        <w:t>v</w:t>
      </w:r>
      <w:r w:rsidRPr="007625EA">
        <w:rPr>
          <w:rFonts w:ascii="Arial" w:eastAsia="Times New Roman" w:hAnsi="Arial" w:cs="Arial"/>
          <w:color w:val="000000"/>
        </w:rPr>
        <w:t xml:space="preserve"> is positive or negative. If our general result turns out to only depend on the magnitude of </w:t>
      </w:r>
      <w:r w:rsidRPr="007625EA">
        <w:rPr>
          <w:rFonts w:ascii="Arial" w:eastAsia="Times New Roman" w:hAnsi="Arial" w:cs="Arial"/>
          <w:i/>
          <w:iCs/>
          <w:color w:val="000000"/>
        </w:rPr>
        <w:t>v</w:t>
      </w:r>
      <w:r w:rsidRPr="007625EA">
        <w:rPr>
          <w:rFonts w:ascii="Arial" w:eastAsia="Times New Roman" w:hAnsi="Arial" w:cs="Arial"/>
          <w:color w:val="000000"/>
        </w:rPr>
        <w:t xml:space="preserve"> and not the direction (it will), we will have solved our problem and learned what it is that changes an object's speed (not caring about direction).</w:t>
      </w:r>
    </w:p>
    <w:p w:rsidR="007625EA" w:rsidRPr="007625EA" w:rsidRDefault="007625EA" w:rsidP="007625EA">
      <w:pPr>
        <w:spacing w:after="0" w:line="240" w:lineRule="auto"/>
        <w:rPr>
          <w:rFonts w:ascii="Times New Roman" w:eastAsia="Times New Roman" w:hAnsi="Times New Roman" w:cs="Times New Roman"/>
          <w:sz w:val="24"/>
          <w:szCs w:val="24"/>
        </w:rPr>
      </w:pPr>
      <w:r w:rsidRPr="007625EA">
        <w:rPr>
          <w:rFonts w:ascii="Arial" w:eastAsia="Times New Roman" w:hAnsi="Arial" w:cs="Arial"/>
          <w:color w:val="000000"/>
        </w:rPr>
        <w:t>When you compare the result of our manipulations to our analysis in ter</w:t>
      </w:r>
      <w:r w:rsidR="00BA34C0">
        <w:rPr>
          <w:rFonts w:ascii="Arial" w:eastAsia="Times New Roman" w:hAnsi="Arial" w:cs="Arial"/>
          <w:color w:val="000000"/>
        </w:rPr>
        <w:t>ms of energy, you can see that 1/2</w:t>
      </w:r>
      <w:r w:rsidRPr="007625EA">
        <w:rPr>
          <w:rFonts w:ascii="Arial" w:eastAsia="Times New Roman" w:hAnsi="Arial" w:cs="Arial"/>
          <w:i/>
          <w:iCs/>
          <w:color w:val="000000"/>
        </w:rPr>
        <w:t>mv</w:t>
      </w:r>
      <w:r w:rsidRPr="007625EA">
        <w:rPr>
          <w:rFonts w:ascii="Arial" w:eastAsia="Times New Roman" w:hAnsi="Arial" w:cs="Arial"/>
          <w:color w:val="000000"/>
          <w:sz w:val="13"/>
          <w:szCs w:val="13"/>
          <w:vertAlign w:val="superscript"/>
        </w:rPr>
        <w:t>2</w:t>
      </w:r>
      <w:r w:rsidRPr="007625EA">
        <w:rPr>
          <w:rFonts w:ascii="Arial" w:eastAsia="Times New Roman" w:hAnsi="Arial" w:cs="Arial"/>
          <w:color w:val="000000"/>
        </w:rPr>
        <w:t xml:space="preserve"> must be the </w:t>
      </w:r>
      <w:r w:rsidRPr="007625EA">
        <w:rPr>
          <w:rFonts w:ascii="Arial" w:eastAsia="Times New Roman" w:hAnsi="Arial" w:cs="Arial"/>
          <w:bCs/>
          <w:i/>
          <w:iCs/>
          <w:color w:val="000000"/>
        </w:rPr>
        <w:t>kinetic energy</w:t>
      </w:r>
      <w:r w:rsidRPr="007625EA">
        <w:rPr>
          <w:rFonts w:ascii="Arial" w:eastAsia="Times New Roman" w:hAnsi="Arial" w:cs="Arial"/>
          <w:bCs/>
          <w:color w:val="000000"/>
        </w:rPr>
        <w:t>.  </w:t>
      </w:r>
      <w:r w:rsidRPr="007625EA">
        <w:rPr>
          <w:rFonts w:ascii="Arial" w:eastAsia="Times New Roman" w:hAnsi="Arial" w:cs="Arial"/>
          <w:color w:val="000000"/>
        </w:rPr>
        <w:t>It is a measure of "the energy associated with how much an object is moving".</w:t>
      </w:r>
    </w:p>
    <w:p w:rsidR="008A19FC" w:rsidRPr="007625EA" w:rsidRDefault="008A19FC"/>
    <w:sectPr w:rsidR="008A19FC" w:rsidRPr="0076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09"/>
    <w:rsid w:val="003311BC"/>
    <w:rsid w:val="003875B2"/>
    <w:rsid w:val="00761222"/>
    <w:rsid w:val="007625EA"/>
    <w:rsid w:val="007E0459"/>
    <w:rsid w:val="008A19FC"/>
    <w:rsid w:val="00A04D09"/>
    <w:rsid w:val="00B95D52"/>
    <w:rsid w:val="00BA3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51B"/>
  <w15:chartTrackingRefBased/>
  <w15:docId w15:val="{886EC5D4-E6F0-4699-B8C2-A5BB6C7D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5E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62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mdberg.pbworks.com/w/page/68405433/Kinetic%20energy%20and%20the%20work-energy%20theorem%20(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nx.org/contents/031da8d3-b525-429c-80cf-6c8ed997733a@9.86:ea2bb23c-4fce-4e9d-a46b-3754125da988@9" TargetMode="External"/><Relationship Id="rId5" Type="http://schemas.openxmlformats.org/officeDocument/2006/relationships/hyperlink" Target="https://cnx.org/contents/Ax2o07Ul@9.86:P_-6tVsN@5/Kinetic-Energy-and-the-Work-E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2017-08-09T14:24:00Z</dcterms:created>
  <dcterms:modified xsi:type="dcterms:W3CDTF">2017-08-09T18:52:00Z</dcterms:modified>
</cp:coreProperties>
</file>