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E56" w:rsidRDefault="00094E56" w:rsidP="00094E56">
      <w:pPr>
        <w:ind w:firstLine="720"/>
      </w:pPr>
      <w:r>
        <w:t xml:space="preserve">This is perhaps a slightly </w:t>
      </w:r>
      <w:r>
        <w:t>subtler</w:t>
      </w:r>
      <w:r>
        <w:t xml:space="preserve"> topic than you</w:t>
      </w:r>
      <w:r>
        <w:t xml:space="preserve"> </w:t>
      </w:r>
      <w:r>
        <w:t>might first imagine. Let</w:t>
      </w:r>
      <w:r>
        <w:t>’</w:t>
      </w:r>
      <w:r>
        <w:t>s think about this quantity of gravitational potential</w:t>
      </w:r>
      <w:r>
        <w:t xml:space="preserve"> </w:t>
      </w:r>
      <w:r>
        <w:t xml:space="preserve">energy written as </w:t>
      </w:r>
      <w:proofErr w:type="spellStart"/>
      <w:r>
        <w:t>mgh</w:t>
      </w:r>
      <w:proofErr w:type="spellEnd"/>
      <w:r>
        <w:t xml:space="preserve">. Here we have Mr. clumsy dropping a ball. </w:t>
      </w:r>
    </w:p>
    <w:p w:rsidR="00094E56" w:rsidRDefault="00094E56" w:rsidP="00094E56">
      <w:pPr>
        <w:ind w:firstLine="720"/>
      </w:pPr>
      <w:r>
        <w:rPr>
          <w:noProof/>
        </w:rPr>
        <w:drawing>
          <wp:inline distT="0" distB="0" distL="0" distR="0" wp14:anchorId="3D1341E8" wp14:editId="2DB63509">
            <wp:extent cx="2476500" cy="3078480"/>
            <wp:effectExtent l="0" t="0" r="0" b="7620"/>
            <wp:docPr id="2" name="Picture 2" descr="dropping%20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ropping%20clipar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346" w:rsidRDefault="00094E56" w:rsidP="00BE5346">
      <w:pPr>
        <w:ind w:firstLine="720"/>
      </w:pPr>
      <w:r>
        <w:t>Where is the</w:t>
      </w:r>
      <w:r>
        <w:t xml:space="preserve"> </w:t>
      </w:r>
      <w:r>
        <w:t>gravitational potential energy of the ball equal to zero? Well, m and g are both</w:t>
      </w:r>
      <w:r>
        <w:t xml:space="preserve"> </w:t>
      </w:r>
      <w:r>
        <w:t xml:space="preserve">numbers, m is the mass of the ball and g is 9.8 </w:t>
      </w:r>
      <w:r w:rsidR="00BE5346">
        <w:t>m/s</w:t>
      </w:r>
      <w:r w:rsidR="00BE5346">
        <w:rPr>
          <w:vertAlign w:val="superscript"/>
        </w:rPr>
        <w:t>2</w:t>
      </w:r>
      <w:r>
        <w:t>, so</w:t>
      </w:r>
      <w:r>
        <w:t xml:space="preserve"> </w:t>
      </w:r>
      <w:r>
        <w:t>essentially this is the same question as where is height equal to 0, h. Well, the</w:t>
      </w:r>
      <w:r>
        <w:t xml:space="preserve"> </w:t>
      </w:r>
      <w:r>
        <w:t>logical place you might think for h to be equal to 0 would be the ground. We</w:t>
      </w:r>
      <w:r>
        <w:t xml:space="preserve"> </w:t>
      </w:r>
      <w:r>
        <w:t>define the ground to be h=0, then the gravitational potential energy on</w:t>
      </w:r>
      <w:r>
        <w:t xml:space="preserve"> </w:t>
      </w:r>
      <w:r>
        <w:t xml:space="preserve">the ground, </w:t>
      </w:r>
      <w:proofErr w:type="spellStart"/>
      <w:r>
        <w:t>U</w:t>
      </w:r>
      <w:r w:rsidRPr="00BE5346">
        <w:rPr>
          <w:vertAlign w:val="subscript"/>
        </w:rPr>
        <w:t>g</w:t>
      </w:r>
      <w:proofErr w:type="spellEnd"/>
      <w:r>
        <w:t>, is going to be zero when the ball is on the ground. Now let</w:t>
      </w:r>
      <w:r>
        <w:t>’</w:t>
      </w:r>
      <w:r>
        <w:t>s move</w:t>
      </w:r>
      <w:r>
        <w:t xml:space="preserve"> </w:t>
      </w:r>
      <w:r>
        <w:t>Mr. Clumsy to a platform on the top of a skyscraper.</w:t>
      </w:r>
    </w:p>
    <w:p w:rsidR="00BE5346" w:rsidRDefault="00BE5346" w:rsidP="00094E56">
      <w:pPr>
        <w:ind w:firstLine="720"/>
      </w:pPr>
      <w:r>
        <w:rPr>
          <w:noProof/>
        </w:rPr>
        <w:drawing>
          <wp:inline distT="0" distB="0" distL="0" distR="0">
            <wp:extent cx="1570571" cy="2865120"/>
            <wp:effectExtent l="0" t="0" r="0" b="0"/>
            <wp:docPr id="1" name="Picture 1" descr="C:\Users\davrn\AppData\Local\Microsoft\Windows\INetCache\Content.Word\mrclumsysk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rn\AppData\Local\Microsoft\Windows\INetCache\Content.Word\mrclumsysk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855" cy="290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4E56">
        <w:t xml:space="preserve"> </w:t>
      </w:r>
    </w:p>
    <w:p w:rsidR="00BE5346" w:rsidRDefault="00094E56" w:rsidP="00094E56">
      <w:pPr>
        <w:ind w:firstLine="720"/>
      </w:pPr>
      <w:r>
        <w:t>Now where is h=0?</w:t>
      </w:r>
      <w:r>
        <w:t xml:space="preserve"> </w:t>
      </w:r>
      <w:r>
        <w:t>This is a perhaps a little bit trickier question; do we define h=0 to</w:t>
      </w:r>
      <w:r>
        <w:t xml:space="preserve"> </w:t>
      </w:r>
      <w:r>
        <w:t>be at the platform, or do we define it to be in the ground, or do we even define it</w:t>
      </w:r>
      <w:r>
        <w:t xml:space="preserve"> </w:t>
      </w:r>
      <w:r>
        <w:t xml:space="preserve">to be in the subway </w:t>
      </w:r>
      <w:bookmarkStart w:id="0" w:name="_GoBack"/>
      <w:bookmarkEnd w:id="0"/>
      <w:r>
        <w:t xml:space="preserve">tunnel </w:t>
      </w:r>
      <w:r>
        <w:lastRenderedPageBreak/>
        <w:t>underneath the skyscraper? Which of these should we</w:t>
      </w:r>
      <w:r>
        <w:t xml:space="preserve"> </w:t>
      </w:r>
      <w:r w:rsidR="00BE5346">
        <w:t>choose for h=0, or</w:t>
      </w:r>
      <w:r>
        <w:t xml:space="preserve"> which of these should we choose for the zero</w:t>
      </w:r>
      <w:r>
        <w:t xml:space="preserve"> </w:t>
      </w:r>
      <w:r>
        <w:t>of gravitational potential energy? Well, the universe doesn</w:t>
      </w:r>
      <w:r>
        <w:t>’</w:t>
      </w:r>
      <w:r>
        <w:t>t care where we</w:t>
      </w:r>
      <w:r>
        <w:t xml:space="preserve"> </w:t>
      </w:r>
      <w:r>
        <w:t>choose h to be equal to 0. so due to that, any of these choices, the platform,</w:t>
      </w:r>
      <w:r>
        <w:t xml:space="preserve"> </w:t>
      </w:r>
      <w:r>
        <w:t>the ground, the subway tunnel, they</w:t>
      </w:r>
      <w:r>
        <w:t>’</w:t>
      </w:r>
      <w:r>
        <w:t>re all fine, doesn</w:t>
      </w:r>
      <w:r>
        <w:t>’</w:t>
      </w:r>
      <w:r>
        <w:t>t matter which we pick. You</w:t>
      </w:r>
      <w:r>
        <w:t xml:space="preserve"> </w:t>
      </w:r>
      <w:r>
        <w:t>should just be</w:t>
      </w:r>
      <w:r>
        <w:t xml:space="preserve"> very explicit with your choice</w:t>
      </w:r>
      <w:r>
        <w:t>,</w:t>
      </w:r>
      <w:r>
        <w:t xml:space="preserve"> </w:t>
      </w:r>
      <w:r>
        <w:t>so when you</w:t>
      </w:r>
      <w:r>
        <w:t>’</w:t>
      </w:r>
      <w:r>
        <w:t>re approaching a</w:t>
      </w:r>
      <w:r>
        <w:t xml:space="preserve"> </w:t>
      </w:r>
      <w:r>
        <w:t>problem with gravitational potential energy, explicitly write down that I am</w:t>
      </w:r>
      <w:r>
        <w:t xml:space="preserve"> </w:t>
      </w:r>
      <w:r>
        <w:t>going to choose the zero of gravitational potential energy to be the</w:t>
      </w:r>
      <w:r>
        <w:t xml:space="preserve"> </w:t>
      </w:r>
      <w:r>
        <w:t>platform, for example. If I choose the ground, say, to have zero potential</w:t>
      </w:r>
      <w:r>
        <w:t xml:space="preserve"> </w:t>
      </w:r>
      <w:r>
        <w:t>gravitational potential energy, then points in the subway tunnel below the</w:t>
      </w:r>
      <w:r>
        <w:t xml:space="preserve"> </w:t>
      </w:r>
      <w:r>
        <w:t>ground have negative gravitational potential energy. There</w:t>
      </w:r>
      <w:r>
        <w:t>’</w:t>
      </w:r>
      <w:r>
        <w:t>s absolutely</w:t>
      </w:r>
      <w:r>
        <w:t xml:space="preserve"> nothing wrong with that. </w:t>
      </w:r>
    </w:p>
    <w:p w:rsidR="00BE5346" w:rsidRDefault="00094E56" w:rsidP="00094E56">
      <w:pPr>
        <w:ind w:firstLine="720"/>
      </w:pPr>
      <w:r>
        <w:t>W</w:t>
      </w:r>
      <w:r>
        <w:t>hy is there nothing wrong with negative potential</w:t>
      </w:r>
      <w:r>
        <w:t xml:space="preserve"> </w:t>
      </w:r>
      <w:r>
        <w:t>energy? Well, the work done by gravity is equal</w:t>
      </w:r>
      <w:r>
        <w:t xml:space="preserve"> </w:t>
      </w:r>
      <w:r w:rsidR="00BE5346">
        <w:t>to the negative of the</w:t>
      </w:r>
      <w:r>
        <w:t xml:space="preserve"> change in gravitational potential energy</w:t>
      </w:r>
      <w:r w:rsidR="00BE5346">
        <w:t>, or</w:t>
      </w:r>
    </w:p>
    <w:p w:rsidR="00BE5346" w:rsidRDefault="00BE5346" w:rsidP="00094E56">
      <w:pPr>
        <w:ind w:firstLine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W=-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m:rPr>
              <m:sty m:val="p"/>
            </m:rPr>
            <w:rPr>
              <w:rFonts w:ascii="Cambria Math" w:hAnsi="Cambria Math"/>
            </w:rPr>
            <m:t>U</m:t>
          </m:r>
        </m:oMath>
      </m:oMathPara>
    </w:p>
    <w:p w:rsidR="00BE5346" w:rsidRDefault="00094E56" w:rsidP="00094E56">
      <w:pPr>
        <w:ind w:firstLine="720"/>
      </w:pPr>
      <w:r>
        <w:t xml:space="preserve"> ΔU is always</w:t>
      </w:r>
      <w:r>
        <w:t xml:space="preserve"> </w:t>
      </w:r>
      <w:proofErr w:type="spellStart"/>
      <w:r w:rsidR="00BE5346">
        <w:t>U</w:t>
      </w:r>
      <w:r w:rsidR="00BE5346" w:rsidRPr="00BE5346">
        <w:rPr>
          <w:vertAlign w:val="subscript"/>
        </w:rPr>
        <w:t>f</w:t>
      </w:r>
      <w:r w:rsidR="00BE5346">
        <w:t>-</w:t>
      </w:r>
      <w:r>
        <w:t>U</w:t>
      </w:r>
      <w:r w:rsidRPr="00BE5346">
        <w:rPr>
          <w:vertAlign w:val="subscript"/>
        </w:rPr>
        <w:t>i</w:t>
      </w:r>
      <w:proofErr w:type="spellEnd"/>
      <w:r w:rsidR="00BE5346">
        <w:t>, so the work done is</w:t>
      </w:r>
    </w:p>
    <w:p w:rsidR="00BE5346" w:rsidRDefault="00BE5346" w:rsidP="00094E56">
      <w:pPr>
        <w:ind w:firstLine="720"/>
      </w:pPr>
      <m:oMathPara>
        <m:oMath>
          <m:r>
            <w:rPr>
              <w:rFonts w:ascii="Cambria Math" w:hAnsi="Cambria Math"/>
            </w:rPr>
            <m:t>W=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:rsidR="00BE5346" w:rsidRDefault="00094E56" w:rsidP="00094E56">
      <w:pPr>
        <w:ind w:firstLine="720"/>
      </w:pPr>
      <w:r>
        <w:t xml:space="preserve"> or using </w:t>
      </w:r>
      <w:proofErr w:type="spellStart"/>
      <w:r>
        <w:t>mgh</w:t>
      </w:r>
      <w:proofErr w:type="spellEnd"/>
      <w:r>
        <w:t xml:space="preserve"> for potential energy</w:t>
      </w:r>
    </w:p>
    <w:p w:rsidR="00BE5346" w:rsidRDefault="00BE5346" w:rsidP="00BE5346">
      <w:pPr>
        <w:ind w:firstLine="720"/>
      </w:pPr>
      <m:oMathPara>
        <m:oMath>
          <m:r>
            <w:rPr>
              <w:rFonts w:ascii="Cambria Math" w:hAnsi="Cambria Math"/>
            </w:rPr>
            <m:t>W=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mgh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mgh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:rsidR="008A19FC" w:rsidRDefault="00094E56" w:rsidP="00094E56">
      <w:pPr>
        <w:ind w:firstLine="720"/>
      </w:pPr>
      <w:r>
        <w:t xml:space="preserve"> The key point in all of this is that the work</w:t>
      </w:r>
      <w:r>
        <w:t xml:space="preserve"> </w:t>
      </w:r>
      <w:r>
        <w:t>done does not depend upon the value of potential energy itself, only the change</w:t>
      </w:r>
      <w:r>
        <w:t xml:space="preserve"> </w:t>
      </w:r>
      <w:r>
        <w:t>in the potential energy is a relevant quantity, and the change in potential</w:t>
      </w:r>
      <w:r w:rsidR="00BE5346">
        <w:t>.</w:t>
      </w:r>
    </w:p>
    <w:sectPr w:rsidR="008A1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F37"/>
    <w:rsid w:val="00094E56"/>
    <w:rsid w:val="003875B2"/>
    <w:rsid w:val="006A702D"/>
    <w:rsid w:val="00761222"/>
    <w:rsid w:val="008A19FC"/>
    <w:rsid w:val="008A3F37"/>
    <w:rsid w:val="00BE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07478"/>
  <w15:chartTrackingRefBased/>
  <w15:docId w15:val="{94A80613-A206-446F-A849-3372615D0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53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6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11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1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7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63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7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8214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1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3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03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6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9595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5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56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5170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7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6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0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26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14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8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9339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8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723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7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3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1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5231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44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9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2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4885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4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6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4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2889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3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2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3687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06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2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3147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0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9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633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67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4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0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6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7446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9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7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888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1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2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8248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8082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96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2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8310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7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3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0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546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8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1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193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75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3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6271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1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8087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03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3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0208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9947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94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1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3994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84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3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4897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98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6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9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3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107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91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5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5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7467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4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6771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5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1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6055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1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9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41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22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0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7963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17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9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David Nguyen</cp:lastModifiedBy>
  <cp:revision>2</cp:revision>
  <dcterms:created xsi:type="dcterms:W3CDTF">2017-08-11T14:24:00Z</dcterms:created>
  <dcterms:modified xsi:type="dcterms:W3CDTF">2017-08-11T14:50:00Z</dcterms:modified>
</cp:coreProperties>
</file>