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79" w:rsidRDefault="00826579" w:rsidP="00826579">
      <w:pPr>
        <w:ind w:firstLine="720"/>
      </w:pPr>
      <w:bookmarkStart w:id="0" w:name="_GoBack"/>
      <w:bookmarkEnd w:id="0"/>
      <w:r>
        <w:t xml:space="preserve">What </w:t>
      </w:r>
      <w:r>
        <w:t>are the types of questions we are looking to answer</w:t>
      </w:r>
      <w:r>
        <w:t xml:space="preserve"> with combinations</w:t>
      </w:r>
      <w:r>
        <w:t>? One example is, say</w:t>
      </w:r>
      <w:r>
        <w:t xml:space="preserve"> </w:t>
      </w:r>
      <w:r>
        <w:t>that I have five apples of different varieties, how many different</w:t>
      </w:r>
      <w:r>
        <w:t xml:space="preserve"> </w:t>
      </w:r>
      <w:r>
        <w:t>combinations of three apples are there? Another example question would be that</w:t>
      </w:r>
      <w:r>
        <w:t xml:space="preserve"> </w:t>
      </w:r>
      <w:r>
        <w:t>there are four teams in an NFL division, how many games are necessary for each</w:t>
      </w:r>
      <w:r>
        <w:t xml:space="preserve"> </w:t>
      </w:r>
      <w:r>
        <w:t>team to play every other team in their division? Or another example is, say I</w:t>
      </w:r>
      <w:r>
        <w:t xml:space="preserve"> </w:t>
      </w:r>
      <w:r>
        <w:t>have 10 molecules in a box, how many different combinations are there with</w:t>
      </w:r>
      <w:r>
        <w:t xml:space="preserve"> </w:t>
      </w:r>
      <w:r>
        <w:t xml:space="preserve">three molecules on the </w:t>
      </w:r>
      <w:r>
        <w:t>left-hand</w:t>
      </w:r>
      <w:r>
        <w:t xml:space="preserve"> side and seven on the </w:t>
      </w:r>
      <w:r>
        <w:t>right-hand</w:t>
      </w:r>
      <w:r>
        <w:t xml:space="preserve"> side? </w:t>
      </w:r>
    </w:p>
    <w:p w:rsidR="00826579" w:rsidRDefault="00826579" w:rsidP="00826579">
      <w:pPr>
        <w:ind w:firstLine="720"/>
      </w:pPr>
      <w:r>
        <w:t>So,</w:t>
      </w:r>
      <w:r>
        <w:t xml:space="preserve"> what</w:t>
      </w:r>
      <w:r>
        <w:t xml:space="preserve"> </w:t>
      </w:r>
      <w:r>
        <w:t xml:space="preserve">is common amongst </w:t>
      </w:r>
      <w:r>
        <w:t>these</w:t>
      </w:r>
      <w:r>
        <w:t xml:space="preserve"> different situations? </w:t>
      </w:r>
      <w:r>
        <w:t>These</w:t>
      </w:r>
      <w:r>
        <w:t xml:space="preserve"> problems are</w:t>
      </w:r>
      <w:r>
        <w:t xml:space="preserve"> </w:t>
      </w:r>
      <w:r>
        <w:t>looking at a large pool of items and trying to choose a subset where the</w:t>
      </w:r>
      <w:r>
        <w:t xml:space="preserve"> </w:t>
      </w:r>
      <w:r>
        <w:t>order of the items is not important. In the first example, I</w:t>
      </w:r>
      <w:r>
        <w:t>’</w:t>
      </w:r>
      <w:r>
        <w:t>m trying to choose</w:t>
      </w:r>
      <w:r>
        <w:t xml:space="preserve"> </w:t>
      </w:r>
      <w:r>
        <w:t>three apples out of five, it doesn</w:t>
      </w:r>
      <w:r>
        <w:t>’</w:t>
      </w:r>
      <w:r>
        <w:t>t matter what order I choose the apples in. In the</w:t>
      </w:r>
      <w:r>
        <w:t xml:space="preserve"> </w:t>
      </w:r>
      <w:r>
        <w:t>second example, I</w:t>
      </w:r>
      <w:r>
        <w:t>’</w:t>
      </w:r>
      <w:r>
        <w:t>m choosing two teams to play each other out of the four teams in</w:t>
      </w:r>
      <w:r>
        <w:t xml:space="preserve"> </w:t>
      </w:r>
      <w:r>
        <w:t>an NFL division. It doesn</w:t>
      </w:r>
      <w:r>
        <w:t>’</w:t>
      </w:r>
      <w:r>
        <w:t>t really matter what order the teams play in in this</w:t>
      </w:r>
      <w:r>
        <w:t xml:space="preserve"> </w:t>
      </w:r>
      <w:r>
        <w:t>perspective, it just matters how many games do I need. And in the last example,</w:t>
      </w:r>
      <w:r>
        <w:t xml:space="preserve"> I’m</w:t>
      </w:r>
      <w:r>
        <w:t xml:space="preserve"> looking to choose three molecules out of ten to be on the right. It doesn</w:t>
      </w:r>
      <w:r>
        <w:t>’</w:t>
      </w:r>
      <w:r>
        <w:t>t</w:t>
      </w:r>
      <w:r>
        <w:t xml:space="preserve"> </w:t>
      </w:r>
      <w:r>
        <w:t xml:space="preserve">matter which three, just that there are three. </w:t>
      </w:r>
    </w:p>
    <w:p w:rsidR="00826579" w:rsidRDefault="00826579" w:rsidP="00826579">
      <w:pPr>
        <w:ind w:firstLine="720"/>
      </w:pPr>
      <w:r>
        <w:t>So, now let</w:t>
      </w:r>
      <w:r>
        <w:t>’</w:t>
      </w:r>
      <w:r>
        <w:t>s move on and try and</w:t>
      </w:r>
      <w:r>
        <w:t xml:space="preserve"> </w:t>
      </w:r>
      <w:r>
        <w:t>calculate these different combinations. I will explore this in the Apple example,</w:t>
      </w:r>
      <w:r>
        <w:t xml:space="preserve"> </w:t>
      </w:r>
      <w:r>
        <w:t>wherein I have five apples of different varieties and want to know how many</w:t>
      </w:r>
      <w:r>
        <w:t xml:space="preserve"> </w:t>
      </w:r>
      <w:r>
        <w:t>different combinations of three apples are there. The way to calculate the</w:t>
      </w:r>
      <w:r>
        <w:t xml:space="preserve"> </w:t>
      </w:r>
      <w:r>
        <w:t>number of combinations is given by the formula</w:t>
      </w:r>
      <w:r>
        <w:t xml:space="preserve"> </w:t>
      </w:r>
    </w:p>
    <w:p w:rsidR="00826579" w:rsidRDefault="00826579" w:rsidP="00826579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!r!</m:t>
              </m:r>
            </m:den>
          </m:f>
        </m:oMath>
      </m:oMathPara>
    </w:p>
    <w:p w:rsidR="00826579" w:rsidRDefault="00826579" w:rsidP="00826579">
      <w:pPr>
        <w:ind w:firstLine="720"/>
      </w:pPr>
      <w:r>
        <w:t>where n is the number of</w:t>
      </w:r>
      <w:r>
        <w:t xml:space="preserve"> </w:t>
      </w:r>
      <w:r>
        <w:t>objects in total, in this case five for the five apples, and r is the number of</w:t>
      </w:r>
      <w:r>
        <w:t xml:space="preserve"> </w:t>
      </w:r>
      <w:r>
        <w:t xml:space="preserve">objects at your sub group, in this case three, because </w:t>
      </w:r>
      <w:r>
        <w:t>I</w:t>
      </w:r>
      <w:r>
        <w:t xml:space="preserve"> want three apples.</w:t>
      </w:r>
      <w:r>
        <w:t xml:space="preserve"> </w:t>
      </w:r>
      <w:r>
        <w:t xml:space="preserve">Plugging in the numbers into </w:t>
      </w:r>
      <w:r>
        <w:t>this formula, we see</w:t>
      </w:r>
    </w:p>
    <w:p w:rsidR="00826579" w:rsidRDefault="00826579" w:rsidP="00826579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26579" w:rsidRDefault="00826579" w:rsidP="00826579">
      <w:r>
        <w:t xml:space="preserve">which is </w:t>
      </w:r>
    </w:p>
    <w:p w:rsidR="00826579" w:rsidRDefault="00826579" w:rsidP="00826579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26579" w:rsidRDefault="00826579" w:rsidP="00826579">
      <w:r>
        <w:t xml:space="preserve">Calculating out the factorials, we get </w:t>
      </w:r>
    </w:p>
    <w:p w:rsidR="00826579" w:rsidRDefault="00826579" w:rsidP="00826579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2*6</m:t>
              </m:r>
            </m:den>
          </m:f>
        </m:oMath>
      </m:oMathPara>
    </w:p>
    <w:p w:rsidR="00826579" w:rsidRDefault="00826579" w:rsidP="00826579">
      <w:pPr>
        <w:ind w:firstLine="720"/>
      </w:pPr>
    </w:p>
    <w:p w:rsidR="00826579" w:rsidRDefault="00826579" w:rsidP="00826579">
      <w:r>
        <w:t>which means that</w:t>
      </w:r>
      <w:r>
        <w:t xml:space="preserve"> </w:t>
      </w:r>
      <w:r>
        <w:t>there are 10 different combinations of three apples, given the five that I have.</w:t>
      </w:r>
    </w:p>
    <w:p w:rsidR="00826579" w:rsidRDefault="00826579" w:rsidP="00826579">
      <w:pPr>
        <w:ind w:firstLine="720"/>
      </w:pPr>
      <w:r>
        <w:t>This calculation is called a binomial coefficient, for reasons that are</w:t>
      </w:r>
      <w:r>
        <w:t xml:space="preserve"> </w:t>
      </w:r>
      <w:r>
        <w:t>somewhat sophisticated, and this calculation can be represented in</w:t>
      </w:r>
      <w:r>
        <w:t xml:space="preserve"> </w:t>
      </w:r>
      <w:r>
        <w:t>several different ways, and you should be familiar with all the different ways of</w:t>
      </w:r>
      <w:r>
        <w:t xml:space="preserve"> </w:t>
      </w:r>
      <w:r>
        <w:t>representing this calculation, as different fields tend to use different</w:t>
      </w:r>
      <w:r>
        <w:t xml:space="preserve"> notation. The calculation can be represented as:</w:t>
      </w:r>
    </w:p>
    <w:p w:rsidR="00826579" w:rsidRPr="00826579" w:rsidRDefault="00826579" w:rsidP="0082657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</m:oMath>
      </m:oMathPara>
    </w:p>
    <w:p w:rsidR="00826579" w:rsidRDefault="00826579" w:rsidP="0082657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</m:oMath>
      </m:oMathPara>
    </w:p>
    <w:p w:rsidR="00826579" w:rsidRPr="00826579" w:rsidRDefault="00826579" w:rsidP="0082657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826579" w:rsidRPr="00826579" w:rsidRDefault="00826579" w:rsidP="00826579">
      <w:r>
        <w:t>These all mean the same formula for calculating combinations.</w:t>
      </w:r>
    </w:p>
    <w:sectPr w:rsidR="00826579" w:rsidRPr="0082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08"/>
    <w:rsid w:val="00292508"/>
    <w:rsid w:val="003875B2"/>
    <w:rsid w:val="00761222"/>
    <w:rsid w:val="00826579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0464"/>
  <w15:chartTrackingRefBased/>
  <w15:docId w15:val="{66A0D790-3789-4951-9432-66B86F25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2017-08-01T13:58:00Z</dcterms:created>
  <dcterms:modified xsi:type="dcterms:W3CDTF">2017-08-01T14:07:00Z</dcterms:modified>
</cp:coreProperties>
</file>