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动画原理</w:t>
      </w:r>
    </w:p>
    <w:p>
      <w:pPr>
        <w:pStyle w:val="11"/>
        <w:rPr>
          <w:sz w:val="28"/>
          <w:szCs w:val="28"/>
        </w:rPr>
      </w:pPr>
      <w:r>
        <w:rPr>
          <w:rFonts w:hint="eastAsia"/>
          <w:lang w:val="en-US" w:eastAsia="zh-CN"/>
        </w:rPr>
        <w:t>1.1  动画原理公式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动画函数的封装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访问属性的两种方式</w:t>
      </w:r>
    </w:p>
    <w:p>
      <w:pPr>
        <w:pStyle w:val="10"/>
      </w:pPr>
      <w:r>
        <w:drawing>
          <wp:inline distT="0" distB="0" distL="114300" distR="114300">
            <wp:extent cx="2752090" cy="1504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ind w:left="433" w:leftChars="103" w:firstLine="3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访问样式属性的函数</w:t>
      </w:r>
    </w:p>
    <w:p>
      <w:pPr>
        <w:pStyle w:val="10"/>
      </w:pPr>
      <w:r>
        <w:drawing>
          <wp:inline distT="0" distB="0" distL="114300" distR="114300">
            <wp:extent cx="4257040" cy="11620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获取计算后的样式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看一下知道就可以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  <w:lang w:val="en-US" w:eastAsia="zh-CN"/>
        </w:rPr>
      </w:pP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demo = 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document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getElementById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FFE792"/>
          <w:sz w:val="30"/>
          <w:szCs w:val="30"/>
          <w:shd w:val="clear" w:fill="272822"/>
        </w:rPr>
        <w:t>"demo"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log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>demo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left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);   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  <w:t>//既然没有行内样式，也没有定位，两者缺一不可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  <w:lang w:val="en-US" w:eastAsia="zh-CN"/>
        </w:rPr>
        <w:t>结果为“没有”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log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>demo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offsetLeft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);   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  <w:t>//父盒子没有定位，以body左侧为准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  <w:lang w:val="en-US" w:eastAsia="zh-CN"/>
        </w:rPr>
        <w:t>结果为“浏览器默认的左侧8px”</w:t>
      </w:r>
    </w:p>
    <w:p>
      <w:pPr>
        <w:pStyle w:val="10"/>
        <w:rPr>
          <w:rFonts w:hint="eastAsia"/>
          <w:b/>
          <w:bCs/>
          <w:color w:val="0000FF"/>
          <w:lang w:val="en-US" w:eastAsia="zh-CN"/>
        </w:rPr>
      </w:pPr>
    </w:p>
    <w:p>
      <w:pPr>
        <w:pStyle w:val="1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获取任意对象的任意属性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微软雅黑" w:hAnsi="微软雅黑" w:eastAsia="微软雅黑" w:cs="微软雅黑"/>
          <w:color w:val="F8F8F2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,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a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  <w:lang w:val="en-US" w:eastAsia="zh-CN"/>
        </w:rPr>
        <w:t>ttr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){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>if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){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,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>null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)[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a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  <w:lang w:val="en-US" w:eastAsia="zh-CN"/>
        </w:rPr>
        <w:t>ttr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>else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{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currentStyle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a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  <w:lang w:val="en-US" w:eastAsia="zh-CN"/>
        </w:rPr>
        <w:t>ttr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}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封装缓动框架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2.1最原始的缓动动画函数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微软雅黑" w:hAnsi="微软雅黑" w:eastAsia="微软雅黑" w:cs="微软雅黑"/>
          <w:color w:val="F8F8F2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  <w:t>//让任意对象 移动到指定位置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>animate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target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 xml:space="preserve">timer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setInterval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() {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offsetLeft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-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>leader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/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>10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&gt;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0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ceil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floor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 xml:space="preserve">left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FFE792"/>
          <w:sz w:val="30"/>
          <w:szCs w:val="30"/>
          <w:shd w:val="clear" w:fill="272822"/>
        </w:rPr>
        <w:t>"px"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30"/>
          <w:szCs w:val="30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30"/>
          <w:szCs w:val="30"/>
          <w:shd w:val="clear" w:fill="272822"/>
        </w:rPr>
        <w:t xml:space="preserve">=== 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target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30"/>
          <w:szCs w:val="30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 xml:space="preserve">    }, </w:t>
      </w:r>
      <w:r>
        <w:rPr>
          <w:rFonts w:hint="eastAsia" w:ascii="微软雅黑" w:hAnsi="微软雅黑" w:eastAsia="微软雅黑" w:cs="微软雅黑"/>
          <w:color w:val="66D9EF"/>
          <w:sz w:val="30"/>
          <w:szCs w:val="30"/>
          <w:shd w:val="clear" w:fill="272822"/>
        </w:rPr>
        <w:t>15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}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封装缓动框架---任意数值属性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4171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封装缓动框架---多个数值属性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49047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封装缓动框架---升级版定时器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微软雅黑" w:hAnsi="微软雅黑" w:eastAsia="微软雅黑" w:cs="微软雅黑"/>
          <w:color w:val="F8F8F2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>//把 任意对象 的 任意数值属性 改变为 任意的目标值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>animate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 xml:space="preserve">timer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setInterval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>//先假设 这一次执行完 所有的属性都到达目标了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flag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>true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for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k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in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parseInt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))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||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>0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-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leader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/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>10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&gt;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0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6CCAB8"/>
          <w:sz w:val="27"/>
          <w:szCs w:val="27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ceil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6CCAB8"/>
          <w:sz w:val="27"/>
          <w:szCs w:val="27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floor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7"/>
          <w:szCs w:val="27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]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FFE792"/>
          <w:sz w:val="27"/>
          <w:szCs w:val="27"/>
          <w:shd w:val="clear" w:fill="272822"/>
        </w:rPr>
        <w:t>"px"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!=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target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 xml:space="preserve">flag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>false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>//告诉标记 当前这个属性还没到达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}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>//如果此时仍然为true 就说明真的都到达了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7"/>
          <w:szCs w:val="27"/>
          <w:shd w:val="clear" w:fill="272822"/>
        </w:rPr>
        <w:t>flag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},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>15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}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t>//全部属性都到达目标值才能清空</w:t>
      </w:r>
      <w:r>
        <w:rPr>
          <w:rFonts w:hint="eastAsia" w:ascii="微软雅黑" w:hAnsi="微软雅黑" w:eastAsia="微软雅黑" w:cs="微软雅黑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27"/>
          <w:szCs w:val="27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b/>
          <w:color w:val="6CCAB8"/>
          <w:sz w:val="27"/>
          <w:szCs w:val="27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CCAB8"/>
          <w:sz w:val="27"/>
          <w:szCs w:val="27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7"/>
          <w:szCs w:val="27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>null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)[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}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else 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{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7"/>
          <w:szCs w:val="27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7"/>
          <w:szCs w:val="27"/>
          <w:shd w:val="clear" w:fill="272822"/>
        </w:rPr>
        <w:t>currentStyle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BF9BF8"/>
          <w:sz w:val="27"/>
          <w:szCs w:val="27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7"/>
          <w:szCs w:val="27"/>
          <w:shd w:val="clear" w:fill="272822"/>
        </w:rPr>
        <w:t>}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封装缓动框架---回调函数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微软雅黑" w:hAnsi="微软雅黑" w:eastAsia="微软雅黑" w:cs="微软雅黑"/>
          <w:color w:val="F8F8F2"/>
          <w:sz w:val="25"/>
          <w:szCs w:val="25"/>
        </w:rPr>
      </w:pPr>
      <w:r>
        <w:rPr>
          <w:rFonts w:hint="eastAsia" w:ascii="微软雅黑" w:hAnsi="微软雅黑" w:eastAsia="微软雅黑" w:cs="微软雅黑"/>
          <w:color w:val="736F5C"/>
          <w:sz w:val="25"/>
          <w:szCs w:val="25"/>
          <w:shd w:val="clear" w:fill="272822"/>
        </w:rPr>
        <w:t>//把 任意对象 的 任意数值属性 改变为 任意的目标值</w:t>
      </w:r>
      <w:r>
        <w:rPr>
          <w:rFonts w:hint="eastAsia" w:ascii="微软雅黑" w:hAnsi="微软雅黑" w:eastAsia="微软雅黑" w:cs="微软雅黑"/>
          <w:color w:val="736F5C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>animate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fn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 xml:space="preserve">timer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setInterval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flag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>true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for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k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in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parseInt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))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||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>0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-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leader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/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>10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&gt;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0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6CCAB8"/>
          <w:sz w:val="25"/>
          <w:szCs w:val="25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ceil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6CCAB8"/>
          <w:sz w:val="25"/>
          <w:szCs w:val="25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floor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5"/>
          <w:szCs w:val="25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]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FFE792"/>
          <w:sz w:val="25"/>
          <w:szCs w:val="25"/>
          <w:shd w:val="clear" w:fill="272822"/>
        </w:rPr>
        <w:t>"px"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!=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target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 xml:space="preserve">flag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>false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}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5"/>
          <w:szCs w:val="25"/>
          <w:shd w:val="clear" w:fill="272822"/>
        </w:rPr>
        <w:t>flag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fn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fn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();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    }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},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>15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}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25"/>
          <w:szCs w:val="25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b/>
          <w:color w:val="6CCAB8"/>
          <w:sz w:val="25"/>
          <w:szCs w:val="25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CCAB8"/>
          <w:sz w:val="25"/>
          <w:szCs w:val="25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5"/>
          <w:szCs w:val="25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>null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)[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}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else 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{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5"/>
          <w:szCs w:val="25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5"/>
          <w:szCs w:val="25"/>
          <w:shd w:val="clear" w:fill="272822"/>
        </w:rPr>
        <w:t>currentStyle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BF9BF8"/>
          <w:sz w:val="25"/>
          <w:szCs w:val="25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5"/>
          <w:szCs w:val="25"/>
          <w:shd w:val="clear" w:fill="272822"/>
        </w:rPr>
        <w:t>}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封装缓动框架---透明度和层级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微软雅黑" w:hAnsi="微软雅黑" w:eastAsia="微软雅黑" w:cs="微软雅黑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>animate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fn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 xml:space="preserve">timer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setInterval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flag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true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for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k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in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k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=== 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272822"/>
        </w:rPr>
        <w:t>"opacity"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>//opacity要特殊处理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 xml:space="preserve">                //opacity没有单位 参与运算自动转换成数值 所以不用parsetInt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 xml:space="preserve">                //取值范围 0-1 0.1 0.33 33 为了让以前的计算公式生效 要扩大100倍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>= getStyle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*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100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]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*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100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-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leader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/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10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&gt;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0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ceil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floor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]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/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100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>//opacity没有单位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}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else if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k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=== 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272822"/>
        </w:rPr>
        <w:t>"zIndex"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 xml:space="preserve">zIndex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>//层级不需要渐变 直接设置即可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}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else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parseInt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))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||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0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json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target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-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leader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/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10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step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&gt;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0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? 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ceil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)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Math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floor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step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k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]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+ 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272822"/>
        </w:rPr>
        <w:t>"px"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leader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!=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target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 xml:space="preserve">flag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false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A6E22E"/>
          <w:sz w:val="24"/>
          <w:szCs w:val="24"/>
          <w:shd w:val="clear" w:fill="272822"/>
        </w:rPr>
        <w:t>flag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clearInterval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timer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fn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   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fn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    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},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15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t>//全部属性都到达目标值才能清空</w:t>
      </w:r>
      <w:r>
        <w:rPr>
          <w:rFonts w:hint="eastAsia" w:ascii="微软雅黑" w:hAnsi="微软雅黑" w:eastAsia="微软雅黑" w:cs="微软雅黑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272822"/>
        </w:rPr>
        <w:t>getStyle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if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 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window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272822"/>
        </w:rPr>
        <w:t>getComputedStyle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(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,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>null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)[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}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else 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{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272822"/>
        </w:rPr>
        <w:t xml:space="preserve">return 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obj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272822"/>
        </w:rPr>
        <w:t>currentStyle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[</w:t>
      </w:r>
      <w:r>
        <w:rPr>
          <w:rFonts w:hint="eastAsia" w:ascii="微软雅黑" w:hAnsi="微软雅黑" w:eastAsia="微软雅黑" w:cs="微软雅黑"/>
          <w:color w:val="BF9BF8"/>
          <w:sz w:val="24"/>
          <w:szCs w:val="24"/>
          <w:shd w:val="clear" w:fill="272822"/>
        </w:rPr>
        <w:t>attr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];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272822"/>
        </w:rPr>
        <w:t>}</w:t>
      </w:r>
    </w:p>
    <w:p>
      <w:pPr>
        <w:pStyle w:val="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scroll系列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scrollHeight和scrollWidth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对象内部实际内容的高度/宽度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571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3.2scrollTop和scrollLeft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被卷去部分的 顶部/左侧 到可视区域 顶部/左侧 的距离</w:t>
      </w:r>
    </w:p>
    <w:p>
      <w:pPr>
        <w:pStyle w:val="10"/>
      </w:pPr>
      <w:r>
        <w:drawing>
          <wp:inline distT="0" distB="0" distL="114300" distR="114300">
            <wp:extent cx="3161030" cy="1918335"/>
            <wp:effectExtent l="0" t="0" r="127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971550" y="1557020"/>
                      <a:ext cx="711200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  <w:t>页面滚动座标，封装scroll函数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页面滚动座标非常常用，但是有很大的兼容性问题，可以合写为</w:t>
      </w:r>
    </w:p>
    <w:p>
      <w:pPr>
        <w:pStyle w:val="12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var scrollTop = window.pageYOffset || document.documentElement.scrollTop || document.body.scrollTop || 0;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</w:pP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color w:val="6CCAB8"/>
          <w:sz w:val="30"/>
          <w:szCs w:val="30"/>
          <w:shd w:val="clear" w:fill="272822"/>
        </w:rPr>
        <w:t>log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(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document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30"/>
          <w:szCs w:val="30"/>
          <w:shd w:val="clear" w:fill="272822"/>
        </w:rPr>
        <w:t>documentElement</w:t>
      </w:r>
      <w:r>
        <w:rPr>
          <w:rFonts w:hint="eastAsia" w:ascii="微软雅黑" w:hAnsi="微软雅黑" w:eastAsia="微软雅黑" w:cs="微软雅黑"/>
          <w:color w:val="FFFFFF"/>
          <w:sz w:val="30"/>
          <w:szCs w:val="30"/>
          <w:shd w:val="clear" w:fill="272822"/>
        </w:rPr>
        <w:t>);</w:t>
      </w:r>
      <w:r>
        <w:rPr>
          <w:rFonts w:hint="eastAsia" w:ascii="微软雅黑" w:hAnsi="微软雅黑" w:eastAsia="微软雅黑" w:cs="微软雅黑"/>
          <w:color w:val="736F5C"/>
          <w:sz w:val="30"/>
          <w:szCs w:val="30"/>
          <w:shd w:val="clear" w:fill="272822"/>
        </w:rPr>
        <w:t>//html标签 是documentElement</w:t>
      </w:r>
    </w:p>
    <w:p>
      <w:pPr>
        <w:pStyle w:val="1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scroll函数封装</w:t>
      </w:r>
    </w:p>
    <w:p>
      <w:pPr>
        <w:pStyle w:val="10"/>
      </w:pPr>
      <w:r>
        <w:drawing>
          <wp:inline distT="0" distB="0" distL="114300" distR="114300">
            <wp:extent cx="5267960" cy="243078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3.4怪异模式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03170"/>
            <wp:effectExtent l="0" t="0" r="762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F2E0"/>
    <w:multiLevelType w:val="singleLevel"/>
    <w:tmpl w:val="5792F2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984D6E"/>
    <w:multiLevelType w:val="singleLevel"/>
    <w:tmpl w:val="57984D6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47CB"/>
    <w:rsid w:val="05CF5F8B"/>
    <w:rsid w:val="080C5B38"/>
    <w:rsid w:val="093D6863"/>
    <w:rsid w:val="09FC0899"/>
    <w:rsid w:val="0A751EEF"/>
    <w:rsid w:val="0BD95231"/>
    <w:rsid w:val="0BDE3369"/>
    <w:rsid w:val="0C8B7C4E"/>
    <w:rsid w:val="0DDA171E"/>
    <w:rsid w:val="10D63D97"/>
    <w:rsid w:val="10DF561A"/>
    <w:rsid w:val="150C69D2"/>
    <w:rsid w:val="15D720D0"/>
    <w:rsid w:val="228844CC"/>
    <w:rsid w:val="25800E3D"/>
    <w:rsid w:val="2A811CED"/>
    <w:rsid w:val="3085199B"/>
    <w:rsid w:val="31D065E3"/>
    <w:rsid w:val="35697058"/>
    <w:rsid w:val="35891756"/>
    <w:rsid w:val="35937341"/>
    <w:rsid w:val="37CD117D"/>
    <w:rsid w:val="39044FEF"/>
    <w:rsid w:val="3A665207"/>
    <w:rsid w:val="3D4E2314"/>
    <w:rsid w:val="3E51061D"/>
    <w:rsid w:val="409F08C0"/>
    <w:rsid w:val="40C52910"/>
    <w:rsid w:val="447D371F"/>
    <w:rsid w:val="47EF6B6D"/>
    <w:rsid w:val="48FB3D8C"/>
    <w:rsid w:val="4B1F7216"/>
    <w:rsid w:val="4B8C2FCA"/>
    <w:rsid w:val="5051052B"/>
    <w:rsid w:val="51A562E2"/>
    <w:rsid w:val="52EC6F76"/>
    <w:rsid w:val="53823C0A"/>
    <w:rsid w:val="54026EAB"/>
    <w:rsid w:val="546339C0"/>
    <w:rsid w:val="54D81F89"/>
    <w:rsid w:val="571F0060"/>
    <w:rsid w:val="58C87505"/>
    <w:rsid w:val="5DBC288E"/>
    <w:rsid w:val="639E72E0"/>
    <w:rsid w:val="64CB4AC9"/>
    <w:rsid w:val="6F1376E3"/>
    <w:rsid w:val="70920BE2"/>
    <w:rsid w:val="74BB656D"/>
    <w:rsid w:val="74BE6AA3"/>
    <w:rsid w:val="75993252"/>
    <w:rsid w:val="76770BF4"/>
    <w:rsid w:val="7B6A4539"/>
    <w:rsid w:val="7BDF66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new标题"/>
    <w:basedOn w:val="4"/>
    <w:qFormat/>
    <w:uiPriority w:val="0"/>
    <w:rPr>
      <w:rFonts w:eastAsia="黑体" w:asciiTheme="minorAscii" w:hAnsiTheme="minorAscii"/>
      <w:sz w:val="28"/>
    </w:rPr>
  </w:style>
  <w:style w:type="paragraph" w:customStyle="1" w:styleId="10">
    <w:name w:val="new正文"/>
    <w:basedOn w:val="1"/>
    <w:qFormat/>
    <w:uiPriority w:val="0"/>
    <w:rPr>
      <w:rFonts w:eastAsia="宋体" w:asciiTheme="minorAscii" w:hAnsiTheme="minorAscii"/>
      <w:sz w:val="32"/>
    </w:rPr>
  </w:style>
  <w:style w:type="paragraph" w:customStyle="1" w:styleId="11">
    <w:name w:val="new小标题"/>
    <w:basedOn w:val="5"/>
    <w:link w:val="13"/>
    <w:qFormat/>
    <w:uiPriority w:val="0"/>
    <w:rPr>
      <w:rFonts w:ascii="Arial" w:hAnsi="Arial" w:eastAsia="宋体"/>
      <w:sz w:val="24"/>
    </w:rPr>
  </w:style>
  <w:style w:type="paragraph" w:customStyle="1" w:styleId="12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character" w:customStyle="1" w:styleId="13">
    <w:name w:val="new小标题 Char"/>
    <w:link w:val="11"/>
    <w:qFormat/>
    <w:uiPriority w:val="0"/>
    <w:rPr>
      <w:rFonts w:ascii="Arial" w:hAnsi="Arial" w:eastAsia="宋体"/>
      <w:sz w:val="24"/>
    </w:rPr>
  </w:style>
  <w:style w:type="paragraph" w:customStyle="1" w:styleId="1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2016-07-27T06:15:25Z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