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0816" w14:textId="77777777" w:rsidR="00DD6DC5" w:rsidRPr="00E0764E" w:rsidRDefault="00000000">
      <w:pPr>
        <w:spacing w:after="40"/>
        <w:rPr>
          <w:rFonts w:ascii="Roboto" w:hAnsi="Roboto"/>
          <w:color w:val="00B0F0"/>
        </w:rPr>
      </w:pPr>
      <w:r w:rsidRPr="00E0764E">
        <w:rPr>
          <w:rFonts w:ascii="Roboto" w:hAnsi="Roboto"/>
          <w:b/>
          <w:color w:val="00B0F0"/>
          <w:sz w:val="44"/>
        </w:rPr>
        <w:t>OneGMS FSM Data Entry Support Tool</w:t>
      </w:r>
    </w:p>
    <w:p w14:paraId="1B5FF961" w14:textId="77777777" w:rsidR="00DD6DC5" w:rsidRPr="00E0764E" w:rsidRDefault="00000000">
      <w:pPr>
        <w:spacing w:after="240"/>
        <w:rPr>
          <w:rFonts w:ascii="Roboto" w:hAnsi="Roboto"/>
        </w:rPr>
      </w:pPr>
      <w:r w:rsidRPr="00E0764E">
        <w:rPr>
          <w:rFonts w:ascii="Roboto" w:hAnsi="Roboto"/>
          <w:color w:val="595959"/>
          <w:sz w:val="22"/>
        </w:rPr>
        <w:t>Quick guide: filling the CBPF Field Site Monitoring report and generating the Excel for OneGMS</w:t>
      </w:r>
    </w:p>
    <w:p w14:paraId="4BEEB95B" w14:textId="77777777" w:rsidR="00DD6DC5" w:rsidRPr="00E0764E" w:rsidRDefault="00000000">
      <w:pPr>
        <w:rPr>
          <w:rFonts w:ascii="Roboto" w:hAnsi="Roboto"/>
        </w:rPr>
      </w:pPr>
      <w:r w:rsidRPr="00E0764E">
        <w:rPr>
          <w:rFonts w:ascii="Roboto" w:hAnsi="Roboto"/>
        </w:rPr>
        <w:t>The tool is a web form that fills the official OneGMS Field Site Monitoring (FSM) Excel template on any device, online or offline. It runs entirely in your browser: nothing is sent to a server, and the file you upload to OneGMS is always the original template with your answers written into it.</w:t>
      </w:r>
    </w:p>
    <w:p w14:paraId="2049BDF7" w14:textId="6A24E9C1" w:rsidR="00DD6DC5" w:rsidRPr="00E0764E" w:rsidRDefault="00000000">
      <w:pPr>
        <w:rPr>
          <w:rFonts w:ascii="Roboto" w:hAnsi="Roboto"/>
        </w:rPr>
      </w:pPr>
      <w:r w:rsidRPr="00E0764E">
        <w:rPr>
          <w:rFonts w:ascii="Roboto" w:hAnsi="Roboto"/>
          <w:b/>
        </w:rPr>
        <w:t xml:space="preserve">Open it at: </w:t>
      </w:r>
      <w:hyperlink r:id="rId6" w:history="1">
        <w:r w:rsidR="00E64847" w:rsidRPr="00E3308F">
          <w:rPr>
            <w:rStyle w:val="Hyperlink"/>
            <w:rFonts w:ascii="Roboto" w:hAnsi="Roboto"/>
          </w:rPr>
          <w:t>https://un-ocha.github.io/gms-field-monitoring-form/</w:t>
        </w:r>
      </w:hyperlink>
      <w:r w:rsidR="00E64847">
        <w:rPr>
          <w:rFonts w:ascii="Roboto" w:hAnsi="Roboto"/>
        </w:rPr>
        <w:t xml:space="preserve"> </w:t>
      </w:r>
    </w:p>
    <w:p w14:paraId="2AEAA0DC" w14:textId="77777777" w:rsidR="00DD6DC5" w:rsidRPr="00E0764E" w:rsidRDefault="00000000">
      <w:pPr>
        <w:pStyle w:val="Heading1"/>
        <w:rPr>
          <w:rFonts w:ascii="Roboto" w:hAnsi="Roboto"/>
          <w:color w:val="00B0F0"/>
        </w:rPr>
      </w:pPr>
      <w:r w:rsidRPr="00E0764E">
        <w:rPr>
          <w:rFonts w:ascii="Roboto" w:hAnsi="Roboto"/>
          <w:color w:val="00B0F0"/>
        </w:rPr>
        <w:t>Before you start</w:t>
      </w:r>
    </w:p>
    <w:p w14:paraId="0629D5BE" w14:textId="77777777" w:rsidR="00DD6DC5" w:rsidRPr="00E0764E" w:rsidRDefault="00000000">
      <w:pPr>
        <w:rPr>
          <w:rFonts w:ascii="Roboto" w:hAnsi="Roboto"/>
        </w:rPr>
      </w:pPr>
      <w:r w:rsidRPr="00E0764E">
        <w:rPr>
          <w:rFonts w:ascii="Roboto" w:hAnsi="Roboto"/>
          <w:b/>
        </w:rPr>
        <w:t xml:space="preserve">1. </w:t>
      </w:r>
      <w:r w:rsidRPr="00E0764E">
        <w:rPr>
          <w:rFonts w:ascii="Roboto" w:hAnsi="Roboto"/>
        </w:rPr>
        <w:t>In OneGMS, export the monitoring template for the project (</w:t>
      </w:r>
      <w:r w:rsidRPr="00E0764E">
        <w:rPr>
          <w:rFonts w:ascii="Roboto" w:hAnsi="Roboto"/>
          <w:b/>
        </w:rPr>
        <w:t>Monitoring-&lt;project&gt;_&lt;date&gt;.xlsx</w:t>
      </w:r>
      <w:r w:rsidRPr="00E0764E">
        <w:rPr>
          <w:rFonts w:ascii="Roboto" w:hAnsi="Roboto"/>
        </w:rPr>
        <w:t>) and save it on the device.</w:t>
      </w:r>
    </w:p>
    <w:p w14:paraId="0DF987E2" w14:textId="77777777" w:rsidR="00DD6DC5" w:rsidRPr="00E0764E" w:rsidRDefault="00000000">
      <w:pPr>
        <w:rPr>
          <w:rFonts w:ascii="Roboto" w:hAnsi="Roboto"/>
        </w:rPr>
      </w:pPr>
      <w:r w:rsidRPr="00E0764E">
        <w:rPr>
          <w:rFonts w:ascii="Roboto" w:hAnsi="Roboto"/>
          <w:b/>
        </w:rPr>
        <w:t xml:space="preserve">2. </w:t>
      </w:r>
      <w:r w:rsidRPr="00E0764E">
        <w:rPr>
          <w:rFonts w:ascii="Roboto" w:hAnsi="Roboto"/>
        </w:rPr>
        <w:t>Open the tool once while online. After that it works with no connection, and you can add it to the home screen.</w:t>
      </w:r>
    </w:p>
    <w:p w14:paraId="38DEA2DF" w14:textId="12B3C7F3" w:rsidR="00DD6DC5" w:rsidRPr="00E0764E" w:rsidRDefault="00000000">
      <w:pPr>
        <w:rPr>
          <w:rFonts w:ascii="Roboto" w:hAnsi="Roboto"/>
        </w:rPr>
      </w:pPr>
      <w:r w:rsidRPr="00E0764E">
        <w:rPr>
          <w:rFonts w:ascii="Roboto" w:hAnsi="Roboto"/>
          <w:b/>
        </w:rPr>
        <w:t xml:space="preserve">3. </w:t>
      </w:r>
      <w:r w:rsidRPr="00E0764E">
        <w:rPr>
          <w:rFonts w:ascii="Roboto" w:hAnsi="Roboto"/>
        </w:rPr>
        <w:t>Decide whether the visit</w:t>
      </w:r>
      <w:r w:rsidR="007A4158" w:rsidRPr="00E0764E">
        <w:rPr>
          <w:rFonts w:ascii="Roboto" w:hAnsi="Roboto"/>
        </w:rPr>
        <w:t xml:space="preserve"> for one project</w:t>
      </w:r>
      <w:r w:rsidRPr="00E0764E">
        <w:rPr>
          <w:rFonts w:ascii="Roboto" w:hAnsi="Roboto"/>
        </w:rPr>
        <w:t xml:space="preserve"> covers </w:t>
      </w:r>
      <w:r w:rsidRPr="00E0764E">
        <w:rPr>
          <w:rFonts w:ascii="Roboto" w:hAnsi="Roboto"/>
          <w:b/>
        </w:rPr>
        <w:t>one location</w:t>
      </w:r>
      <w:r w:rsidRPr="00E0764E">
        <w:rPr>
          <w:rFonts w:ascii="Roboto" w:hAnsi="Roboto"/>
        </w:rPr>
        <w:t xml:space="preserve"> or </w:t>
      </w:r>
      <w:r w:rsidRPr="00E0764E">
        <w:rPr>
          <w:rFonts w:ascii="Roboto" w:hAnsi="Roboto"/>
          <w:b/>
        </w:rPr>
        <w:t>multiple locations</w:t>
      </w:r>
      <w:r w:rsidRPr="00E0764E">
        <w:rPr>
          <w:rFonts w:ascii="Roboto" w:hAnsi="Roboto"/>
        </w:rPr>
        <w:t xml:space="preserve"> </w:t>
      </w:r>
      <w:r w:rsidR="007A4158" w:rsidRPr="00E0764E">
        <w:rPr>
          <w:rFonts w:ascii="Roboto" w:hAnsi="Roboto"/>
        </w:rPr>
        <w:t>-</w:t>
      </w:r>
      <w:r w:rsidRPr="00E0764E">
        <w:rPr>
          <w:rFonts w:ascii="Roboto" w:hAnsi="Roboto"/>
        </w:rPr>
        <w:t xml:space="preserve"> you choose this when the report is created.</w:t>
      </w:r>
      <w:r w:rsidR="007A4158" w:rsidRPr="00E0764E">
        <w:rPr>
          <w:rFonts w:ascii="Roboto" w:hAnsi="Roboto"/>
        </w:rPr>
        <w:t xml:space="preserve"> One project excel upload can be used for monitoring same project at multiple locations.</w:t>
      </w:r>
    </w:p>
    <w:p w14:paraId="501B2093" w14:textId="77777777" w:rsidR="00DD6DC5" w:rsidRPr="00E0764E" w:rsidRDefault="00000000">
      <w:pPr>
        <w:pStyle w:val="Heading1"/>
        <w:rPr>
          <w:rFonts w:ascii="Roboto" w:hAnsi="Roboto"/>
          <w:color w:val="00B0F0"/>
        </w:rPr>
      </w:pPr>
      <w:r w:rsidRPr="00E0764E">
        <w:rPr>
          <w:rFonts w:ascii="Roboto" w:hAnsi="Roboto"/>
          <w:color w:val="00B0F0"/>
        </w:rPr>
        <w:t>Step 1 — Your reports home</w:t>
      </w:r>
    </w:p>
    <w:p w14:paraId="3BBD7FE5" w14:textId="77777777" w:rsidR="00DD6DC5" w:rsidRPr="00E0764E" w:rsidRDefault="00000000">
      <w:pPr>
        <w:rPr>
          <w:rFonts w:ascii="Roboto" w:hAnsi="Roboto"/>
        </w:rPr>
      </w:pPr>
      <w:r w:rsidRPr="00E0764E">
        <w:rPr>
          <w:rFonts w:ascii="Roboto" w:hAnsi="Roboto"/>
        </w:rPr>
        <w:t>The tool opens on your records home, listing reports saved on this device with their status (draft, complete, generated, uploaded). Reports stay here, so you can reopen and continue one without the original file.</w:t>
      </w:r>
    </w:p>
    <w:p w14:paraId="6FE03B85" w14:textId="77777777" w:rsidR="00DD6DC5" w:rsidRPr="00E0764E" w:rsidRDefault="00000000">
      <w:pPr>
        <w:rPr>
          <w:rFonts w:ascii="Roboto" w:hAnsi="Roboto"/>
        </w:rPr>
      </w:pPr>
      <w:r w:rsidRPr="00E0764E">
        <w:rPr>
          <w:rFonts w:ascii="Roboto" w:hAnsi="Roboto"/>
        </w:rPr>
        <w:t xml:space="preserve">Choose </w:t>
      </w:r>
      <w:r w:rsidRPr="00E0764E">
        <w:rPr>
          <w:rFonts w:ascii="Roboto" w:hAnsi="Roboto"/>
          <w:b/>
        </w:rPr>
        <w:t>New report</w:t>
      </w:r>
      <w:r w:rsidRPr="00E0764E">
        <w:rPr>
          <w:rFonts w:ascii="Roboto" w:hAnsi="Roboto"/>
        </w:rPr>
        <w:t xml:space="preserve"> to start. Use </w:t>
      </w:r>
      <w:r w:rsidRPr="00E0764E">
        <w:rPr>
          <w:rFonts w:ascii="Roboto" w:hAnsi="Roboto"/>
          <w:b/>
        </w:rPr>
        <w:t>Export backup</w:t>
      </w:r>
      <w:r w:rsidRPr="00E0764E">
        <w:rPr>
          <w:rFonts w:ascii="Roboto" w:hAnsi="Roboto"/>
        </w:rPr>
        <w:t xml:space="preserve"> regularly — records live only on this device.</w:t>
      </w:r>
    </w:p>
    <w:p w14:paraId="08585A86" w14:textId="498326CF" w:rsidR="00DD6DC5" w:rsidRPr="00E0764E" w:rsidRDefault="00000000" w:rsidP="009B6D1D">
      <w:pPr>
        <w:spacing w:after="40"/>
        <w:jc w:val="center"/>
        <w:rPr>
          <w:rFonts w:ascii="Roboto" w:hAnsi="Roboto"/>
        </w:rPr>
      </w:pPr>
      <w:r w:rsidRPr="00E0764E">
        <w:rPr>
          <w:rFonts w:ascii="Roboto" w:hAnsi="Roboto"/>
          <w:noProof/>
        </w:rPr>
        <w:drawing>
          <wp:inline distT="0" distB="0" distL="0" distR="0" wp14:anchorId="61CDCE0C" wp14:editId="1A6C5846">
            <wp:extent cx="5393577" cy="1795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7"/>
                    <a:srcRect b="30354"/>
                    <a:stretch>
                      <a:fillRect/>
                    </a:stretch>
                  </pic:blipFill>
                  <pic:spPr bwMode="auto">
                    <a:xfrm>
                      <a:off x="0" y="0"/>
                      <a:ext cx="5394960" cy="1795857"/>
                    </a:xfrm>
                    <a:prstGeom prst="rect">
                      <a:avLst/>
                    </a:prstGeom>
                    <a:ln>
                      <a:noFill/>
                    </a:ln>
                    <a:extLst>
                      <a:ext uri="{53640926-AAD7-44D8-BBD7-CCE9431645EC}">
                        <a14:shadowObscured xmlns:a14="http://schemas.microsoft.com/office/drawing/2010/main"/>
                      </a:ext>
                    </a:extLst>
                  </pic:spPr>
                </pic:pic>
              </a:graphicData>
            </a:graphic>
          </wp:inline>
        </w:drawing>
      </w:r>
    </w:p>
    <w:p w14:paraId="40958E3D" w14:textId="77777777" w:rsidR="00DD6DC5" w:rsidRPr="00E0764E" w:rsidRDefault="00000000">
      <w:pPr>
        <w:spacing w:after="200"/>
        <w:jc w:val="center"/>
        <w:rPr>
          <w:rFonts w:ascii="Roboto" w:hAnsi="Roboto"/>
        </w:rPr>
      </w:pPr>
      <w:r w:rsidRPr="00E0764E">
        <w:rPr>
          <w:rFonts w:ascii="Roboto" w:hAnsi="Roboto"/>
          <w:i/>
          <w:color w:val="595959"/>
          <w:sz w:val="18"/>
        </w:rPr>
        <w:t>Figure 1 — Reports home: New report, Import field pack, Export / Import backup.</w:t>
      </w:r>
    </w:p>
    <w:p w14:paraId="447E7F8B" w14:textId="77777777" w:rsidR="00DD6DC5" w:rsidRPr="00E0764E" w:rsidRDefault="00000000">
      <w:pPr>
        <w:pStyle w:val="Heading1"/>
        <w:rPr>
          <w:rFonts w:ascii="Roboto" w:hAnsi="Roboto"/>
          <w:color w:val="00B0F0"/>
        </w:rPr>
      </w:pPr>
      <w:r w:rsidRPr="00E0764E">
        <w:rPr>
          <w:rFonts w:ascii="Roboto" w:hAnsi="Roboto"/>
          <w:color w:val="00B0F0"/>
        </w:rPr>
        <w:t>Step 2 — Choose the coverage and load the template</w:t>
      </w:r>
    </w:p>
    <w:p w14:paraId="43EFD8FA" w14:textId="77777777" w:rsidR="00DD6DC5" w:rsidRPr="00E0764E" w:rsidRDefault="00000000">
      <w:pPr>
        <w:rPr>
          <w:rFonts w:ascii="Roboto" w:hAnsi="Roboto"/>
        </w:rPr>
      </w:pPr>
      <w:r w:rsidRPr="00E0764E">
        <w:rPr>
          <w:rFonts w:ascii="Roboto" w:hAnsi="Roboto"/>
        </w:rPr>
        <w:t xml:space="preserve">Select </w:t>
      </w:r>
      <w:r w:rsidRPr="00E0764E">
        <w:rPr>
          <w:rFonts w:ascii="Roboto" w:hAnsi="Roboto"/>
          <w:b/>
        </w:rPr>
        <w:t>one location</w:t>
      </w:r>
      <w:r w:rsidRPr="00E0764E">
        <w:rPr>
          <w:rFonts w:ascii="Roboto" w:hAnsi="Roboto"/>
        </w:rPr>
        <w:t xml:space="preserve"> if the project will be monitored at a single site during the visit, or </w:t>
      </w:r>
      <w:r w:rsidRPr="00E0764E">
        <w:rPr>
          <w:rFonts w:ascii="Roboto" w:hAnsi="Roboto"/>
          <w:b/>
        </w:rPr>
        <w:t>multiple locations</w:t>
      </w:r>
      <w:r w:rsidRPr="00E0764E">
        <w:rPr>
          <w:rFonts w:ascii="Roboto" w:hAnsi="Roboto"/>
        </w:rPr>
        <w:t xml:space="preserve"> if more than one site will be visited.</w:t>
      </w:r>
    </w:p>
    <w:p w14:paraId="6363D4B9" w14:textId="77777777" w:rsidR="00DD6DC5" w:rsidRPr="00E0764E" w:rsidRDefault="00000000">
      <w:pPr>
        <w:rPr>
          <w:rFonts w:ascii="Roboto" w:hAnsi="Roboto"/>
        </w:rPr>
      </w:pPr>
      <w:r w:rsidRPr="00E0764E">
        <w:rPr>
          <w:rFonts w:ascii="Roboto" w:hAnsi="Roboto"/>
        </w:rPr>
        <w:t xml:space="preserve">Then drop the </w:t>
      </w:r>
      <w:r w:rsidRPr="00E0764E">
        <w:rPr>
          <w:rFonts w:ascii="Roboto" w:hAnsi="Roboto"/>
          <w:b/>
        </w:rPr>
        <w:t>Monitoring-…xlsx</w:t>
      </w:r>
      <w:r w:rsidRPr="00E0764E">
        <w:rPr>
          <w:rFonts w:ascii="Roboto" w:hAnsi="Roboto"/>
        </w:rPr>
        <w:t xml:space="preserve"> file into the box, or use </w:t>
      </w:r>
      <w:r w:rsidRPr="00E0764E">
        <w:rPr>
          <w:rFonts w:ascii="Roboto" w:hAnsi="Roboto"/>
          <w:b/>
        </w:rPr>
        <w:t>Choose file</w:t>
      </w:r>
      <w:r w:rsidRPr="00E0764E">
        <w:rPr>
          <w:rFonts w:ascii="Roboto" w:hAnsi="Roboto"/>
        </w:rPr>
        <w:t>. The form, its dropdowns and the project's pre-filled details are all built from the file you load.</w:t>
      </w:r>
    </w:p>
    <w:p w14:paraId="07E49840" w14:textId="77777777" w:rsidR="00DD6DC5" w:rsidRPr="00E0764E" w:rsidRDefault="00000000">
      <w:pPr>
        <w:spacing w:after="40"/>
        <w:jc w:val="center"/>
        <w:rPr>
          <w:rFonts w:ascii="Roboto" w:hAnsi="Roboto"/>
        </w:rPr>
      </w:pPr>
      <w:r w:rsidRPr="00E0764E">
        <w:rPr>
          <w:rFonts w:ascii="Roboto" w:hAnsi="Roboto"/>
          <w:noProof/>
        </w:rPr>
        <w:lastRenderedPageBreak/>
        <w:drawing>
          <wp:inline distT="0" distB="0" distL="0" distR="0" wp14:anchorId="0A6B2A15" wp14:editId="4C3A2226">
            <wp:extent cx="5394960" cy="55631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5563156"/>
                    </a:xfrm>
                    <a:prstGeom prst="rect">
                      <a:avLst/>
                    </a:prstGeom>
                  </pic:spPr>
                </pic:pic>
              </a:graphicData>
            </a:graphic>
          </wp:inline>
        </w:drawing>
      </w:r>
    </w:p>
    <w:p w14:paraId="67B176F6" w14:textId="77777777" w:rsidR="00DD6DC5" w:rsidRPr="00E0764E" w:rsidRDefault="00000000">
      <w:pPr>
        <w:spacing w:after="200"/>
        <w:jc w:val="center"/>
        <w:rPr>
          <w:rFonts w:ascii="Roboto" w:hAnsi="Roboto"/>
        </w:rPr>
      </w:pPr>
      <w:r w:rsidRPr="00E0764E">
        <w:rPr>
          <w:rFonts w:ascii="Roboto" w:hAnsi="Roboto"/>
          <w:i/>
          <w:color w:val="595959"/>
          <w:sz w:val="18"/>
        </w:rPr>
        <w:t>Figure 2 — Coverage selection and template upload.</w:t>
      </w:r>
    </w:p>
    <w:p w14:paraId="1E2D9F8C" w14:textId="77777777" w:rsidR="00DD6DC5" w:rsidRPr="00E0764E" w:rsidRDefault="00000000">
      <w:pPr>
        <w:rPr>
          <w:rFonts w:ascii="Roboto" w:hAnsi="Roboto"/>
        </w:rPr>
      </w:pPr>
      <w:r w:rsidRPr="00E0764E">
        <w:rPr>
          <w:rFonts w:ascii="Roboto" w:hAnsi="Roboto"/>
        </w:rPr>
        <w:br w:type="page"/>
      </w:r>
    </w:p>
    <w:p w14:paraId="574E9214" w14:textId="77777777" w:rsidR="00DD6DC5" w:rsidRPr="00E0764E" w:rsidRDefault="00000000">
      <w:pPr>
        <w:pStyle w:val="Heading1"/>
        <w:rPr>
          <w:rFonts w:ascii="Roboto" w:hAnsi="Roboto"/>
          <w:color w:val="00B0F0"/>
        </w:rPr>
      </w:pPr>
      <w:r w:rsidRPr="00E0764E">
        <w:rPr>
          <w:rFonts w:ascii="Roboto" w:hAnsi="Roboto"/>
          <w:color w:val="00B0F0"/>
        </w:rPr>
        <w:lastRenderedPageBreak/>
        <w:t>A. Single-location report</w:t>
      </w:r>
    </w:p>
    <w:p w14:paraId="7C46E965" w14:textId="77777777" w:rsidR="00DD6DC5" w:rsidRPr="00E0764E" w:rsidRDefault="00000000">
      <w:pPr>
        <w:spacing w:after="80"/>
        <w:rPr>
          <w:rFonts w:ascii="Roboto" w:hAnsi="Roboto"/>
        </w:rPr>
      </w:pPr>
      <w:r w:rsidRPr="00E0764E">
        <w:rPr>
          <w:rFonts w:ascii="Roboto" w:hAnsi="Roboto"/>
        </w:rPr>
        <w:t>The form opens immediately after the template is loaded.</w:t>
      </w:r>
    </w:p>
    <w:p w14:paraId="4774C99E" w14:textId="77777777" w:rsidR="00DD6DC5" w:rsidRPr="009B6D1D" w:rsidRDefault="00000000">
      <w:pPr>
        <w:pStyle w:val="Heading2"/>
        <w:rPr>
          <w:rFonts w:ascii="Roboto" w:hAnsi="Roboto"/>
          <w:color w:val="00B0F0"/>
        </w:rPr>
      </w:pPr>
      <w:r w:rsidRPr="009B6D1D">
        <w:rPr>
          <w:rFonts w:ascii="Roboto" w:hAnsi="Roboto"/>
          <w:color w:val="00B0F0"/>
        </w:rPr>
        <w:t>Fill the form</w:t>
      </w:r>
    </w:p>
    <w:p w14:paraId="66678B09" w14:textId="1400C29C" w:rsidR="00DD6DC5" w:rsidRPr="009B6D1D" w:rsidRDefault="00000000" w:rsidP="009B6D1D">
      <w:pPr>
        <w:pStyle w:val="ListParagraph"/>
        <w:numPr>
          <w:ilvl w:val="0"/>
          <w:numId w:val="11"/>
        </w:numPr>
        <w:rPr>
          <w:rFonts w:ascii="Roboto" w:hAnsi="Roboto"/>
        </w:rPr>
      </w:pPr>
      <w:r w:rsidRPr="009B6D1D">
        <w:rPr>
          <w:rFonts w:ascii="Roboto" w:hAnsi="Roboto"/>
        </w:rPr>
        <w:t xml:space="preserve">The report is split into </w:t>
      </w:r>
      <w:r w:rsidRPr="009B6D1D">
        <w:rPr>
          <w:rFonts w:ascii="Roboto" w:hAnsi="Roboto"/>
          <w:b/>
        </w:rPr>
        <w:t>5 tabs</w:t>
      </w:r>
      <w:r w:rsidRPr="009B6D1D">
        <w:rPr>
          <w:rFonts w:ascii="Roboto" w:hAnsi="Roboto"/>
        </w:rPr>
        <w:t xml:space="preserve"> (General, Implementation, Quality, M&amp;R, Assessment), each with </w:t>
      </w:r>
      <w:r w:rsidR="009B6D1D" w:rsidRPr="009B6D1D">
        <w:rPr>
          <w:rFonts w:ascii="Roboto" w:hAnsi="Roboto"/>
        </w:rPr>
        <w:t>short, guided</w:t>
      </w:r>
      <w:r w:rsidRPr="009B6D1D">
        <w:rPr>
          <w:rFonts w:ascii="Roboto" w:hAnsi="Roboto"/>
        </w:rPr>
        <w:t xml:space="preserve"> steps.</w:t>
      </w:r>
    </w:p>
    <w:p w14:paraId="2D4DD3E7" w14:textId="595BFACA" w:rsidR="00DD6DC5" w:rsidRPr="009B6D1D" w:rsidRDefault="00000000" w:rsidP="009B6D1D">
      <w:pPr>
        <w:pStyle w:val="ListParagraph"/>
        <w:numPr>
          <w:ilvl w:val="0"/>
          <w:numId w:val="11"/>
        </w:numPr>
        <w:rPr>
          <w:rFonts w:ascii="Roboto" w:hAnsi="Roboto"/>
        </w:rPr>
      </w:pPr>
      <w:r w:rsidRPr="009B6D1D">
        <w:rPr>
          <w:rFonts w:ascii="Roboto" w:hAnsi="Roboto"/>
        </w:rPr>
        <w:t xml:space="preserve">Fields marked </w:t>
      </w:r>
      <w:r w:rsidRPr="009B6D1D">
        <w:rPr>
          <w:rFonts w:ascii="Roboto" w:hAnsi="Roboto"/>
          <w:b/>
        </w:rPr>
        <w:t>*</w:t>
      </w:r>
      <w:r w:rsidRPr="009B6D1D">
        <w:rPr>
          <w:rFonts w:ascii="Roboto" w:hAnsi="Roboto"/>
        </w:rPr>
        <w:t xml:space="preserve"> are mandatory. The red badge on each tab shows how many are still outstanding, and the progress bar shows fields filled and mandatory remaining.</w:t>
      </w:r>
    </w:p>
    <w:p w14:paraId="1DC71385" w14:textId="24794088" w:rsidR="00DD6DC5" w:rsidRPr="009B6D1D" w:rsidRDefault="00000000" w:rsidP="009B6D1D">
      <w:pPr>
        <w:pStyle w:val="ListParagraph"/>
        <w:numPr>
          <w:ilvl w:val="0"/>
          <w:numId w:val="11"/>
        </w:numPr>
        <w:rPr>
          <w:rFonts w:ascii="Roboto" w:hAnsi="Roboto"/>
        </w:rPr>
      </w:pPr>
      <w:r w:rsidRPr="009B6D1D">
        <w:rPr>
          <w:rFonts w:ascii="Roboto" w:hAnsi="Roboto"/>
        </w:rPr>
        <w:t xml:space="preserve">Fields marked </w:t>
      </w:r>
      <w:r w:rsidRPr="009B6D1D">
        <w:rPr>
          <w:rFonts w:ascii="Roboto" w:hAnsi="Roboto"/>
          <w:b/>
        </w:rPr>
        <w:t>pre-filled from GMS</w:t>
      </w:r>
      <w:r w:rsidRPr="009B6D1D">
        <w:rPr>
          <w:rFonts w:ascii="Roboto" w:hAnsi="Roboto"/>
        </w:rPr>
        <w:t xml:space="preserve"> come from the template and are read-only.</w:t>
      </w:r>
    </w:p>
    <w:p w14:paraId="79449D8B" w14:textId="3C1C688D" w:rsidR="00DD6DC5" w:rsidRPr="009B6D1D" w:rsidRDefault="00000000" w:rsidP="009B6D1D">
      <w:pPr>
        <w:pStyle w:val="ListParagraph"/>
        <w:numPr>
          <w:ilvl w:val="0"/>
          <w:numId w:val="11"/>
        </w:numPr>
        <w:rPr>
          <w:rFonts w:ascii="Roboto" w:hAnsi="Roboto"/>
        </w:rPr>
      </w:pPr>
      <w:r w:rsidRPr="009B6D1D">
        <w:rPr>
          <w:rFonts w:ascii="Roboto" w:hAnsi="Roboto"/>
        </w:rPr>
        <w:t xml:space="preserve">Entries autosave on the device as you type. </w:t>
      </w:r>
      <w:r w:rsidRPr="009B6D1D">
        <w:rPr>
          <w:rFonts w:ascii="Roboto" w:hAnsi="Roboto"/>
          <w:b/>
        </w:rPr>
        <w:t>Back</w:t>
      </w:r>
      <w:r w:rsidRPr="009B6D1D">
        <w:rPr>
          <w:rFonts w:ascii="Roboto" w:hAnsi="Roboto"/>
        </w:rPr>
        <w:t xml:space="preserve"> and </w:t>
      </w:r>
      <w:r w:rsidRPr="009B6D1D">
        <w:rPr>
          <w:rFonts w:ascii="Roboto" w:hAnsi="Roboto"/>
          <w:b/>
        </w:rPr>
        <w:t>Next</w:t>
      </w:r>
      <w:r w:rsidRPr="009B6D1D">
        <w:rPr>
          <w:rFonts w:ascii="Roboto" w:hAnsi="Roboto"/>
        </w:rPr>
        <w:t xml:space="preserve"> move between steps.</w:t>
      </w:r>
    </w:p>
    <w:p w14:paraId="585CE198" w14:textId="77777777" w:rsidR="00DD6DC5" w:rsidRPr="00E0764E" w:rsidRDefault="00000000">
      <w:pPr>
        <w:spacing w:after="40"/>
        <w:jc w:val="center"/>
        <w:rPr>
          <w:rFonts w:ascii="Roboto" w:hAnsi="Roboto"/>
        </w:rPr>
      </w:pPr>
      <w:r w:rsidRPr="00E0764E">
        <w:rPr>
          <w:rFonts w:ascii="Roboto" w:hAnsi="Roboto"/>
          <w:noProof/>
        </w:rPr>
        <w:drawing>
          <wp:inline distT="0" distB="0" distL="0" distR="0" wp14:anchorId="6D3CE052" wp14:editId="5376A5CB">
            <wp:extent cx="5394960" cy="54991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394960" cy="5499148"/>
                    </a:xfrm>
                    <a:prstGeom prst="rect">
                      <a:avLst/>
                    </a:prstGeom>
                  </pic:spPr>
                </pic:pic>
              </a:graphicData>
            </a:graphic>
          </wp:inline>
        </w:drawing>
      </w:r>
    </w:p>
    <w:p w14:paraId="7E47670C" w14:textId="77777777" w:rsidR="00DD6DC5" w:rsidRPr="00E0764E" w:rsidRDefault="00000000">
      <w:pPr>
        <w:spacing w:after="200"/>
        <w:jc w:val="center"/>
        <w:rPr>
          <w:rFonts w:ascii="Roboto" w:hAnsi="Roboto"/>
        </w:rPr>
      </w:pPr>
      <w:r w:rsidRPr="00E0764E">
        <w:rPr>
          <w:rFonts w:ascii="Roboto" w:hAnsi="Roboto"/>
          <w:i/>
          <w:color w:val="595959"/>
          <w:sz w:val="18"/>
        </w:rPr>
        <w:t>Figure 3 — Form view: tabs, progress bar, mandatory fields and step navigation.</w:t>
      </w:r>
    </w:p>
    <w:p w14:paraId="1449279B" w14:textId="77777777" w:rsidR="00DD6DC5" w:rsidRPr="00E0764E" w:rsidRDefault="00000000">
      <w:pPr>
        <w:pStyle w:val="Heading2"/>
        <w:rPr>
          <w:rFonts w:ascii="Roboto" w:hAnsi="Roboto"/>
          <w:color w:val="00B0F0"/>
        </w:rPr>
      </w:pPr>
      <w:r w:rsidRPr="00E0764E">
        <w:rPr>
          <w:rFonts w:ascii="Roboto" w:hAnsi="Roboto"/>
          <w:color w:val="00B0F0"/>
        </w:rPr>
        <w:t>Generate the Excel</w:t>
      </w:r>
    </w:p>
    <w:p w14:paraId="55811CAE" w14:textId="77777777" w:rsidR="00DD6DC5" w:rsidRPr="00E0764E" w:rsidRDefault="00000000">
      <w:pPr>
        <w:rPr>
          <w:rFonts w:ascii="Roboto" w:hAnsi="Roboto"/>
        </w:rPr>
      </w:pPr>
      <w:r w:rsidRPr="00E0764E">
        <w:rPr>
          <w:rFonts w:ascii="Roboto" w:hAnsi="Roboto"/>
        </w:rPr>
        <w:t xml:space="preserve">Once no mandatory fields remain, </w:t>
      </w:r>
      <w:r w:rsidRPr="00E0764E">
        <w:rPr>
          <w:rFonts w:ascii="Roboto" w:hAnsi="Roboto"/>
          <w:b/>
        </w:rPr>
        <w:t>Generate Excel for GMS</w:t>
      </w:r>
      <w:r w:rsidRPr="00E0764E">
        <w:rPr>
          <w:rFonts w:ascii="Roboto" w:hAnsi="Roboto"/>
        </w:rPr>
        <w:t xml:space="preserve"> becomes active. It writes your answers into the original template and saves a timestamped copy to the report.</w:t>
      </w:r>
    </w:p>
    <w:p w14:paraId="553621F7" w14:textId="77777777" w:rsidR="00DD6DC5" w:rsidRPr="00E0764E" w:rsidRDefault="00000000">
      <w:pPr>
        <w:spacing w:after="40"/>
        <w:jc w:val="center"/>
        <w:rPr>
          <w:rFonts w:ascii="Roboto" w:hAnsi="Roboto"/>
        </w:rPr>
      </w:pPr>
      <w:r w:rsidRPr="00E0764E">
        <w:rPr>
          <w:rFonts w:ascii="Roboto" w:hAnsi="Roboto"/>
          <w:noProof/>
        </w:rPr>
        <w:lastRenderedPageBreak/>
        <w:drawing>
          <wp:inline distT="0" distB="0" distL="0" distR="0" wp14:anchorId="09C34E44" wp14:editId="249E414D">
            <wp:extent cx="5394960" cy="264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394960" cy="2648095"/>
                    </a:xfrm>
                    <a:prstGeom prst="rect">
                      <a:avLst/>
                    </a:prstGeom>
                  </pic:spPr>
                </pic:pic>
              </a:graphicData>
            </a:graphic>
          </wp:inline>
        </w:drawing>
      </w:r>
    </w:p>
    <w:p w14:paraId="18C1EA02" w14:textId="77777777" w:rsidR="00DD6DC5" w:rsidRPr="00E0764E" w:rsidRDefault="00000000">
      <w:pPr>
        <w:spacing w:after="200"/>
        <w:jc w:val="center"/>
        <w:rPr>
          <w:rFonts w:ascii="Roboto" w:hAnsi="Roboto"/>
        </w:rPr>
      </w:pPr>
      <w:r w:rsidRPr="00E0764E">
        <w:rPr>
          <w:rFonts w:ascii="Roboto" w:hAnsi="Roboto"/>
          <w:i/>
          <w:color w:val="595959"/>
          <w:sz w:val="18"/>
        </w:rPr>
        <w:t>Figure 4 — Generate Excel for GMS (enabled when all mandatory fields are complete).</w:t>
      </w:r>
    </w:p>
    <w:p w14:paraId="0DFE28FD" w14:textId="5B9C81DE" w:rsidR="00DD6DC5" w:rsidRPr="00E0764E" w:rsidRDefault="00000000">
      <w:pPr>
        <w:rPr>
          <w:rFonts w:ascii="Roboto" w:hAnsi="Roboto"/>
        </w:rPr>
      </w:pPr>
      <w:r w:rsidRPr="00E0764E">
        <w:rPr>
          <w:rFonts w:ascii="Roboto" w:hAnsi="Roboto"/>
          <w:b/>
        </w:rPr>
        <w:t>Open the generated file once in Excel</w:t>
      </w:r>
      <w:r w:rsidRPr="00E0764E">
        <w:rPr>
          <w:rFonts w:ascii="Roboto" w:hAnsi="Roboto"/>
        </w:rPr>
        <w:t xml:space="preserve"> so the score formulas refresh, check it, then upload it to OneGMS as usual.</w:t>
      </w:r>
    </w:p>
    <w:p w14:paraId="6A771A38" w14:textId="77777777" w:rsidR="00DD6DC5" w:rsidRPr="00E0764E" w:rsidRDefault="00000000">
      <w:pPr>
        <w:pStyle w:val="Heading1"/>
        <w:rPr>
          <w:rFonts w:ascii="Roboto" w:hAnsi="Roboto"/>
          <w:color w:val="00B0F0"/>
        </w:rPr>
      </w:pPr>
      <w:r w:rsidRPr="00E0764E">
        <w:rPr>
          <w:rFonts w:ascii="Roboto" w:hAnsi="Roboto"/>
          <w:color w:val="00B0F0"/>
        </w:rPr>
        <w:t>B. Multiple-location report</w:t>
      </w:r>
    </w:p>
    <w:p w14:paraId="7635CBE7" w14:textId="77777777" w:rsidR="00DD6DC5" w:rsidRPr="00E0764E" w:rsidRDefault="00000000">
      <w:pPr>
        <w:rPr>
          <w:rFonts w:ascii="Roboto" w:hAnsi="Roboto"/>
        </w:rPr>
      </w:pPr>
      <w:r w:rsidRPr="00E0764E">
        <w:rPr>
          <w:rFonts w:ascii="Roboto" w:hAnsi="Roboto"/>
        </w:rPr>
        <w:t>When multiple locations is selected and the template is uploaded, the tool opens the project view instead of the form. Add the sites to be visited here; each can be planned ahead of the visit and filled by a different team member on their own device.</w:t>
      </w:r>
    </w:p>
    <w:p w14:paraId="08DC5CE6" w14:textId="77777777" w:rsidR="00DD6DC5" w:rsidRPr="00E0764E" w:rsidRDefault="00000000">
      <w:pPr>
        <w:pStyle w:val="Heading2"/>
        <w:rPr>
          <w:rFonts w:ascii="Roboto" w:hAnsi="Roboto"/>
          <w:color w:val="00B0F0"/>
        </w:rPr>
      </w:pPr>
      <w:r w:rsidRPr="00E0764E">
        <w:rPr>
          <w:rFonts w:ascii="Roboto" w:hAnsi="Roboto"/>
          <w:color w:val="00B0F0"/>
        </w:rPr>
        <w:t>Step 1 — Add the locations</w:t>
      </w:r>
    </w:p>
    <w:p w14:paraId="08E4A053" w14:textId="77777777" w:rsidR="00DD6DC5" w:rsidRPr="00E0764E" w:rsidRDefault="00000000">
      <w:pPr>
        <w:rPr>
          <w:rFonts w:ascii="Roboto" w:hAnsi="Roboto"/>
        </w:rPr>
      </w:pPr>
      <w:r w:rsidRPr="00E0764E">
        <w:rPr>
          <w:rFonts w:ascii="Roboto" w:hAnsi="Roboto"/>
        </w:rPr>
        <w:t xml:space="preserve">Choose </w:t>
      </w:r>
      <w:r w:rsidRPr="00E0764E">
        <w:rPr>
          <w:rFonts w:ascii="Roboto" w:hAnsi="Roboto"/>
          <w:b/>
        </w:rPr>
        <w:t>Add location</w:t>
      </w:r>
      <w:r w:rsidRPr="00E0764E">
        <w:rPr>
          <w:rFonts w:ascii="Roboto" w:hAnsi="Roboto"/>
        </w:rPr>
        <w:t xml:space="preserve"> and name the site (for example </w:t>
      </w:r>
      <w:r w:rsidRPr="00E0764E">
        <w:rPr>
          <w:rFonts w:ascii="Roboto" w:hAnsi="Roboto"/>
          <w:b/>
        </w:rPr>
        <w:t>Yumbe</w:t>
      </w:r>
      <w:r w:rsidRPr="00E0764E">
        <w:rPr>
          <w:rFonts w:ascii="Roboto" w:hAnsi="Roboto"/>
        </w:rPr>
        <w:t>). The name identifies the location when entries are merged. Repeat for every site.</w:t>
      </w:r>
    </w:p>
    <w:p w14:paraId="24B7BF2C" w14:textId="48FEF6DE" w:rsidR="007B1D3F" w:rsidRPr="00E0764E" w:rsidRDefault="007B1D3F" w:rsidP="007B1D3F">
      <w:pPr>
        <w:jc w:val="center"/>
        <w:rPr>
          <w:rFonts w:ascii="Roboto" w:hAnsi="Roboto"/>
        </w:rPr>
      </w:pPr>
      <w:r w:rsidRPr="00E0764E">
        <w:rPr>
          <w:rFonts w:ascii="Roboto" w:hAnsi="Roboto"/>
        </w:rPr>
        <w:drawing>
          <wp:inline distT="0" distB="0" distL="0" distR="0" wp14:anchorId="78517B36" wp14:editId="7E8B1D93">
            <wp:extent cx="5127172" cy="2813355"/>
            <wp:effectExtent l="0" t="0" r="0" b="6350"/>
            <wp:docPr id="63549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93206" name=""/>
                    <pic:cNvPicPr/>
                  </pic:nvPicPr>
                  <pic:blipFill>
                    <a:blip r:embed="rId11"/>
                    <a:stretch>
                      <a:fillRect/>
                    </a:stretch>
                  </pic:blipFill>
                  <pic:spPr>
                    <a:xfrm>
                      <a:off x="0" y="0"/>
                      <a:ext cx="5138445" cy="2819541"/>
                    </a:xfrm>
                    <a:prstGeom prst="rect">
                      <a:avLst/>
                    </a:prstGeom>
                  </pic:spPr>
                </pic:pic>
              </a:graphicData>
            </a:graphic>
          </wp:inline>
        </w:drawing>
      </w:r>
    </w:p>
    <w:p w14:paraId="039F7BC7" w14:textId="09D0A804" w:rsidR="00AB7B51" w:rsidRPr="00E0764E" w:rsidRDefault="00AB7B51" w:rsidP="00AB7B51">
      <w:pPr>
        <w:spacing w:after="200"/>
        <w:jc w:val="center"/>
        <w:rPr>
          <w:rFonts w:ascii="Roboto" w:hAnsi="Roboto"/>
        </w:rPr>
      </w:pPr>
      <w:r w:rsidRPr="00E0764E">
        <w:rPr>
          <w:rFonts w:ascii="Roboto" w:hAnsi="Roboto"/>
          <w:i/>
          <w:color w:val="595959"/>
          <w:sz w:val="18"/>
        </w:rPr>
        <w:t xml:space="preserve">Figure </w:t>
      </w:r>
      <w:r w:rsidRPr="00E0764E">
        <w:rPr>
          <w:rFonts w:ascii="Roboto" w:hAnsi="Roboto"/>
          <w:i/>
          <w:color w:val="595959"/>
          <w:sz w:val="18"/>
        </w:rPr>
        <w:t>5</w:t>
      </w:r>
      <w:r w:rsidRPr="00E0764E">
        <w:rPr>
          <w:rFonts w:ascii="Roboto" w:hAnsi="Roboto"/>
          <w:i/>
          <w:color w:val="595959"/>
          <w:sz w:val="18"/>
        </w:rPr>
        <w:t xml:space="preserve"> — </w:t>
      </w:r>
      <w:r w:rsidRPr="00E0764E">
        <w:rPr>
          <w:rFonts w:ascii="Roboto" w:hAnsi="Roboto"/>
          <w:i/>
          <w:color w:val="595959"/>
          <w:sz w:val="18"/>
        </w:rPr>
        <w:t>Add location dialog</w:t>
      </w:r>
    </w:p>
    <w:p w14:paraId="0D3147E7" w14:textId="77777777" w:rsidR="00DD6DC5" w:rsidRPr="00E0764E" w:rsidRDefault="00DD6DC5">
      <w:pPr>
        <w:rPr>
          <w:rFonts w:ascii="Roboto" w:hAnsi="Roboto"/>
        </w:rPr>
      </w:pPr>
    </w:p>
    <w:p w14:paraId="36A025FC" w14:textId="77777777" w:rsidR="00DD6DC5" w:rsidRPr="00E0764E" w:rsidRDefault="00000000">
      <w:pPr>
        <w:rPr>
          <w:rFonts w:ascii="Roboto" w:hAnsi="Roboto"/>
        </w:rPr>
      </w:pPr>
      <w:r w:rsidRPr="00E0764E">
        <w:rPr>
          <w:rFonts w:ascii="Roboto" w:hAnsi="Roboto"/>
        </w:rPr>
        <w:t xml:space="preserve">Each location appears as a card with its status (planned, draft, complete). Use </w:t>
      </w:r>
      <w:r w:rsidRPr="00E0764E">
        <w:rPr>
          <w:rFonts w:ascii="Roboto" w:hAnsi="Roboto"/>
          <w:b/>
          <w:bCs/>
        </w:rPr>
        <w:t>Open</w:t>
      </w:r>
      <w:r w:rsidRPr="00E0764E">
        <w:rPr>
          <w:rFonts w:ascii="Roboto" w:hAnsi="Roboto"/>
        </w:rPr>
        <w:t xml:space="preserve"> to fill it and </w:t>
      </w:r>
      <w:r w:rsidRPr="00E0764E">
        <w:rPr>
          <w:rFonts w:ascii="Roboto" w:hAnsi="Roboto"/>
          <w:b/>
          <w:bCs/>
        </w:rPr>
        <w:t>Delete</w:t>
      </w:r>
      <w:r w:rsidRPr="00E0764E">
        <w:rPr>
          <w:rFonts w:ascii="Roboto" w:hAnsi="Roboto"/>
        </w:rPr>
        <w:t xml:space="preserve"> to remove it.</w:t>
      </w:r>
    </w:p>
    <w:p w14:paraId="38DE0FCF" w14:textId="77777777" w:rsidR="00DD6DC5" w:rsidRPr="00E0764E" w:rsidRDefault="00000000">
      <w:pPr>
        <w:spacing w:after="40"/>
        <w:jc w:val="center"/>
        <w:rPr>
          <w:rFonts w:ascii="Roboto" w:hAnsi="Roboto"/>
        </w:rPr>
      </w:pPr>
      <w:r w:rsidRPr="00E0764E">
        <w:rPr>
          <w:rFonts w:ascii="Roboto" w:hAnsi="Roboto"/>
          <w:noProof/>
        </w:rPr>
        <w:drawing>
          <wp:inline distT="0" distB="0" distL="0" distR="0" wp14:anchorId="663BDC18" wp14:editId="21777C9B">
            <wp:extent cx="5394960" cy="27572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394960" cy="2757214"/>
                    </a:xfrm>
                    <a:prstGeom prst="rect">
                      <a:avLst/>
                    </a:prstGeom>
                  </pic:spPr>
                </pic:pic>
              </a:graphicData>
            </a:graphic>
          </wp:inline>
        </w:drawing>
      </w:r>
    </w:p>
    <w:p w14:paraId="3A115B2E" w14:textId="77777777" w:rsidR="00DD6DC5" w:rsidRPr="00E0764E" w:rsidRDefault="00000000">
      <w:pPr>
        <w:spacing w:after="200"/>
        <w:jc w:val="center"/>
        <w:rPr>
          <w:rFonts w:ascii="Roboto" w:hAnsi="Roboto"/>
        </w:rPr>
      </w:pPr>
      <w:r w:rsidRPr="00E0764E">
        <w:rPr>
          <w:rFonts w:ascii="Roboto" w:hAnsi="Roboto"/>
          <w:i/>
          <w:color w:val="595959"/>
          <w:sz w:val="18"/>
        </w:rPr>
        <w:t>Figure 5 — Project view: locations list, Add location and Consolidate &amp; generate.</w:t>
      </w:r>
    </w:p>
    <w:p w14:paraId="46E3CB87" w14:textId="77777777" w:rsidR="00DD6DC5" w:rsidRPr="00E0764E" w:rsidRDefault="00000000">
      <w:pPr>
        <w:pStyle w:val="Heading2"/>
        <w:rPr>
          <w:rFonts w:ascii="Roboto" w:hAnsi="Roboto"/>
          <w:color w:val="00B0F0"/>
        </w:rPr>
      </w:pPr>
      <w:r w:rsidRPr="00E0764E">
        <w:rPr>
          <w:rFonts w:ascii="Roboto" w:hAnsi="Roboto"/>
          <w:color w:val="00B0F0"/>
        </w:rPr>
        <w:t>Step 2 — Fill each location</w:t>
      </w:r>
    </w:p>
    <w:p w14:paraId="2C03CF63" w14:textId="77777777" w:rsidR="00DD6DC5" w:rsidRPr="00E0764E" w:rsidRDefault="00000000">
      <w:pPr>
        <w:rPr>
          <w:rFonts w:ascii="Roboto" w:hAnsi="Roboto"/>
        </w:rPr>
      </w:pPr>
      <w:r w:rsidRPr="00E0764E">
        <w:rPr>
          <w:rFonts w:ascii="Roboto" w:hAnsi="Roboto"/>
        </w:rPr>
        <w:t xml:space="preserve">Choose </w:t>
      </w:r>
      <w:r w:rsidRPr="00E0764E">
        <w:rPr>
          <w:rFonts w:ascii="Roboto" w:hAnsi="Roboto"/>
          <w:b/>
        </w:rPr>
        <w:t>Open</w:t>
      </w:r>
      <w:r w:rsidRPr="00E0764E">
        <w:rPr>
          <w:rFonts w:ascii="Roboto" w:hAnsi="Roboto"/>
        </w:rPr>
        <w:t xml:space="preserve"> on a location card. The form is identical to the single-location form (Figure 3); the location name is carried into the visit-location field. Use </w:t>
      </w:r>
      <w:r w:rsidRPr="00E0764E">
        <w:rPr>
          <w:rFonts w:ascii="Roboto" w:hAnsi="Roboto"/>
          <w:b/>
        </w:rPr>
        <w:t>Back to locations</w:t>
      </w:r>
      <w:r w:rsidRPr="00E0764E">
        <w:rPr>
          <w:rFonts w:ascii="Roboto" w:hAnsi="Roboto"/>
        </w:rPr>
        <w:t xml:space="preserve"> to return to the list.</w:t>
      </w:r>
    </w:p>
    <w:p w14:paraId="2937DE89" w14:textId="77777777" w:rsidR="00DD6DC5" w:rsidRPr="00E0764E" w:rsidRDefault="00000000">
      <w:pPr>
        <w:pStyle w:val="Heading2"/>
        <w:rPr>
          <w:rFonts w:ascii="Roboto" w:hAnsi="Roboto"/>
          <w:color w:val="00B0F0"/>
        </w:rPr>
      </w:pPr>
      <w:r w:rsidRPr="00E0764E">
        <w:rPr>
          <w:rFonts w:ascii="Roboto" w:hAnsi="Roboto"/>
          <w:color w:val="00B0F0"/>
        </w:rPr>
        <w:t>Step 3 — Split the work across the team (optional)</w:t>
      </w:r>
    </w:p>
    <w:p w14:paraId="5F60F1E1" w14:textId="3E388676" w:rsidR="00DD6DC5" w:rsidRPr="009B6D1D" w:rsidRDefault="00000000" w:rsidP="009B6D1D">
      <w:pPr>
        <w:pStyle w:val="ListParagraph"/>
        <w:numPr>
          <w:ilvl w:val="0"/>
          <w:numId w:val="11"/>
        </w:numPr>
        <w:rPr>
          <w:rFonts w:ascii="Roboto" w:hAnsi="Roboto"/>
        </w:rPr>
      </w:pPr>
      <w:r w:rsidRPr="009B6D1D">
        <w:rPr>
          <w:rFonts w:ascii="Roboto" w:hAnsi="Roboto"/>
          <w:b/>
        </w:rPr>
        <w:t>Export field pack</w:t>
      </w:r>
      <w:r w:rsidRPr="009B6D1D">
        <w:rPr>
          <w:rFonts w:ascii="Roboto" w:hAnsi="Roboto"/>
        </w:rPr>
        <w:t xml:space="preserve"> produces one file holding the project and its locations. Share it with team members through internal channels; a passphrase can be set when exporting.</w:t>
      </w:r>
    </w:p>
    <w:p w14:paraId="252C22DA" w14:textId="2B8B0588" w:rsidR="00DD6DC5" w:rsidRPr="009B6D1D" w:rsidRDefault="00000000" w:rsidP="009B6D1D">
      <w:pPr>
        <w:pStyle w:val="ListParagraph"/>
        <w:numPr>
          <w:ilvl w:val="0"/>
          <w:numId w:val="11"/>
        </w:numPr>
        <w:rPr>
          <w:rFonts w:ascii="Roboto" w:hAnsi="Roboto"/>
        </w:rPr>
      </w:pPr>
      <w:r w:rsidRPr="009B6D1D">
        <w:rPr>
          <w:rFonts w:ascii="Roboto" w:hAnsi="Roboto"/>
        </w:rPr>
        <w:t xml:space="preserve">Each member uses </w:t>
      </w:r>
      <w:r w:rsidRPr="009B6D1D">
        <w:rPr>
          <w:rFonts w:ascii="Roboto" w:hAnsi="Roboto"/>
          <w:b/>
        </w:rPr>
        <w:t>Import field pack</w:t>
      </w:r>
      <w:r w:rsidRPr="009B6D1D">
        <w:rPr>
          <w:rFonts w:ascii="Roboto" w:hAnsi="Roboto"/>
        </w:rPr>
        <w:t xml:space="preserve"> on the reports home, fills their locations, and exports a field pack back.</w:t>
      </w:r>
    </w:p>
    <w:p w14:paraId="2941BE11" w14:textId="39817472" w:rsidR="00DD6DC5" w:rsidRPr="009B6D1D" w:rsidRDefault="00000000" w:rsidP="009B6D1D">
      <w:pPr>
        <w:pStyle w:val="ListParagraph"/>
        <w:numPr>
          <w:ilvl w:val="0"/>
          <w:numId w:val="11"/>
        </w:numPr>
        <w:rPr>
          <w:rFonts w:ascii="Roboto" w:hAnsi="Roboto"/>
        </w:rPr>
      </w:pPr>
      <w:r w:rsidRPr="009B6D1D">
        <w:rPr>
          <w:rFonts w:ascii="Roboto" w:hAnsi="Roboto"/>
        </w:rPr>
        <w:t>Importing merges partial sets cleanly — one person can return two locations and another five, and they still combine into a single report.</w:t>
      </w:r>
    </w:p>
    <w:p w14:paraId="0060D815" w14:textId="2F7180E3" w:rsidR="00E0764E" w:rsidRPr="00E0764E" w:rsidRDefault="00E0764E" w:rsidP="00E0764E">
      <w:pPr>
        <w:jc w:val="center"/>
        <w:rPr>
          <w:rFonts w:ascii="Roboto" w:hAnsi="Roboto"/>
        </w:rPr>
      </w:pPr>
      <w:r w:rsidRPr="00E0764E">
        <w:rPr>
          <w:rFonts w:ascii="Roboto" w:hAnsi="Roboto"/>
        </w:rPr>
        <w:drawing>
          <wp:inline distT="0" distB="0" distL="0" distR="0" wp14:anchorId="306A4907" wp14:editId="6535359A">
            <wp:extent cx="4438390" cy="2163071"/>
            <wp:effectExtent l="0" t="0" r="635" b="8890"/>
            <wp:docPr id="189575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54534" name=""/>
                    <pic:cNvPicPr/>
                  </pic:nvPicPr>
                  <pic:blipFill>
                    <a:blip r:embed="rId13"/>
                    <a:stretch>
                      <a:fillRect/>
                    </a:stretch>
                  </pic:blipFill>
                  <pic:spPr>
                    <a:xfrm>
                      <a:off x="0" y="0"/>
                      <a:ext cx="4450658" cy="2169050"/>
                    </a:xfrm>
                    <a:prstGeom prst="rect">
                      <a:avLst/>
                    </a:prstGeom>
                  </pic:spPr>
                </pic:pic>
              </a:graphicData>
            </a:graphic>
          </wp:inline>
        </w:drawing>
      </w:r>
    </w:p>
    <w:p w14:paraId="2FF6C58F" w14:textId="77777777" w:rsidR="00DD6DC5" w:rsidRPr="00E0764E" w:rsidRDefault="00DD6DC5">
      <w:pPr>
        <w:rPr>
          <w:rFonts w:ascii="Roboto" w:hAnsi="Roboto"/>
        </w:rPr>
      </w:pPr>
    </w:p>
    <w:p w14:paraId="2905D9B0" w14:textId="77777777" w:rsidR="00DD6DC5" w:rsidRPr="00E0764E" w:rsidRDefault="00000000">
      <w:pPr>
        <w:pStyle w:val="Heading2"/>
        <w:rPr>
          <w:rFonts w:ascii="Roboto" w:hAnsi="Roboto"/>
          <w:color w:val="00B0F0"/>
        </w:rPr>
      </w:pPr>
      <w:r w:rsidRPr="00E0764E">
        <w:rPr>
          <w:rFonts w:ascii="Roboto" w:hAnsi="Roboto"/>
          <w:color w:val="00B0F0"/>
        </w:rPr>
        <w:lastRenderedPageBreak/>
        <w:t>Step 4 — Consolidate and generate</w:t>
      </w:r>
    </w:p>
    <w:p w14:paraId="607D0D80" w14:textId="77777777" w:rsidR="00DD6DC5" w:rsidRPr="00E0764E" w:rsidRDefault="00000000">
      <w:pPr>
        <w:rPr>
          <w:rFonts w:ascii="Roboto" w:hAnsi="Roboto"/>
        </w:rPr>
      </w:pPr>
      <w:r w:rsidRPr="00E0764E">
        <w:rPr>
          <w:rFonts w:ascii="Roboto" w:hAnsi="Roboto"/>
        </w:rPr>
        <w:t xml:space="preserve">When all locations are complete, choose </w:t>
      </w:r>
      <w:r w:rsidRPr="00E0764E">
        <w:rPr>
          <w:rFonts w:ascii="Roboto" w:hAnsi="Roboto"/>
          <w:b/>
        </w:rPr>
        <w:t>Consolidate &amp; generate</w:t>
      </w:r>
      <w:r w:rsidRPr="00E0764E">
        <w:rPr>
          <w:rFonts w:ascii="Roboto" w:hAnsi="Roboto"/>
        </w:rPr>
        <w:t>. The tool:</w:t>
      </w:r>
    </w:p>
    <w:p w14:paraId="387BDC2A" w14:textId="715F223A" w:rsidR="00DD6DC5" w:rsidRPr="009B6D1D" w:rsidRDefault="00000000" w:rsidP="009B6D1D">
      <w:pPr>
        <w:pStyle w:val="ListParagraph"/>
        <w:numPr>
          <w:ilvl w:val="0"/>
          <w:numId w:val="11"/>
        </w:numPr>
        <w:rPr>
          <w:rFonts w:ascii="Roboto" w:hAnsi="Roboto"/>
        </w:rPr>
      </w:pPr>
      <w:r w:rsidRPr="009B6D1D">
        <w:rPr>
          <w:rFonts w:ascii="Roboto" w:hAnsi="Roboto"/>
        </w:rPr>
        <w:t xml:space="preserve">adds up </w:t>
      </w:r>
      <w:r w:rsidRPr="009B6D1D">
        <w:rPr>
          <w:rFonts w:ascii="Roboto" w:hAnsi="Roboto"/>
          <w:b/>
        </w:rPr>
        <w:t>numbers</w:t>
      </w:r>
      <w:r w:rsidRPr="009B6D1D">
        <w:rPr>
          <w:rFonts w:ascii="Roboto" w:hAnsi="Roboto"/>
        </w:rPr>
        <w:t xml:space="preserve"> across locations;</w:t>
      </w:r>
    </w:p>
    <w:p w14:paraId="02BA09FC" w14:textId="08A3CE31" w:rsidR="00DD6DC5" w:rsidRPr="009B6D1D" w:rsidRDefault="00000000" w:rsidP="009B6D1D">
      <w:pPr>
        <w:pStyle w:val="ListParagraph"/>
        <w:numPr>
          <w:ilvl w:val="0"/>
          <w:numId w:val="11"/>
        </w:numPr>
        <w:rPr>
          <w:rFonts w:ascii="Roboto" w:hAnsi="Roboto"/>
        </w:rPr>
      </w:pPr>
      <w:r w:rsidRPr="009B6D1D">
        <w:rPr>
          <w:rFonts w:ascii="Roboto" w:hAnsi="Roboto"/>
        </w:rPr>
        <w:t xml:space="preserve">combines </w:t>
      </w:r>
      <w:r w:rsidRPr="009B6D1D">
        <w:rPr>
          <w:rFonts w:ascii="Roboto" w:hAnsi="Roboto"/>
          <w:b/>
        </w:rPr>
        <w:t>text</w:t>
      </w:r>
      <w:r w:rsidRPr="009B6D1D">
        <w:rPr>
          <w:rFonts w:ascii="Roboto" w:hAnsi="Roboto"/>
        </w:rPr>
        <w:t xml:space="preserve"> answers, labelled by location;</w:t>
      </w:r>
    </w:p>
    <w:p w14:paraId="361DAA0A" w14:textId="54E1C6A0" w:rsidR="00DD6DC5" w:rsidRPr="009B6D1D" w:rsidRDefault="00000000" w:rsidP="009B6D1D">
      <w:pPr>
        <w:pStyle w:val="ListParagraph"/>
        <w:numPr>
          <w:ilvl w:val="0"/>
          <w:numId w:val="11"/>
        </w:numPr>
        <w:rPr>
          <w:rFonts w:ascii="Roboto" w:hAnsi="Roboto"/>
        </w:rPr>
      </w:pPr>
      <w:r w:rsidRPr="009B6D1D">
        <w:rPr>
          <w:rFonts w:ascii="Roboto" w:hAnsi="Roboto"/>
        </w:rPr>
        <w:t xml:space="preserve">leaves </w:t>
      </w:r>
      <w:r w:rsidRPr="009B6D1D">
        <w:rPr>
          <w:rFonts w:ascii="Roboto" w:hAnsi="Roboto"/>
          <w:b/>
        </w:rPr>
        <w:t>scores</w:t>
      </w:r>
      <w:r w:rsidRPr="009B6D1D">
        <w:rPr>
          <w:rFonts w:ascii="Roboto" w:hAnsi="Roboto"/>
        </w:rPr>
        <w:t xml:space="preserve"> for you to set.</w:t>
      </w:r>
    </w:p>
    <w:p w14:paraId="2B1122E5" w14:textId="77777777" w:rsidR="00DD6DC5" w:rsidRDefault="00000000">
      <w:pPr>
        <w:rPr>
          <w:rFonts w:ascii="Roboto" w:hAnsi="Roboto"/>
        </w:rPr>
      </w:pPr>
      <w:r w:rsidRPr="00E0764E">
        <w:rPr>
          <w:rFonts w:ascii="Roboto" w:hAnsi="Roboto"/>
        </w:rPr>
        <w:t>It then opens an editable review of the consolidated report. Review and correct everything, set the scores, and generate one final Excel.</w:t>
      </w:r>
    </w:p>
    <w:p w14:paraId="60A84D78" w14:textId="6F967D8A" w:rsidR="00DD6DC5" w:rsidRPr="00E0764E" w:rsidRDefault="00A00B6D" w:rsidP="00A00B6D">
      <w:pPr>
        <w:jc w:val="center"/>
        <w:rPr>
          <w:rFonts w:ascii="Roboto" w:hAnsi="Roboto"/>
        </w:rPr>
      </w:pPr>
      <w:r w:rsidRPr="00A00B6D">
        <w:rPr>
          <w:rFonts w:ascii="Roboto" w:hAnsi="Roboto"/>
        </w:rPr>
        <w:drawing>
          <wp:inline distT="0" distB="0" distL="0" distR="0" wp14:anchorId="33F0DF89" wp14:editId="348AF622">
            <wp:extent cx="5150278" cy="4588701"/>
            <wp:effectExtent l="0" t="0" r="0" b="2540"/>
            <wp:docPr id="163973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33221" name=""/>
                    <pic:cNvPicPr/>
                  </pic:nvPicPr>
                  <pic:blipFill>
                    <a:blip r:embed="rId14"/>
                    <a:stretch>
                      <a:fillRect/>
                    </a:stretch>
                  </pic:blipFill>
                  <pic:spPr>
                    <a:xfrm>
                      <a:off x="0" y="0"/>
                      <a:ext cx="5156658" cy="4594385"/>
                    </a:xfrm>
                    <a:prstGeom prst="rect">
                      <a:avLst/>
                    </a:prstGeom>
                  </pic:spPr>
                </pic:pic>
              </a:graphicData>
            </a:graphic>
          </wp:inline>
        </w:drawing>
      </w:r>
    </w:p>
    <w:p w14:paraId="33B0E344" w14:textId="77777777" w:rsidR="00DD6DC5" w:rsidRPr="00E0764E" w:rsidRDefault="00000000">
      <w:pPr>
        <w:rPr>
          <w:rFonts w:ascii="Roboto" w:hAnsi="Roboto"/>
        </w:rPr>
      </w:pPr>
      <w:r w:rsidRPr="00E0764E">
        <w:rPr>
          <w:rFonts w:ascii="Roboto" w:hAnsi="Roboto"/>
          <w:b/>
        </w:rPr>
        <w:t>Always review and edit the final Excel before uploading. That review is the quality gate.</w:t>
      </w:r>
    </w:p>
    <w:p w14:paraId="240B660C" w14:textId="77777777" w:rsidR="00DD6DC5" w:rsidRPr="00E0764E" w:rsidRDefault="00000000">
      <w:pPr>
        <w:pStyle w:val="Heading1"/>
        <w:rPr>
          <w:rFonts w:ascii="Roboto" w:hAnsi="Roboto"/>
          <w:color w:val="00B0F0"/>
        </w:rPr>
      </w:pPr>
      <w:r w:rsidRPr="00E0764E">
        <w:rPr>
          <w:rFonts w:ascii="Roboto" w:hAnsi="Roboto"/>
          <w:color w:val="00B0F0"/>
        </w:rPr>
        <w:t>Good practice</w:t>
      </w:r>
    </w:p>
    <w:p w14:paraId="645692A1" w14:textId="4C5D743D" w:rsidR="00DD6DC5" w:rsidRPr="009B6D1D" w:rsidRDefault="00000000" w:rsidP="009B6D1D">
      <w:pPr>
        <w:pStyle w:val="ListParagraph"/>
        <w:numPr>
          <w:ilvl w:val="0"/>
          <w:numId w:val="15"/>
        </w:numPr>
        <w:rPr>
          <w:rFonts w:ascii="Roboto" w:hAnsi="Roboto"/>
        </w:rPr>
      </w:pPr>
      <w:r w:rsidRPr="009B6D1D">
        <w:rPr>
          <w:rFonts w:ascii="Roboto" w:hAnsi="Roboto"/>
          <w:b/>
        </w:rPr>
        <w:t>Back up.</w:t>
      </w:r>
      <w:r w:rsidRPr="009B6D1D">
        <w:rPr>
          <w:rFonts w:ascii="Roboto" w:hAnsi="Roboto"/>
        </w:rPr>
        <w:t xml:space="preserve"> Reports are stored only on the device. Use </w:t>
      </w:r>
      <w:r w:rsidRPr="009B6D1D">
        <w:rPr>
          <w:rFonts w:ascii="Roboto" w:hAnsi="Roboto"/>
          <w:b/>
        </w:rPr>
        <w:t>Export backup</w:t>
      </w:r>
      <w:r w:rsidRPr="009B6D1D">
        <w:rPr>
          <w:rFonts w:ascii="Roboto" w:hAnsi="Roboto"/>
        </w:rPr>
        <w:t xml:space="preserve"> after each field </w:t>
      </w:r>
      <w:r w:rsidR="00783E45" w:rsidRPr="009B6D1D">
        <w:rPr>
          <w:rFonts w:ascii="Roboto" w:hAnsi="Roboto"/>
        </w:rPr>
        <w:t>day and</w:t>
      </w:r>
      <w:r w:rsidRPr="009B6D1D">
        <w:rPr>
          <w:rFonts w:ascii="Roboto" w:hAnsi="Roboto"/>
        </w:rPr>
        <w:t xml:space="preserve"> </w:t>
      </w:r>
      <w:r w:rsidRPr="009B6D1D">
        <w:rPr>
          <w:rFonts w:ascii="Roboto" w:hAnsi="Roboto"/>
          <w:b/>
        </w:rPr>
        <w:t>Export draft</w:t>
      </w:r>
      <w:r w:rsidRPr="009B6D1D">
        <w:rPr>
          <w:rFonts w:ascii="Roboto" w:hAnsi="Roboto"/>
        </w:rPr>
        <w:t xml:space="preserve"> before switching device or browser.</w:t>
      </w:r>
    </w:p>
    <w:p w14:paraId="68441423" w14:textId="3A34C4BA" w:rsidR="00DD6DC5" w:rsidRPr="009B6D1D" w:rsidRDefault="00000000" w:rsidP="009B6D1D">
      <w:pPr>
        <w:pStyle w:val="ListParagraph"/>
        <w:numPr>
          <w:ilvl w:val="0"/>
          <w:numId w:val="15"/>
        </w:numPr>
        <w:rPr>
          <w:rFonts w:ascii="Roboto" w:hAnsi="Roboto"/>
        </w:rPr>
      </w:pPr>
      <w:r w:rsidRPr="009B6D1D">
        <w:rPr>
          <w:rFonts w:ascii="Roboto" w:hAnsi="Roboto"/>
          <w:b/>
        </w:rPr>
        <w:t>Do not use private / incognito windows</w:t>
      </w:r>
      <w:r w:rsidRPr="009B6D1D">
        <w:rPr>
          <w:rFonts w:ascii="Roboto" w:hAnsi="Roboto"/>
        </w:rPr>
        <w:t xml:space="preserve"> — drafts are lost when the window closes.</w:t>
      </w:r>
    </w:p>
    <w:p w14:paraId="16C560E7" w14:textId="725D6C9B" w:rsidR="00DD6DC5" w:rsidRPr="009B6D1D" w:rsidRDefault="00000000" w:rsidP="009B6D1D">
      <w:pPr>
        <w:pStyle w:val="ListParagraph"/>
        <w:numPr>
          <w:ilvl w:val="0"/>
          <w:numId w:val="15"/>
        </w:numPr>
        <w:rPr>
          <w:rFonts w:ascii="Roboto" w:hAnsi="Roboto"/>
        </w:rPr>
      </w:pPr>
      <w:r w:rsidRPr="009B6D1D">
        <w:rPr>
          <w:rFonts w:ascii="Roboto" w:hAnsi="Roboto"/>
          <w:b/>
        </w:rPr>
        <w:t>Shared computer?</w:t>
      </w:r>
      <w:r w:rsidRPr="009B6D1D">
        <w:rPr>
          <w:rFonts w:ascii="Roboto" w:hAnsi="Roboto"/>
        </w:rPr>
        <w:t xml:space="preserve"> Use </w:t>
      </w:r>
      <w:r w:rsidRPr="009B6D1D">
        <w:rPr>
          <w:rFonts w:ascii="Roboto" w:hAnsi="Roboto"/>
          <w:b/>
        </w:rPr>
        <w:t>Discard draft</w:t>
      </w:r>
      <w:r w:rsidRPr="009B6D1D">
        <w:rPr>
          <w:rFonts w:ascii="Roboto" w:hAnsi="Roboto"/>
        </w:rPr>
        <w:t xml:space="preserve"> when you finish.</w:t>
      </w:r>
    </w:p>
    <w:p w14:paraId="2D233DC2" w14:textId="3E776F4E" w:rsidR="00DD6DC5" w:rsidRPr="009B6D1D" w:rsidRDefault="00000000" w:rsidP="009B6D1D">
      <w:pPr>
        <w:pStyle w:val="ListParagraph"/>
        <w:numPr>
          <w:ilvl w:val="0"/>
          <w:numId w:val="15"/>
        </w:numPr>
        <w:rPr>
          <w:rFonts w:ascii="Roboto" w:hAnsi="Roboto"/>
        </w:rPr>
      </w:pPr>
      <w:r w:rsidRPr="009B6D1D">
        <w:rPr>
          <w:rFonts w:ascii="Roboto" w:hAnsi="Roboto"/>
          <w:b/>
        </w:rPr>
        <w:t>Handwriting.</w:t>
      </w:r>
      <w:r w:rsidRPr="009B6D1D">
        <w:rPr>
          <w:rFonts w:ascii="Roboto" w:hAnsi="Roboto"/>
        </w:rPr>
        <w:t xml:space="preserve"> On a stylus device you can write directly into any text box; tap the </w:t>
      </w:r>
      <w:r w:rsidRPr="009B6D1D">
        <w:rPr>
          <w:rFonts w:ascii="Segoe UI Symbol" w:hAnsi="Segoe UI Symbol" w:cs="Segoe UI Symbol"/>
        </w:rPr>
        <w:t>✎</w:t>
      </w:r>
      <w:r w:rsidRPr="009B6D1D">
        <w:rPr>
          <w:rFonts w:ascii="Roboto" w:hAnsi="Roboto"/>
        </w:rPr>
        <w:t xml:space="preserve"> marker on a field for instructions for your device.</w:t>
      </w:r>
    </w:p>
    <w:p w14:paraId="3C050C06" w14:textId="175211EB" w:rsidR="00DD6DC5" w:rsidRPr="009B6D1D" w:rsidRDefault="00000000" w:rsidP="009B6D1D">
      <w:pPr>
        <w:pStyle w:val="ListParagraph"/>
        <w:numPr>
          <w:ilvl w:val="0"/>
          <w:numId w:val="15"/>
        </w:numPr>
        <w:rPr>
          <w:rFonts w:ascii="Roboto" w:hAnsi="Roboto"/>
        </w:rPr>
      </w:pPr>
      <w:r w:rsidRPr="009B6D1D">
        <w:rPr>
          <w:rFonts w:ascii="Roboto" w:hAnsi="Roboto"/>
          <w:b/>
        </w:rPr>
        <w:lastRenderedPageBreak/>
        <w:t>Data protection.</w:t>
      </w:r>
      <w:r w:rsidRPr="009B6D1D">
        <w:rPr>
          <w:rFonts w:ascii="Roboto" w:hAnsi="Roboto"/>
        </w:rPr>
        <w:t xml:space="preserve"> Monitoring reports contain personal data (staff and persons-met names, contacts, red-flag findings). Keep them on organization-issued devices</w:t>
      </w:r>
      <w:r w:rsidR="002E232D">
        <w:rPr>
          <w:rFonts w:ascii="Roboto" w:hAnsi="Roboto"/>
        </w:rPr>
        <w:t xml:space="preserve"> when possible, dis</w:t>
      </w:r>
      <w:r w:rsidR="007875F8">
        <w:rPr>
          <w:rFonts w:ascii="Roboto" w:hAnsi="Roboto"/>
        </w:rPr>
        <w:t>card from personal devices after compilation</w:t>
      </w:r>
      <w:r w:rsidRPr="009B6D1D">
        <w:rPr>
          <w:rFonts w:ascii="Roboto" w:hAnsi="Roboto"/>
        </w:rPr>
        <w:t xml:space="preserve"> and share only through internal UN channels.</w:t>
      </w:r>
    </w:p>
    <w:p w14:paraId="28AB2623" w14:textId="1B89DFB9" w:rsidR="00DD6DC5" w:rsidRPr="009B6D1D" w:rsidRDefault="00000000" w:rsidP="009B6D1D">
      <w:pPr>
        <w:pStyle w:val="ListParagraph"/>
        <w:numPr>
          <w:ilvl w:val="0"/>
          <w:numId w:val="15"/>
        </w:numPr>
        <w:rPr>
          <w:rFonts w:ascii="Roboto" w:hAnsi="Roboto"/>
        </w:rPr>
      </w:pPr>
      <w:r w:rsidRPr="009B6D1D">
        <w:rPr>
          <w:rFonts w:ascii="Roboto" w:hAnsi="Roboto"/>
          <w:b/>
        </w:rPr>
        <w:t>Template changes.</w:t>
      </w:r>
      <w:r w:rsidRPr="009B6D1D">
        <w:rPr>
          <w:rFonts w:ascii="Roboto" w:hAnsi="Roboto"/>
        </w:rPr>
        <w:t xml:space="preserve"> If OneGMS changes the FSM template structure, test the tool against the new version before using it in the field.</w:t>
      </w:r>
    </w:p>
    <w:sectPr w:rsidR="00DD6DC5" w:rsidRPr="009B6D1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248BA"/>
    <w:multiLevelType w:val="hybridMultilevel"/>
    <w:tmpl w:val="96F498AC"/>
    <w:lvl w:ilvl="0" w:tplc="1E5CFF96">
      <w:numFmt w:val="bullet"/>
      <w:lvlText w:val="•"/>
      <w:lvlJc w:val="left"/>
      <w:pPr>
        <w:ind w:left="360" w:hanging="360"/>
      </w:pPr>
      <w:rPr>
        <w:rFonts w:ascii="Roboto" w:eastAsiaTheme="minorEastAsia" w:hAnsi="Robot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FBD55B6"/>
    <w:multiLevelType w:val="hybridMultilevel"/>
    <w:tmpl w:val="F58C9F66"/>
    <w:lvl w:ilvl="0" w:tplc="2000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67F1828"/>
    <w:multiLevelType w:val="hybridMultilevel"/>
    <w:tmpl w:val="CAE06804"/>
    <w:lvl w:ilvl="0" w:tplc="1E5CFF96">
      <w:numFmt w:val="bullet"/>
      <w:lvlText w:val="•"/>
      <w:lvlJc w:val="left"/>
      <w:pPr>
        <w:ind w:left="360" w:hanging="360"/>
      </w:pPr>
      <w:rPr>
        <w:rFonts w:ascii="Roboto" w:eastAsiaTheme="minorEastAsia" w:hAnsi="Robot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C974442"/>
    <w:multiLevelType w:val="hybridMultilevel"/>
    <w:tmpl w:val="945C1D72"/>
    <w:lvl w:ilvl="0" w:tplc="1E5CFF96">
      <w:numFmt w:val="bullet"/>
      <w:lvlText w:val="•"/>
      <w:lvlJc w:val="left"/>
      <w:pPr>
        <w:ind w:left="360" w:hanging="360"/>
      </w:pPr>
      <w:rPr>
        <w:rFonts w:ascii="Roboto" w:eastAsiaTheme="minorEastAsia" w:hAnsi="Robot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30451BB"/>
    <w:multiLevelType w:val="hybridMultilevel"/>
    <w:tmpl w:val="A0A8CCB0"/>
    <w:lvl w:ilvl="0" w:tplc="1E5CFF96">
      <w:numFmt w:val="bullet"/>
      <w:lvlText w:val="•"/>
      <w:lvlJc w:val="left"/>
      <w:pPr>
        <w:ind w:left="360" w:hanging="360"/>
      </w:pPr>
      <w:rPr>
        <w:rFonts w:ascii="Roboto" w:eastAsiaTheme="minorEastAsia" w:hAnsi="Roboto"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 w15:restartNumberingAfterBreak="0">
    <w:nsid w:val="647E111E"/>
    <w:multiLevelType w:val="hybridMultilevel"/>
    <w:tmpl w:val="D01A25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70436417">
    <w:abstractNumId w:val="8"/>
  </w:num>
  <w:num w:numId="2" w16cid:durableId="674580096">
    <w:abstractNumId w:val="6"/>
  </w:num>
  <w:num w:numId="3" w16cid:durableId="1158613347">
    <w:abstractNumId w:val="5"/>
  </w:num>
  <w:num w:numId="4" w16cid:durableId="992836014">
    <w:abstractNumId w:val="4"/>
  </w:num>
  <w:num w:numId="5" w16cid:durableId="507644085">
    <w:abstractNumId w:val="7"/>
  </w:num>
  <w:num w:numId="6" w16cid:durableId="1680303463">
    <w:abstractNumId w:val="3"/>
  </w:num>
  <w:num w:numId="7" w16cid:durableId="1705716819">
    <w:abstractNumId w:val="2"/>
  </w:num>
  <w:num w:numId="8" w16cid:durableId="1541744026">
    <w:abstractNumId w:val="1"/>
  </w:num>
  <w:num w:numId="9" w16cid:durableId="499587553">
    <w:abstractNumId w:val="0"/>
  </w:num>
  <w:num w:numId="10" w16cid:durableId="2023361181">
    <w:abstractNumId w:val="14"/>
  </w:num>
  <w:num w:numId="11" w16cid:durableId="1142388403">
    <w:abstractNumId w:val="13"/>
  </w:num>
  <w:num w:numId="12" w16cid:durableId="1970670226">
    <w:abstractNumId w:val="11"/>
  </w:num>
  <w:num w:numId="13" w16cid:durableId="47461484">
    <w:abstractNumId w:val="12"/>
  </w:num>
  <w:num w:numId="14" w16cid:durableId="1701007705">
    <w:abstractNumId w:val="9"/>
  </w:num>
  <w:num w:numId="15" w16cid:durableId="1751537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57D"/>
    <w:rsid w:val="0015074B"/>
    <w:rsid w:val="00267129"/>
    <w:rsid w:val="0029639D"/>
    <w:rsid w:val="002E232D"/>
    <w:rsid w:val="00326F90"/>
    <w:rsid w:val="00783E45"/>
    <w:rsid w:val="007875F8"/>
    <w:rsid w:val="007A4158"/>
    <w:rsid w:val="007B1D3F"/>
    <w:rsid w:val="00906CA7"/>
    <w:rsid w:val="009B6D1D"/>
    <w:rsid w:val="009F67DC"/>
    <w:rsid w:val="00A00B6D"/>
    <w:rsid w:val="00AA1D8D"/>
    <w:rsid w:val="00AB7B51"/>
    <w:rsid w:val="00B47730"/>
    <w:rsid w:val="00C41455"/>
    <w:rsid w:val="00C511A8"/>
    <w:rsid w:val="00CB0664"/>
    <w:rsid w:val="00D629E1"/>
    <w:rsid w:val="00DC0DB4"/>
    <w:rsid w:val="00DD6DC5"/>
    <w:rsid w:val="00E0764E"/>
    <w:rsid w:val="00E648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D8D8F8-3C9E-4D11-BB9C-41A803A8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E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E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E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64847"/>
    <w:rPr>
      <w:color w:val="0000FF" w:themeColor="hyperlink"/>
      <w:u w:val="single"/>
    </w:rPr>
  </w:style>
  <w:style w:type="character" w:styleId="UnresolvedMention">
    <w:name w:val="Unresolved Mention"/>
    <w:basedOn w:val="DefaultParagraphFont"/>
    <w:uiPriority w:val="99"/>
    <w:semiHidden/>
    <w:unhideWhenUsed/>
    <w:rsid w:val="00E64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un-ocha.github.io/gms-field-monitoring-for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7</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Elvis Odhiambo Ayiemba</cp:lastModifiedBy>
  <cp:revision>11</cp:revision>
  <dcterms:created xsi:type="dcterms:W3CDTF">2026-08-09T14:28:00Z</dcterms:created>
  <dcterms:modified xsi:type="dcterms:W3CDTF">2026-08-09T14:57:00Z</dcterms:modified>
  <cp:category/>
</cp:coreProperties>
</file>