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EA18" w14:textId="77777777" w:rsidR="00B52824" w:rsidRDefault="00B52824" w:rsidP="0054209B">
      <w:pPr>
        <w:rPr>
          <w:rFonts w:ascii="Arial" w:hAnsi="Arial" w:cs="Arial"/>
          <w:b/>
          <w:sz w:val="32"/>
          <w:szCs w:val="32"/>
        </w:rPr>
      </w:pPr>
      <w:r w:rsidRPr="009C21BF">
        <w:rPr>
          <w:rFonts w:ascii="Arial" w:hAnsi="Arial" w:cs="Arial"/>
          <w:noProof/>
          <w:sz w:val="28"/>
          <w:szCs w:val="28"/>
          <w:lang w:val="nl-NL" w:eastAsia="nl-NL"/>
        </w:rPr>
        <w:drawing>
          <wp:anchor distT="0" distB="0" distL="114300" distR="114300" simplePos="0" relativeHeight="251659264" behindDoc="0" locked="0" layoutInCell="1" allowOverlap="1" wp14:anchorId="1A453DC6" wp14:editId="6D5F8A80">
            <wp:simplePos x="0" y="0"/>
            <wp:positionH relativeFrom="column">
              <wp:posOffset>4967605</wp:posOffset>
            </wp:positionH>
            <wp:positionV relativeFrom="paragraph">
              <wp:posOffset>-374015</wp:posOffset>
            </wp:positionV>
            <wp:extent cx="1151255" cy="6565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656590"/>
                    </a:xfrm>
                    <a:prstGeom prst="rect">
                      <a:avLst/>
                    </a:prstGeom>
                    <a:noFill/>
                    <a:extLst/>
                  </pic:spPr>
                </pic:pic>
              </a:graphicData>
            </a:graphic>
            <wp14:sizeRelH relativeFrom="page">
              <wp14:pctWidth>0</wp14:pctWidth>
            </wp14:sizeRelH>
            <wp14:sizeRelV relativeFrom="page">
              <wp14:pctHeight>0</wp14:pctHeight>
            </wp14:sizeRelV>
          </wp:anchor>
        </w:drawing>
      </w:r>
    </w:p>
    <w:p w14:paraId="75224C65" w14:textId="77777777" w:rsidR="00B52824" w:rsidRDefault="00041206" w:rsidP="00AD4287">
      <w:pPr>
        <w:jc w:val="center"/>
        <w:rPr>
          <w:rFonts w:ascii="Arial" w:hAnsi="Arial" w:cs="Arial"/>
          <w:b/>
          <w:sz w:val="32"/>
          <w:szCs w:val="32"/>
        </w:rPr>
      </w:pPr>
      <w:r>
        <w:rPr>
          <w:rFonts w:ascii="Arial" w:hAnsi="Arial" w:cs="Arial"/>
          <w:b/>
          <w:sz w:val="32"/>
          <w:szCs w:val="32"/>
        </w:rPr>
        <w:t xml:space="preserve">Classified </w:t>
      </w:r>
      <w:r w:rsidR="00B52824">
        <w:rPr>
          <w:rFonts w:ascii="Arial" w:hAnsi="Arial" w:cs="Arial"/>
          <w:b/>
          <w:sz w:val="32"/>
          <w:szCs w:val="32"/>
        </w:rPr>
        <w:t xml:space="preserve">Light </w:t>
      </w:r>
      <w:r w:rsidR="00BF033C">
        <w:rPr>
          <w:rFonts w:ascii="Arial" w:hAnsi="Arial" w:cs="Arial"/>
          <w:b/>
          <w:sz w:val="32"/>
          <w:szCs w:val="32"/>
        </w:rPr>
        <w:t xml:space="preserve">USAR </w:t>
      </w:r>
      <w:r w:rsidR="00B52824">
        <w:rPr>
          <w:rFonts w:ascii="Arial" w:hAnsi="Arial" w:cs="Arial"/>
          <w:b/>
          <w:sz w:val="32"/>
          <w:szCs w:val="32"/>
        </w:rPr>
        <w:t xml:space="preserve">Teams </w:t>
      </w:r>
    </w:p>
    <w:p w14:paraId="3FD9A8F1" w14:textId="77777777" w:rsidR="00870603" w:rsidRPr="0054209B" w:rsidRDefault="00007A71" w:rsidP="00AD4287">
      <w:pPr>
        <w:jc w:val="center"/>
        <w:rPr>
          <w:rFonts w:ascii="Arial" w:hAnsi="Arial" w:cs="Arial"/>
          <w:sz w:val="28"/>
          <w:szCs w:val="28"/>
        </w:rPr>
      </w:pPr>
      <w:r>
        <w:rPr>
          <w:rFonts w:ascii="Arial" w:hAnsi="Arial" w:cs="Arial"/>
          <w:sz w:val="28"/>
          <w:szCs w:val="28"/>
        </w:rPr>
        <w:t>Position Paper</w:t>
      </w:r>
      <w:r w:rsidR="00041206">
        <w:rPr>
          <w:rFonts w:ascii="Arial" w:hAnsi="Arial" w:cs="Arial"/>
          <w:sz w:val="28"/>
          <w:szCs w:val="28"/>
        </w:rPr>
        <w:t xml:space="preserve"> - LTQAWG</w:t>
      </w:r>
    </w:p>
    <w:p w14:paraId="1C32FA4C" w14:textId="77777777" w:rsidR="00870603" w:rsidRPr="009C21BF" w:rsidRDefault="00007A71" w:rsidP="00870603">
      <w:pPr>
        <w:rPr>
          <w:rFonts w:ascii="Arial" w:hAnsi="Arial" w:cs="Arial"/>
          <w:b/>
          <w:sz w:val="24"/>
          <w:szCs w:val="24"/>
        </w:rPr>
      </w:pPr>
      <w:r>
        <w:rPr>
          <w:rFonts w:ascii="Arial" w:hAnsi="Arial" w:cs="Arial"/>
          <w:b/>
          <w:sz w:val="24"/>
          <w:szCs w:val="24"/>
        </w:rPr>
        <w:t>Introduction</w:t>
      </w:r>
    </w:p>
    <w:p w14:paraId="6AB8F9CB" w14:textId="77777777" w:rsidR="00000070" w:rsidRDefault="00000070" w:rsidP="00870603">
      <w:pPr>
        <w:rPr>
          <w:rFonts w:ascii="Arial" w:hAnsi="Arial" w:cs="Arial"/>
        </w:rPr>
      </w:pPr>
      <w:r>
        <w:rPr>
          <w:rFonts w:ascii="Arial" w:hAnsi="Arial" w:cs="Arial"/>
        </w:rPr>
        <w:t xml:space="preserve">The INSARAG Steering Group (ISG) meeting took place in Geneva during February 2017. During that </w:t>
      </w:r>
      <w:r w:rsidR="00B75F7C">
        <w:rPr>
          <w:rFonts w:ascii="Arial" w:hAnsi="Arial" w:cs="Arial"/>
        </w:rPr>
        <w:t>meeting a concept paper was provided from</w:t>
      </w:r>
      <w:r>
        <w:rPr>
          <w:rFonts w:ascii="Arial" w:hAnsi="Arial" w:cs="Arial"/>
        </w:rPr>
        <w:t xml:space="preserve"> the Light Teams Working Group (LTWG) as a result of work completed throughout 2016. The ISG formalised the direction for the LTWG to progress the framework for the development of principles</w:t>
      </w:r>
      <w:r w:rsidR="00B75F7C">
        <w:rPr>
          <w:rFonts w:ascii="Arial" w:hAnsi="Arial" w:cs="Arial"/>
        </w:rPr>
        <w:t xml:space="preserve"> and quality assurance</w:t>
      </w:r>
      <w:r>
        <w:rPr>
          <w:rFonts w:ascii="Arial" w:hAnsi="Arial" w:cs="Arial"/>
        </w:rPr>
        <w:t xml:space="preserve"> to support the deployment of </w:t>
      </w:r>
      <w:r w:rsidR="00B75F7C">
        <w:rPr>
          <w:rFonts w:ascii="Arial" w:hAnsi="Arial" w:cs="Arial"/>
        </w:rPr>
        <w:t xml:space="preserve">Classified </w:t>
      </w:r>
      <w:r>
        <w:rPr>
          <w:rFonts w:ascii="Arial" w:hAnsi="Arial" w:cs="Arial"/>
        </w:rPr>
        <w:t>Light USAR teams in the international deployment environment.</w:t>
      </w:r>
      <w:r w:rsidR="00B75F7C">
        <w:rPr>
          <w:rFonts w:ascii="Arial" w:hAnsi="Arial" w:cs="Arial"/>
        </w:rPr>
        <w:t xml:space="preserve"> The LTWG was re-formed into the Light Team Quality Assurance Working Group (LTQAWG).</w:t>
      </w:r>
    </w:p>
    <w:p w14:paraId="5553C5D3" w14:textId="77777777" w:rsidR="00000070" w:rsidRDefault="00000070" w:rsidP="00870603">
      <w:pPr>
        <w:rPr>
          <w:rFonts w:ascii="Arial" w:hAnsi="Arial" w:cs="Arial"/>
        </w:rPr>
      </w:pPr>
      <w:r>
        <w:rPr>
          <w:rFonts w:ascii="Arial" w:hAnsi="Arial" w:cs="Arial"/>
        </w:rPr>
        <w:t>The endorsed recommendations from the ISG in February 2017 detailed:</w:t>
      </w:r>
      <w:r>
        <w:rPr>
          <w:rFonts w:ascii="Arial" w:hAnsi="Arial" w:cs="Arial"/>
        </w:rPr>
        <w:br/>
      </w:r>
      <w:r>
        <w:rPr>
          <w:rFonts w:ascii="Arial" w:hAnsi="Arial" w:cs="Arial"/>
        </w:rPr>
        <w:tab/>
        <w:t xml:space="preserve">- </w:t>
      </w:r>
      <w:r w:rsidR="00671081">
        <w:rPr>
          <w:rFonts w:ascii="Arial" w:hAnsi="Arial" w:cs="Arial"/>
        </w:rPr>
        <w:t xml:space="preserve">   </w:t>
      </w:r>
      <w:r>
        <w:rPr>
          <w:rFonts w:ascii="Arial" w:hAnsi="Arial" w:cs="Arial"/>
        </w:rPr>
        <w:t xml:space="preserve">To endorse the definition, operations and tactical concept for “International Light </w:t>
      </w:r>
      <w:r w:rsidR="00671081">
        <w:rPr>
          <w:rFonts w:ascii="Arial" w:hAnsi="Arial" w:cs="Arial"/>
        </w:rPr>
        <w:tab/>
      </w:r>
      <w:r w:rsidR="00671081">
        <w:rPr>
          <w:rFonts w:ascii="Arial" w:hAnsi="Arial" w:cs="Arial"/>
        </w:rPr>
        <w:tab/>
        <w:t xml:space="preserve">     </w:t>
      </w:r>
      <w:r>
        <w:rPr>
          <w:rFonts w:ascii="Arial" w:hAnsi="Arial" w:cs="Arial"/>
        </w:rPr>
        <w:t>Teams” and include the concept in the INSARAG Guidelines 2018/20 revision.</w:t>
      </w:r>
    </w:p>
    <w:p w14:paraId="09D90AC5" w14:textId="77777777" w:rsidR="00000070" w:rsidRDefault="00000070" w:rsidP="00000070">
      <w:pPr>
        <w:pStyle w:val="Lijstalinea"/>
        <w:numPr>
          <w:ilvl w:val="0"/>
          <w:numId w:val="14"/>
        </w:numPr>
        <w:rPr>
          <w:rFonts w:ascii="Arial" w:hAnsi="Arial" w:cs="Arial"/>
        </w:rPr>
      </w:pPr>
      <w:r>
        <w:rPr>
          <w:rFonts w:ascii="Arial" w:hAnsi="Arial" w:cs="Arial"/>
        </w:rPr>
        <w:t xml:space="preserve">To acknowledge the need for further discussions on the process of recognition (Quality Assurance by INSARAG) </w:t>
      </w:r>
      <w:r w:rsidR="00671081">
        <w:rPr>
          <w:rFonts w:ascii="Arial" w:hAnsi="Arial" w:cs="Arial"/>
        </w:rPr>
        <w:t>and possible linkages with National Accreditation.</w:t>
      </w:r>
    </w:p>
    <w:p w14:paraId="667ED63F" w14:textId="77777777" w:rsidR="00671081" w:rsidRPr="00671081" w:rsidRDefault="00671081" w:rsidP="00671081">
      <w:pPr>
        <w:pStyle w:val="Lijstalinea"/>
        <w:numPr>
          <w:ilvl w:val="0"/>
          <w:numId w:val="14"/>
        </w:numPr>
        <w:rPr>
          <w:rFonts w:ascii="Arial" w:hAnsi="Arial" w:cs="Arial"/>
        </w:rPr>
      </w:pPr>
      <w:r w:rsidRPr="00671081">
        <w:rPr>
          <w:rFonts w:ascii="Arial" w:hAnsi="Arial" w:cs="Arial"/>
        </w:rPr>
        <w:t>To establish that a working group is tasked to investigate and discuss the Quality Assurance concept at the Team Leader’s meeting in 2017.</w:t>
      </w:r>
    </w:p>
    <w:p w14:paraId="2AEE0EF2" w14:textId="77777777" w:rsidR="004E1E9B" w:rsidRDefault="00000070" w:rsidP="00870603">
      <w:pPr>
        <w:rPr>
          <w:rFonts w:ascii="Arial" w:hAnsi="Arial" w:cs="Arial"/>
        </w:rPr>
      </w:pPr>
      <w:r>
        <w:rPr>
          <w:rFonts w:ascii="Arial" w:hAnsi="Arial" w:cs="Arial"/>
        </w:rPr>
        <w:t xml:space="preserve">The second LTWG meeting took place in Valabre, France </w:t>
      </w:r>
      <w:r w:rsidR="004E1E9B">
        <w:rPr>
          <w:rFonts w:ascii="Arial" w:hAnsi="Arial" w:cs="Arial"/>
        </w:rPr>
        <w:t>during</w:t>
      </w:r>
      <w:r>
        <w:rPr>
          <w:rFonts w:ascii="Arial" w:hAnsi="Arial" w:cs="Arial"/>
        </w:rPr>
        <w:t xml:space="preserve"> April</w:t>
      </w:r>
      <w:r w:rsidR="00B75F7C">
        <w:rPr>
          <w:rFonts w:ascii="Arial" w:hAnsi="Arial" w:cs="Arial"/>
        </w:rPr>
        <w:t xml:space="preserve"> 2017</w:t>
      </w:r>
      <w:r w:rsidR="004E1E9B">
        <w:rPr>
          <w:rFonts w:ascii="Arial" w:hAnsi="Arial" w:cs="Arial"/>
        </w:rPr>
        <w:t xml:space="preserve"> with the Light Team concept developed further </w:t>
      </w:r>
      <w:r>
        <w:rPr>
          <w:rFonts w:ascii="Arial" w:hAnsi="Arial" w:cs="Arial"/>
        </w:rPr>
        <w:t>and recommendations for implementation into the INSARAG Guidelines.</w:t>
      </w:r>
      <w:r w:rsidR="008A7614">
        <w:rPr>
          <w:rFonts w:ascii="Arial" w:hAnsi="Arial" w:cs="Arial"/>
        </w:rPr>
        <w:t xml:space="preserve"> The development of the concept was socialised at Regional and Team </w:t>
      </w:r>
      <w:r w:rsidR="004E1E9B">
        <w:rPr>
          <w:rFonts w:ascii="Arial" w:hAnsi="Arial" w:cs="Arial"/>
        </w:rPr>
        <w:t>Leader meetings throughout 2017.</w:t>
      </w:r>
    </w:p>
    <w:p w14:paraId="09C02E83" w14:textId="77777777" w:rsidR="004E1E9B" w:rsidRPr="004E1E9B" w:rsidRDefault="004E1E9B" w:rsidP="004E1E9B">
      <w:pPr>
        <w:rPr>
          <w:rFonts w:ascii="Arial" w:hAnsi="Arial" w:cs="Arial"/>
        </w:rPr>
      </w:pPr>
      <w:r>
        <w:rPr>
          <w:rFonts w:ascii="Arial" w:hAnsi="Arial" w:cs="Arial"/>
        </w:rPr>
        <w:t>The ISG meeting in February 2018 took place in Geneva and endorsed:</w:t>
      </w:r>
      <w:r>
        <w:rPr>
          <w:rFonts w:ascii="Arial" w:hAnsi="Arial" w:cs="Arial"/>
        </w:rPr>
        <w:br/>
      </w:r>
      <w:r w:rsidR="00365740">
        <w:rPr>
          <w:rFonts w:ascii="Arial" w:hAnsi="Arial" w:cs="Arial"/>
        </w:rPr>
        <w:t xml:space="preserve">      -     </w:t>
      </w:r>
      <w:r w:rsidRPr="004E1E9B">
        <w:rPr>
          <w:rFonts w:ascii="Arial" w:hAnsi="Arial" w:cs="Arial"/>
        </w:rPr>
        <w:t>Pilot an “International Light Teams IEC Classification in 2018 or 2019</w:t>
      </w:r>
      <w:r w:rsidRPr="004E1E9B">
        <w:rPr>
          <w:rFonts w:ascii="Arial" w:hAnsi="Arial" w:cs="Arial"/>
        </w:rPr>
        <w:br/>
      </w:r>
      <w:r w:rsidR="00365740">
        <w:rPr>
          <w:rFonts w:ascii="Arial" w:hAnsi="Arial" w:cs="Arial"/>
        </w:rPr>
        <w:t xml:space="preserve">      </w:t>
      </w:r>
      <w:r w:rsidR="00662CB9">
        <w:rPr>
          <w:rFonts w:ascii="Arial" w:hAnsi="Arial" w:cs="Arial"/>
        </w:rPr>
        <w:t>-</w:t>
      </w:r>
      <w:r w:rsidR="00365740">
        <w:rPr>
          <w:rFonts w:ascii="Arial" w:hAnsi="Arial" w:cs="Arial"/>
        </w:rPr>
        <w:t xml:space="preserve">     </w:t>
      </w:r>
      <w:r w:rsidRPr="004E1E9B">
        <w:rPr>
          <w:rFonts w:ascii="Arial" w:hAnsi="Arial" w:cs="Arial"/>
        </w:rPr>
        <w:t>Request the LTWG to develop a Classification process and checklist in 2018</w:t>
      </w:r>
      <w:r w:rsidRPr="004E1E9B">
        <w:rPr>
          <w:rFonts w:ascii="Arial" w:hAnsi="Arial" w:cs="Arial"/>
        </w:rPr>
        <w:br/>
      </w:r>
      <w:r w:rsidR="00365740">
        <w:rPr>
          <w:rFonts w:ascii="Arial" w:hAnsi="Arial" w:cs="Arial"/>
        </w:rPr>
        <w:t xml:space="preserve">      </w:t>
      </w:r>
      <w:r w:rsidR="00662CB9">
        <w:rPr>
          <w:rFonts w:ascii="Arial" w:hAnsi="Arial" w:cs="Arial"/>
        </w:rPr>
        <w:t>-</w:t>
      </w:r>
      <w:r w:rsidR="00365740">
        <w:rPr>
          <w:rFonts w:ascii="Arial" w:hAnsi="Arial" w:cs="Arial"/>
        </w:rPr>
        <w:t xml:space="preserve">     </w:t>
      </w:r>
      <w:r w:rsidRPr="004E1E9B">
        <w:rPr>
          <w:rFonts w:ascii="Arial" w:hAnsi="Arial" w:cs="Arial"/>
        </w:rPr>
        <w:t xml:space="preserve">Any team wishing to classify as an International Light USAR team must be supported </w:t>
      </w:r>
      <w:r w:rsidR="00365740">
        <w:rPr>
          <w:rFonts w:ascii="Arial" w:hAnsi="Arial" w:cs="Arial"/>
        </w:rPr>
        <w:t xml:space="preserve">      </w:t>
      </w:r>
      <w:r w:rsidR="00365740" w:rsidRPr="00365740">
        <w:rPr>
          <w:rFonts w:ascii="Arial" w:hAnsi="Arial" w:cs="Arial"/>
          <w:color w:val="FFFFFF" w:themeColor="background1"/>
        </w:rPr>
        <w:t>……</w:t>
      </w:r>
      <w:r w:rsidR="00365740">
        <w:rPr>
          <w:rFonts w:ascii="Arial" w:hAnsi="Arial" w:cs="Arial"/>
          <w:color w:val="FFFFFF" w:themeColor="background1"/>
        </w:rPr>
        <w:t xml:space="preserve"> </w:t>
      </w:r>
      <w:r w:rsidR="00365740" w:rsidRPr="00365740">
        <w:rPr>
          <w:rFonts w:ascii="Arial" w:hAnsi="Arial" w:cs="Arial"/>
          <w:color w:val="FFFFFF" w:themeColor="background1"/>
        </w:rPr>
        <w:t>….</w:t>
      </w:r>
      <w:r w:rsidRPr="004E1E9B">
        <w:rPr>
          <w:rFonts w:ascii="Arial" w:hAnsi="Arial" w:cs="Arial"/>
        </w:rPr>
        <w:t xml:space="preserve">by </w:t>
      </w:r>
      <w:r w:rsidR="00381FB5">
        <w:rPr>
          <w:rFonts w:ascii="Arial" w:hAnsi="Arial" w:cs="Arial"/>
        </w:rPr>
        <w:t xml:space="preserve">the INSARAG policy </w:t>
      </w:r>
      <w:r w:rsidRPr="004E1E9B">
        <w:rPr>
          <w:rFonts w:ascii="Arial" w:hAnsi="Arial" w:cs="Arial"/>
        </w:rPr>
        <w:t>focal point.</w:t>
      </w:r>
      <w:r w:rsidRPr="004E1E9B">
        <w:rPr>
          <w:rFonts w:ascii="Arial" w:hAnsi="Arial" w:cs="Arial"/>
        </w:rPr>
        <w:br/>
      </w:r>
      <w:r w:rsidR="00365740">
        <w:rPr>
          <w:rFonts w:ascii="Arial" w:hAnsi="Arial" w:cs="Arial"/>
        </w:rPr>
        <w:t xml:space="preserve">      </w:t>
      </w:r>
      <w:r w:rsidR="00662CB9">
        <w:rPr>
          <w:rFonts w:ascii="Arial" w:hAnsi="Arial" w:cs="Arial"/>
        </w:rPr>
        <w:t>-</w:t>
      </w:r>
      <w:r w:rsidR="00365740">
        <w:rPr>
          <w:rFonts w:ascii="Arial" w:hAnsi="Arial" w:cs="Arial"/>
        </w:rPr>
        <w:t xml:space="preserve">     </w:t>
      </w:r>
      <w:r w:rsidRPr="004E1E9B">
        <w:rPr>
          <w:rFonts w:ascii="Arial" w:hAnsi="Arial" w:cs="Arial"/>
        </w:rPr>
        <w:t>Existing Medium and Heavy teams can deploy as Light without further assessment</w:t>
      </w:r>
      <w:r w:rsidRPr="004E1E9B">
        <w:rPr>
          <w:rFonts w:ascii="Arial" w:hAnsi="Arial" w:cs="Arial"/>
        </w:rPr>
        <w:br/>
      </w:r>
      <w:r w:rsidR="00365740">
        <w:rPr>
          <w:rFonts w:ascii="Arial" w:hAnsi="Arial" w:cs="Arial"/>
        </w:rPr>
        <w:t xml:space="preserve">      </w:t>
      </w:r>
      <w:r w:rsidR="00662CB9">
        <w:rPr>
          <w:rFonts w:ascii="Arial" w:hAnsi="Arial" w:cs="Arial"/>
        </w:rPr>
        <w:t>-</w:t>
      </w:r>
      <w:r w:rsidR="00365740">
        <w:rPr>
          <w:rFonts w:ascii="Arial" w:hAnsi="Arial" w:cs="Arial"/>
        </w:rPr>
        <w:t xml:space="preserve">     </w:t>
      </w:r>
      <w:r w:rsidRPr="004E1E9B">
        <w:rPr>
          <w:rFonts w:ascii="Arial" w:hAnsi="Arial" w:cs="Arial"/>
        </w:rPr>
        <w:t>Countries that do not wish to deploy Light teams are not required to</w:t>
      </w:r>
      <w:r w:rsidRPr="004E1E9B">
        <w:rPr>
          <w:rFonts w:ascii="Arial" w:hAnsi="Arial" w:cs="Arial"/>
        </w:rPr>
        <w:br/>
      </w:r>
      <w:r w:rsidR="00365740">
        <w:rPr>
          <w:rFonts w:ascii="Arial" w:hAnsi="Arial" w:cs="Arial"/>
        </w:rPr>
        <w:t xml:space="preserve">      </w:t>
      </w:r>
      <w:r w:rsidR="00662CB9">
        <w:rPr>
          <w:rFonts w:ascii="Arial" w:hAnsi="Arial" w:cs="Arial"/>
        </w:rPr>
        <w:t>-</w:t>
      </w:r>
      <w:r w:rsidR="00365740">
        <w:rPr>
          <w:rFonts w:ascii="Arial" w:hAnsi="Arial" w:cs="Arial"/>
        </w:rPr>
        <w:t xml:space="preserve">     </w:t>
      </w:r>
      <w:r w:rsidRPr="004E1E9B">
        <w:rPr>
          <w:rFonts w:ascii="Arial" w:hAnsi="Arial" w:cs="Arial"/>
        </w:rPr>
        <w:t>Receiving countries can specify receival of Light, Medium, or Heavy teams as required</w:t>
      </w:r>
    </w:p>
    <w:p w14:paraId="2CC50DD7" w14:textId="77777777" w:rsidR="00B778ED" w:rsidRDefault="00662CB9" w:rsidP="00870603">
      <w:pPr>
        <w:rPr>
          <w:rFonts w:ascii="Arial" w:hAnsi="Arial" w:cs="Arial"/>
        </w:rPr>
      </w:pPr>
      <w:r>
        <w:rPr>
          <w:rFonts w:ascii="Arial" w:hAnsi="Arial" w:cs="Arial"/>
        </w:rPr>
        <w:t>Fu</w:t>
      </w:r>
      <w:r w:rsidR="008A7614">
        <w:rPr>
          <w:rFonts w:ascii="Arial" w:hAnsi="Arial" w:cs="Arial"/>
        </w:rPr>
        <w:t xml:space="preserve">rther development of the concept was undertaken by the LTQAWG including an additional meeting in </w:t>
      </w:r>
      <w:r w:rsidR="008A7614" w:rsidRPr="008A7614">
        <w:rPr>
          <w:rFonts w:ascii="Arial" w:hAnsi="Arial" w:cs="Arial"/>
        </w:rPr>
        <w:t>Filderstadt</w:t>
      </w:r>
      <w:r>
        <w:rPr>
          <w:rFonts w:ascii="Arial" w:hAnsi="Arial" w:cs="Arial"/>
        </w:rPr>
        <w:t xml:space="preserve">, Germany in </w:t>
      </w:r>
      <w:r w:rsidR="00A15F34">
        <w:rPr>
          <w:rFonts w:ascii="Arial" w:hAnsi="Arial" w:cs="Arial"/>
        </w:rPr>
        <w:t>April 2018.</w:t>
      </w:r>
      <w:r w:rsidR="001B299E">
        <w:rPr>
          <w:rFonts w:ascii="Arial" w:hAnsi="Arial" w:cs="Arial"/>
        </w:rPr>
        <w:t xml:space="preserve"> The outcomes of this meeting, combined with the approvals and decisions of the ISG in 2017 and </w:t>
      </w:r>
      <w:r w:rsidR="00D105A2">
        <w:rPr>
          <w:rFonts w:ascii="Arial" w:hAnsi="Arial" w:cs="Arial"/>
        </w:rPr>
        <w:t xml:space="preserve">2018 have been developed into a </w:t>
      </w:r>
      <w:r w:rsidR="001B299E">
        <w:rPr>
          <w:rFonts w:ascii="Arial" w:hAnsi="Arial" w:cs="Arial"/>
        </w:rPr>
        <w:t>format for implementation into the INSARAG Guidelines.</w:t>
      </w:r>
    </w:p>
    <w:p w14:paraId="1EB0B811" w14:textId="77777777" w:rsidR="00AD4287" w:rsidRDefault="00AD4287" w:rsidP="00870603">
      <w:pPr>
        <w:rPr>
          <w:rFonts w:ascii="Arial" w:hAnsi="Arial" w:cs="Arial"/>
        </w:rPr>
      </w:pPr>
    </w:p>
    <w:p w14:paraId="7C92182C" w14:textId="77777777" w:rsidR="00000070" w:rsidRPr="00D105A2" w:rsidRDefault="00B75F7C" w:rsidP="00870603">
      <w:pPr>
        <w:rPr>
          <w:rFonts w:ascii="Arial" w:hAnsi="Arial" w:cs="Arial"/>
          <w:b/>
        </w:rPr>
      </w:pPr>
      <w:r w:rsidRPr="00A244A6">
        <w:rPr>
          <w:rFonts w:ascii="Arial" w:hAnsi="Arial" w:cs="Arial"/>
          <w:b/>
        </w:rPr>
        <w:t>ABSTRACT</w:t>
      </w:r>
      <w:r w:rsidR="00D105A2">
        <w:rPr>
          <w:rFonts w:ascii="Arial" w:hAnsi="Arial" w:cs="Arial"/>
          <w:b/>
        </w:rPr>
        <w:br/>
      </w:r>
      <w:r w:rsidR="00B778ED">
        <w:rPr>
          <w:rFonts w:ascii="Arial" w:hAnsi="Arial" w:cs="Arial"/>
        </w:rPr>
        <w:t xml:space="preserve">The development of USAR capability throughout the world since the inception of INSARAG has been consistent and extremely productive with </w:t>
      </w:r>
      <w:r w:rsidR="00AD4287" w:rsidRPr="00AD4287">
        <w:rPr>
          <w:rFonts w:ascii="Arial" w:hAnsi="Arial" w:cs="Arial"/>
        </w:rPr>
        <w:t>fifty-</w:t>
      </w:r>
      <w:r w:rsidR="00B62A6C">
        <w:rPr>
          <w:rFonts w:ascii="Arial" w:hAnsi="Arial" w:cs="Arial"/>
        </w:rPr>
        <w:t>three</w:t>
      </w:r>
      <w:r w:rsidR="00B778ED">
        <w:rPr>
          <w:rFonts w:ascii="Arial" w:hAnsi="Arial" w:cs="Arial"/>
        </w:rPr>
        <w:t xml:space="preserve"> teams </w:t>
      </w:r>
      <w:r w:rsidR="00B778ED" w:rsidRPr="00AD4287">
        <w:rPr>
          <w:rFonts w:ascii="Arial" w:hAnsi="Arial" w:cs="Arial"/>
        </w:rPr>
        <w:t xml:space="preserve">currently </w:t>
      </w:r>
      <w:r w:rsidR="00AD4287">
        <w:rPr>
          <w:rFonts w:ascii="Arial" w:hAnsi="Arial" w:cs="Arial"/>
          <w:i/>
        </w:rPr>
        <w:t>(</w:t>
      </w:r>
      <w:r w:rsidR="00B62A6C">
        <w:rPr>
          <w:rFonts w:ascii="Arial" w:hAnsi="Arial" w:cs="Arial"/>
          <w:i/>
        </w:rPr>
        <w:t>January 2019</w:t>
      </w:r>
      <w:r w:rsidR="00A244A6" w:rsidRPr="00AD4287">
        <w:rPr>
          <w:rFonts w:ascii="Arial" w:hAnsi="Arial" w:cs="Arial"/>
          <w:i/>
        </w:rPr>
        <w:t>)</w:t>
      </w:r>
      <w:r w:rsidR="00A244A6">
        <w:rPr>
          <w:rFonts w:ascii="Arial" w:hAnsi="Arial" w:cs="Arial"/>
        </w:rPr>
        <w:t xml:space="preserve"> </w:t>
      </w:r>
      <w:r w:rsidR="00B778ED">
        <w:rPr>
          <w:rFonts w:ascii="Arial" w:hAnsi="Arial" w:cs="Arial"/>
        </w:rPr>
        <w:t>holding INSARAG External Classifications (IEC). The development of global capability and capacity has brought with it the development and international deployment of smaller USAR and specialist rescue teams and groups</w:t>
      </w:r>
      <w:r w:rsidR="0049471B">
        <w:rPr>
          <w:rFonts w:ascii="Arial" w:hAnsi="Arial" w:cs="Arial"/>
        </w:rPr>
        <w:t>, without the concurrent development of the INSARAG guidelines to support and coordinate this new capability. These smaller teams have notionally been referred to as “International Light USAR Teams”.</w:t>
      </w:r>
    </w:p>
    <w:p w14:paraId="0BB65270" w14:textId="77777777" w:rsidR="0049471B" w:rsidRDefault="0049471B" w:rsidP="00870603">
      <w:pPr>
        <w:rPr>
          <w:rFonts w:ascii="Arial" w:hAnsi="Arial" w:cs="Arial"/>
        </w:rPr>
      </w:pPr>
      <w:r>
        <w:rPr>
          <w:rFonts w:ascii="Arial" w:hAnsi="Arial" w:cs="Arial"/>
        </w:rPr>
        <w:t>Recent global earthquake incidents have resulted in the coordinated response of INSARAG classified teams, along with</w:t>
      </w:r>
      <w:r w:rsidR="00662CB9">
        <w:rPr>
          <w:rFonts w:ascii="Arial" w:hAnsi="Arial" w:cs="Arial"/>
        </w:rPr>
        <w:t xml:space="preserve"> the response of additional l</w:t>
      </w:r>
      <w:r>
        <w:rPr>
          <w:rFonts w:ascii="Arial" w:hAnsi="Arial" w:cs="Arial"/>
        </w:rPr>
        <w:t>ight teams</w:t>
      </w:r>
      <w:r w:rsidR="00DB43BE">
        <w:rPr>
          <w:rFonts w:ascii="Arial" w:hAnsi="Arial" w:cs="Arial"/>
        </w:rPr>
        <w:t xml:space="preserve"> who are not classified</w:t>
      </w:r>
      <w:r>
        <w:rPr>
          <w:rFonts w:ascii="Arial" w:hAnsi="Arial" w:cs="Arial"/>
        </w:rPr>
        <w:t>, resulting in a reduction in coordination of preparedness and response activities in the affected countries.</w:t>
      </w:r>
    </w:p>
    <w:p w14:paraId="6C854F4D" w14:textId="77777777" w:rsidR="00385DA9" w:rsidRDefault="00385DA9" w:rsidP="00870603">
      <w:pPr>
        <w:rPr>
          <w:rFonts w:ascii="Arial" w:hAnsi="Arial" w:cs="Arial"/>
        </w:rPr>
      </w:pPr>
      <w:r>
        <w:rPr>
          <w:rFonts w:ascii="Arial" w:hAnsi="Arial" w:cs="Arial"/>
        </w:rPr>
        <w:t xml:space="preserve">The INSARAG Guidelines provide an overview of the Light – Medium – Heavy USAR team concepts, with a detailed description of Medium and Heavy team capability and capacity. The Light </w:t>
      </w:r>
      <w:r w:rsidR="00A244A6">
        <w:rPr>
          <w:rFonts w:ascii="Arial" w:hAnsi="Arial" w:cs="Arial"/>
        </w:rPr>
        <w:t xml:space="preserve">USAR </w:t>
      </w:r>
      <w:r>
        <w:rPr>
          <w:rFonts w:ascii="Arial" w:hAnsi="Arial" w:cs="Arial"/>
        </w:rPr>
        <w:t xml:space="preserve">Team concept is </w:t>
      </w:r>
      <w:r w:rsidR="00CE61EB">
        <w:rPr>
          <w:rFonts w:ascii="Arial" w:hAnsi="Arial" w:cs="Arial"/>
        </w:rPr>
        <w:t>a component of</w:t>
      </w:r>
      <w:r>
        <w:rPr>
          <w:rFonts w:ascii="Arial" w:hAnsi="Arial" w:cs="Arial"/>
        </w:rPr>
        <w:t xml:space="preserve"> National capacity buil</w:t>
      </w:r>
      <w:r w:rsidR="00CE61EB">
        <w:rPr>
          <w:rFonts w:ascii="Arial" w:hAnsi="Arial" w:cs="Arial"/>
        </w:rPr>
        <w:t>ding, and i</w:t>
      </w:r>
      <w:r w:rsidR="00662CB9">
        <w:rPr>
          <w:rFonts w:ascii="Arial" w:hAnsi="Arial" w:cs="Arial"/>
        </w:rPr>
        <w:t>s a stepping stone for</w:t>
      </w:r>
      <w:r>
        <w:rPr>
          <w:rFonts w:ascii="Arial" w:hAnsi="Arial" w:cs="Arial"/>
        </w:rPr>
        <w:t xml:space="preserve"> teams developing the Medium or Heavy </w:t>
      </w:r>
      <w:r w:rsidR="00A244A6">
        <w:rPr>
          <w:rFonts w:ascii="Arial" w:hAnsi="Arial" w:cs="Arial"/>
        </w:rPr>
        <w:t xml:space="preserve">National </w:t>
      </w:r>
      <w:r w:rsidR="00CE61EB">
        <w:rPr>
          <w:rFonts w:ascii="Arial" w:hAnsi="Arial" w:cs="Arial"/>
        </w:rPr>
        <w:t xml:space="preserve">(NAP Accredited) </w:t>
      </w:r>
      <w:r w:rsidR="00A244A6">
        <w:rPr>
          <w:rFonts w:ascii="Arial" w:hAnsi="Arial" w:cs="Arial"/>
        </w:rPr>
        <w:t xml:space="preserve">and </w:t>
      </w:r>
      <w:r w:rsidR="00CE61EB">
        <w:rPr>
          <w:rFonts w:ascii="Arial" w:hAnsi="Arial" w:cs="Arial"/>
        </w:rPr>
        <w:t>international (IEC Classified)</w:t>
      </w:r>
      <w:r>
        <w:rPr>
          <w:rFonts w:ascii="Arial" w:hAnsi="Arial" w:cs="Arial"/>
        </w:rPr>
        <w:t xml:space="preserve"> Capability.</w:t>
      </w:r>
    </w:p>
    <w:p w14:paraId="51403B27" w14:textId="77777777" w:rsidR="0049471B" w:rsidRDefault="002B1B9E" w:rsidP="00870603">
      <w:pPr>
        <w:rPr>
          <w:rFonts w:ascii="Arial" w:hAnsi="Arial" w:cs="Arial"/>
        </w:rPr>
      </w:pPr>
      <w:r>
        <w:rPr>
          <w:rFonts w:ascii="Arial" w:hAnsi="Arial" w:cs="Arial"/>
        </w:rPr>
        <w:t>It is evident</w:t>
      </w:r>
      <w:r w:rsidR="00AD4287">
        <w:rPr>
          <w:rFonts w:ascii="Arial" w:hAnsi="Arial" w:cs="Arial"/>
        </w:rPr>
        <w:t xml:space="preserve"> that several</w:t>
      </w:r>
      <w:r w:rsidR="00A678A0">
        <w:rPr>
          <w:rFonts w:ascii="Arial" w:hAnsi="Arial" w:cs="Arial"/>
        </w:rPr>
        <w:t xml:space="preserve"> unclassified</w:t>
      </w:r>
      <w:r w:rsidR="00385DA9">
        <w:rPr>
          <w:rFonts w:ascii="Arial" w:hAnsi="Arial" w:cs="Arial"/>
        </w:rPr>
        <w:t xml:space="preserve"> USAR teams have developed the capability and capacity to deploy intern</w:t>
      </w:r>
      <w:r w:rsidR="00A678A0">
        <w:rPr>
          <w:rFonts w:ascii="Arial" w:hAnsi="Arial" w:cs="Arial"/>
        </w:rPr>
        <w:t>ationally in the ‘Light’ format, and have developed</w:t>
      </w:r>
      <w:r w:rsidR="00385DA9">
        <w:rPr>
          <w:rFonts w:ascii="Arial" w:hAnsi="Arial" w:cs="Arial"/>
        </w:rPr>
        <w:t xml:space="preserve"> the technical skills and abilities to perform search and rescue operations at a level exceeding the </w:t>
      </w:r>
      <w:r w:rsidR="00CE61EB">
        <w:rPr>
          <w:rFonts w:ascii="Arial" w:hAnsi="Arial" w:cs="Arial"/>
        </w:rPr>
        <w:t xml:space="preserve">existing </w:t>
      </w:r>
      <w:r w:rsidR="00385DA9">
        <w:rPr>
          <w:rFonts w:ascii="Arial" w:hAnsi="Arial" w:cs="Arial"/>
        </w:rPr>
        <w:t xml:space="preserve">Light </w:t>
      </w:r>
      <w:r w:rsidR="00CE61EB">
        <w:rPr>
          <w:rFonts w:ascii="Arial" w:hAnsi="Arial" w:cs="Arial"/>
        </w:rPr>
        <w:t>USAR Team</w:t>
      </w:r>
      <w:r w:rsidR="00385DA9">
        <w:rPr>
          <w:rFonts w:ascii="Arial" w:hAnsi="Arial" w:cs="Arial"/>
        </w:rPr>
        <w:t xml:space="preserve"> </w:t>
      </w:r>
      <w:r w:rsidR="00DC5733">
        <w:rPr>
          <w:rFonts w:ascii="Arial" w:hAnsi="Arial" w:cs="Arial"/>
        </w:rPr>
        <w:t>standards as listed in the INSARAG Guidelines. The resultant development of the concept for “Light USAR Teams</w:t>
      </w:r>
      <w:r w:rsidR="00CE61EB">
        <w:rPr>
          <w:rFonts w:ascii="Arial" w:hAnsi="Arial" w:cs="Arial"/>
        </w:rPr>
        <w:t>”</w:t>
      </w:r>
      <w:r w:rsidR="00385DA9">
        <w:rPr>
          <w:rFonts w:ascii="Arial" w:hAnsi="Arial" w:cs="Arial"/>
        </w:rPr>
        <w:t xml:space="preserve"> </w:t>
      </w:r>
      <w:r w:rsidR="00DC5733">
        <w:rPr>
          <w:rFonts w:ascii="Arial" w:hAnsi="Arial" w:cs="Arial"/>
        </w:rPr>
        <w:t xml:space="preserve">has identified </w:t>
      </w:r>
      <w:r w:rsidR="00CE61EB">
        <w:rPr>
          <w:rFonts w:ascii="Arial" w:hAnsi="Arial" w:cs="Arial"/>
        </w:rPr>
        <w:t xml:space="preserve">that these teams can be developed to provide a level of capability above that of the first responder, and can provide a capability to rescue people from collapsed voids in a flexible and mobile response. The significant addition to the development of Light USAR teams for National response is the development opportunities for these teams to further develop into Medium or Heavy teams for National response, or Light, Medium or Heavy teams for International (IEC Classified) response </w:t>
      </w:r>
      <w:r w:rsidR="00DC5733">
        <w:rPr>
          <w:rFonts w:ascii="Arial" w:hAnsi="Arial" w:cs="Arial"/>
        </w:rPr>
        <w:t>to earthquake</w:t>
      </w:r>
      <w:r w:rsidR="00A678A0">
        <w:rPr>
          <w:rFonts w:ascii="Arial" w:hAnsi="Arial" w:cs="Arial"/>
        </w:rPr>
        <w:t>s and similar</w:t>
      </w:r>
      <w:r w:rsidR="00DC5733">
        <w:rPr>
          <w:rFonts w:ascii="Arial" w:hAnsi="Arial" w:cs="Arial"/>
        </w:rPr>
        <w:t xml:space="preserve"> disasters. </w:t>
      </w:r>
      <w:r w:rsidR="00385DA9">
        <w:rPr>
          <w:rFonts w:ascii="Arial" w:hAnsi="Arial" w:cs="Arial"/>
        </w:rPr>
        <w:t xml:space="preserve"> </w:t>
      </w:r>
      <w:r w:rsidR="00DB43BE">
        <w:rPr>
          <w:rFonts w:ascii="Arial" w:hAnsi="Arial" w:cs="Arial"/>
        </w:rPr>
        <w:t xml:space="preserve">This provides a fully holistic approach to communities at risk and their need is met with the correct International response. </w:t>
      </w:r>
    </w:p>
    <w:p w14:paraId="282A1C83" w14:textId="77777777" w:rsidR="00DC5733" w:rsidRDefault="00DC5733" w:rsidP="00870603">
      <w:pPr>
        <w:rPr>
          <w:rFonts w:ascii="Arial" w:hAnsi="Arial" w:cs="Arial"/>
        </w:rPr>
      </w:pPr>
      <w:r>
        <w:rPr>
          <w:rFonts w:ascii="Arial" w:hAnsi="Arial" w:cs="Arial"/>
        </w:rPr>
        <w:t>In response to t</w:t>
      </w:r>
      <w:r w:rsidR="00AD4287">
        <w:rPr>
          <w:rFonts w:ascii="Arial" w:hAnsi="Arial" w:cs="Arial"/>
        </w:rPr>
        <w:t xml:space="preserve">he development of Classified </w:t>
      </w:r>
      <w:r>
        <w:rPr>
          <w:rFonts w:ascii="Arial" w:hAnsi="Arial" w:cs="Arial"/>
        </w:rPr>
        <w:t>Light USAR Teams, and the need to coordinate the response to earthquakes for the benefit of the receiving country, amendments to the INSARAG Guidelines have been drafted to better articulate the relationships between USAR teams of all sizes, and the relationships between National</w:t>
      </w:r>
      <w:r w:rsidR="005A64E6">
        <w:rPr>
          <w:rFonts w:ascii="Arial" w:hAnsi="Arial" w:cs="Arial"/>
        </w:rPr>
        <w:t xml:space="preserve"> (NAP </w:t>
      </w:r>
      <w:r w:rsidR="00B62A6C">
        <w:rPr>
          <w:rFonts w:ascii="Arial" w:hAnsi="Arial" w:cs="Arial"/>
        </w:rPr>
        <w:t>Accredited) and</w:t>
      </w:r>
      <w:r>
        <w:rPr>
          <w:rFonts w:ascii="Arial" w:hAnsi="Arial" w:cs="Arial"/>
        </w:rPr>
        <w:t xml:space="preserve"> International </w:t>
      </w:r>
      <w:r w:rsidR="00A678A0">
        <w:rPr>
          <w:rFonts w:ascii="Arial" w:hAnsi="Arial" w:cs="Arial"/>
        </w:rPr>
        <w:t>(IEC</w:t>
      </w:r>
      <w:r w:rsidR="005A64E6">
        <w:rPr>
          <w:rFonts w:ascii="Arial" w:hAnsi="Arial" w:cs="Arial"/>
        </w:rPr>
        <w:t xml:space="preserve"> Classified</w:t>
      </w:r>
      <w:r w:rsidR="00A678A0">
        <w:rPr>
          <w:rFonts w:ascii="Arial" w:hAnsi="Arial" w:cs="Arial"/>
        </w:rPr>
        <w:t xml:space="preserve">) </w:t>
      </w:r>
      <w:r>
        <w:rPr>
          <w:rFonts w:ascii="Arial" w:hAnsi="Arial" w:cs="Arial"/>
        </w:rPr>
        <w:t>capacity and capability.  Light USAR Teams have previously been identified as a National capacity</w:t>
      </w:r>
      <w:r w:rsidR="005A64E6">
        <w:rPr>
          <w:rFonts w:ascii="Arial" w:hAnsi="Arial" w:cs="Arial"/>
        </w:rPr>
        <w:t xml:space="preserve"> with surface search capability only</w:t>
      </w:r>
      <w:r>
        <w:rPr>
          <w:rFonts w:ascii="Arial" w:hAnsi="Arial" w:cs="Arial"/>
        </w:rPr>
        <w:t xml:space="preserve">, generally in the </w:t>
      </w:r>
      <w:r w:rsidR="00A4260B">
        <w:rPr>
          <w:rFonts w:ascii="Arial" w:hAnsi="Arial" w:cs="Arial"/>
        </w:rPr>
        <w:t>local and first responder model, with the IEC/R model used exclusively for Medium and Heavy USAR Teams.</w:t>
      </w:r>
      <w:r w:rsidR="00AD4287">
        <w:rPr>
          <w:rFonts w:ascii="Arial" w:hAnsi="Arial" w:cs="Arial"/>
        </w:rPr>
        <w:t xml:space="preserve"> The revised guidelines align Accredited (NAP) and Classified (IEC) Light, Medium and Heavy team’s capabilities in technical aspects of USAR, with the additional requirement for Classified teams to meet the requirements of international deployment according to the INSARAG guidelines.</w:t>
      </w:r>
    </w:p>
    <w:p w14:paraId="7294A328" w14:textId="77777777" w:rsidR="008030F3" w:rsidRDefault="008030F3" w:rsidP="008030F3">
      <w:pPr>
        <w:spacing w:after="0" w:line="240" w:lineRule="auto"/>
        <w:rPr>
          <w:rFonts w:ascii="Arial" w:hAnsi="Arial" w:cs="Arial"/>
        </w:rPr>
      </w:pPr>
    </w:p>
    <w:p w14:paraId="4B442001" w14:textId="77777777" w:rsidR="00365740" w:rsidRPr="00365740" w:rsidRDefault="00365740" w:rsidP="008030F3">
      <w:pPr>
        <w:spacing w:after="0" w:line="240" w:lineRule="auto"/>
        <w:rPr>
          <w:rFonts w:ascii="Arial" w:hAnsi="Arial" w:cs="Arial"/>
          <w:sz w:val="24"/>
          <w:szCs w:val="24"/>
        </w:rPr>
      </w:pPr>
    </w:p>
    <w:p w14:paraId="0F8CA48D" w14:textId="77777777" w:rsidR="00A678A0" w:rsidRPr="00365740" w:rsidRDefault="008030F3" w:rsidP="00A678A0">
      <w:pPr>
        <w:spacing w:after="0" w:line="240" w:lineRule="auto"/>
        <w:rPr>
          <w:rFonts w:ascii="Arial" w:hAnsi="Arial" w:cs="Arial"/>
          <w:b/>
          <w:sz w:val="24"/>
          <w:szCs w:val="24"/>
        </w:rPr>
      </w:pPr>
      <w:r w:rsidRPr="00365740">
        <w:rPr>
          <w:rFonts w:ascii="Arial" w:hAnsi="Arial" w:cs="Arial"/>
          <w:b/>
          <w:sz w:val="24"/>
          <w:szCs w:val="24"/>
        </w:rPr>
        <w:t>The definition, operations and tac</w:t>
      </w:r>
      <w:r w:rsidR="00A92A99" w:rsidRPr="00365740">
        <w:rPr>
          <w:rFonts w:ascii="Arial" w:hAnsi="Arial" w:cs="Arial"/>
          <w:b/>
          <w:sz w:val="24"/>
          <w:szCs w:val="24"/>
        </w:rPr>
        <w:t>tical concept for “</w:t>
      </w:r>
      <w:r w:rsidR="006A3590" w:rsidRPr="00365740">
        <w:rPr>
          <w:rFonts w:ascii="Arial" w:hAnsi="Arial" w:cs="Arial"/>
          <w:b/>
          <w:sz w:val="24"/>
          <w:szCs w:val="24"/>
        </w:rPr>
        <w:t xml:space="preserve">Classified </w:t>
      </w:r>
      <w:r w:rsidRPr="00365740">
        <w:rPr>
          <w:rFonts w:ascii="Arial" w:hAnsi="Arial" w:cs="Arial"/>
          <w:b/>
          <w:sz w:val="24"/>
          <w:szCs w:val="24"/>
        </w:rPr>
        <w:t xml:space="preserve">Light </w:t>
      </w:r>
      <w:r w:rsidR="00A92A99" w:rsidRPr="00365740">
        <w:rPr>
          <w:rFonts w:ascii="Arial" w:hAnsi="Arial" w:cs="Arial"/>
          <w:b/>
          <w:sz w:val="24"/>
          <w:szCs w:val="24"/>
        </w:rPr>
        <w:t xml:space="preserve">USAR </w:t>
      </w:r>
      <w:r w:rsidRPr="00365740">
        <w:rPr>
          <w:rFonts w:ascii="Arial" w:hAnsi="Arial" w:cs="Arial"/>
          <w:b/>
          <w:sz w:val="24"/>
          <w:szCs w:val="24"/>
        </w:rPr>
        <w:t>Teams”</w:t>
      </w:r>
    </w:p>
    <w:p w14:paraId="21917510" w14:textId="77777777" w:rsidR="008030F3" w:rsidRPr="008030F3" w:rsidRDefault="008030F3" w:rsidP="008030F3">
      <w:pPr>
        <w:spacing w:after="0" w:line="240" w:lineRule="auto"/>
        <w:rPr>
          <w:rFonts w:ascii="Arial" w:hAnsi="Arial" w:cs="Arial"/>
          <w:b/>
        </w:rPr>
      </w:pPr>
    </w:p>
    <w:p w14:paraId="6444B75C" w14:textId="77777777" w:rsidR="001B299E" w:rsidRPr="009D723C" w:rsidRDefault="008030F3" w:rsidP="009D723C">
      <w:pPr>
        <w:spacing w:after="0" w:line="240" w:lineRule="auto"/>
        <w:rPr>
          <w:rFonts w:ascii="Arial" w:hAnsi="Arial" w:cs="Arial"/>
        </w:rPr>
      </w:pPr>
      <w:r>
        <w:rPr>
          <w:rFonts w:ascii="Arial" w:hAnsi="Arial" w:cs="Arial"/>
        </w:rPr>
        <w:t>The concept for recognition</w:t>
      </w:r>
      <w:r w:rsidR="00A4260B" w:rsidRPr="008030F3">
        <w:rPr>
          <w:rFonts w:ascii="Arial" w:hAnsi="Arial" w:cs="Arial"/>
        </w:rPr>
        <w:t xml:space="preserve"> of </w:t>
      </w:r>
      <w:r w:rsidR="00A92A99">
        <w:rPr>
          <w:rFonts w:ascii="Arial" w:hAnsi="Arial" w:cs="Arial"/>
        </w:rPr>
        <w:t xml:space="preserve">Classified </w:t>
      </w:r>
      <w:r w:rsidR="00A4260B" w:rsidRPr="008030F3">
        <w:rPr>
          <w:rFonts w:ascii="Arial" w:hAnsi="Arial" w:cs="Arial"/>
        </w:rPr>
        <w:t>Light</w:t>
      </w:r>
      <w:r w:rsidR="00A92A99">
        <w:rPr>
          <w:rFonts w:ascii="Arial" w:hAnsi="Arial" w:cs="Arial"/>
        </w:rPr>
        <w:t xml:space="preserve"> USAR teams</w:t>
      </w:r>
      <w:r w:rsidR="00A4260B" w:rsidRPr="008030F3">
        <w:rPr>
          <w:rFonts w:ascii="Arial" w:hAnsi="Arial" w:cs="Arial"/>
        </w:rPr>
        <w:t xml:space="preserve"> has been developed to include the following overarching strategy. </w:t>
      </w:r>
      <w:r w:rsidR="00A4260B" w:rsidRPr="008030F3">
        <w:rPr>
          <w:rFonts w:ascii="Arial" w:hAnsi="Arial" w:cs="Arial"/>
        </w:rPr>
        <w:br/>
      </w:r>
      <w:r w:rsidRPr="008030F3">
        <w:rPr>
          <w:rFonts w:ascii="Arial" w:hAnsi="Arial" w:cs="Arial"/>
        </w:rPr>
        <w:t xml:space="preserve">A </w:t>
      </w:r>
      <w:r w:rsidR="001B299E">
        <w:rPr>
          <w:rFonts w:ascii="Arial" w:hAnsi="Arial" w:cs="Arial"/>
        </w:rPr>
        <w:t xml:space="preserve">Classified </w:t>
      </w:r>
      <w:r w:rsidRPr="008030F3">
        <w:rPr>
          <w:rFonts w:ascii="Arial" w:hAnsi="Arial" w:cs="Arial"/>
        </w:rPr>
        <w:t>Light USAR Team would be:</w:t>
      </w:r>
    </w:p>
    <w:p w14:paraId="3B3B2860" w14:textId="77777777" w:rsidR="001B299E" w:rsidRDefault="001B299E" w:rsidP="008030F3">
      <w:pPr>
        <w:pStyle w:val="Lijstalinea"/>
        <w:numPr>
          <w:ilvl w:val="0"/>
          <w:numId w:val="15"/>
        </w:numPr>
        <w:spacing w:after="0" w:line="240" w:lineRule="auto"/>
        <w:rPr>
          <w:rFonts w:ascii="Arial" w:hAnsi="Arial" w:cs="Arial"/>
        </w:rPr>
      </w:pPr>
      <w:r>
        <w:rPr>
          <w:rFonts w:ascii="Arial" w:hAnsi="Arial" w:cs="Arial"/>
        </w:rPr>
        <w:t>Able to deploy internationally in response to earthquakes and similar disasters, as a donor relief team.</w:t>
      </w:r>
    </w:p>
    <w:p w14:paraId="6788D08D" w14:textId="77777777" w:rsidR="009D723C" w:rsidRDefault="009D723C" w:rsidP="008030F3">
      <w:pPr>
        <w:pStyle w:val="Lijstalinea"/>
        <w:numPr>
          <w:ilvl w:val="0"/>
          <w:numId w:val="15"/>
        </w:numPr>
        <w:spacing w:after="0" w:line="240" w:lineRule="auto"/>
        <w:rPr>
          <w:rFonts w:ascii="Arial" w:hAnsi="Arial" w:cs="Arial"/>
        </w:rPr>
      </w:pPr>
      <w:r>
        <w:rPr>
          <w:rFonts w:ascii="Arial" w:hAnsi="Arial" w:cs="Arial"/>
        </w:rPr>
        <w:t xml:space="preserve">Able to provide a level of service above that of a National </w:t>
      </w:r>
      <w:r w:rsidR="006A3590">
        <w:rPr>
          <w:rFonts w:ascii="Arial" w:hAnsi="Arial" w:cs="Arial"/>
        </w:rPr>
        <w:t>first responder capability</w:t>
      </w:r>
      <w:r w:rsidR="00BE05D8">
        <w:rPr>
          <w:rFonts w:ascii="Arial" w:hAnsi="Arial" w:cs="Arial"/>
        </w:rPr>
        <w:t xml:space="preserve">, </w:t>
      </w:r>
      <w:r w:rsidR="006A3590">
        <w:rPr>
          <w:rFonts w:ascii="Arial" w:hAnsi="Arial" w:cs="Arial"/>
        </w:rPr>
        <w:t xml:space="preserve">(and above the capability of a Light Team </w:t>
      </w:r>
      <w:r w:rsidR="00BE05D8">
        <w:rPr>
          <w:rFonts w:ascii="Arial" w:hAnsi="Arial" w:cs="Arial"/>
        </w:rPr>
        <w:t>as described in the current INSARAG Guidelines</w:t>
      </w:r>
      <w:r w:rsidR="006A3590">
        <w:rPr>
          <w:rFonts w:ascii="Arial" w:hAnsi="Arial" w:cs="Arial"/>
        </w:rPr>
        <w:t>)</w:t>
      </w:r>
      <w:r>
        <w:rPr>
          <w:rFonts w:ascii="Arial" w:hAnsi="Arial" w:cs="Arial"/>
        </w:rPr>
        <w:t xml:space="preserve">. </w:t>
      </w:r>
      <w:r w:rsidR="00B62A6C">
        <w:rPr>
          <w:rFonts w:ascii="Arial" w:hAnsi="Arial" w:cs="Arial"/>
        </w:rPr>
        <w:t>Specifically,</w:t>
      </w:r>
      <w:r>
        <w:rPr>
          <w:rFonts w:ascii="Arial" w:hAnsi="Arial" w:cs="Arial"/>
        </w:rPr>
        <w:t xml:space="preserve"> the </w:t>
      </w:r>
      <w:r w:rsidR="00AD4287">
        <w:rPr>
          <w:rFonts w:ascii="Arial" w:hAnsi="Arial" w:cs="Arial"/>
        </w:rPr>
        <w:t>Classified L</w:t>
      </w:r>
      <w:r>
        <w:rPr>
          <w:rFonts w:ascii="Arial" w:hAnsi="Arial" w:cs="Arial"/>
        </w:rPr>
        <w:t xml:space="preserve">ight team must be able to ‘value add’ to the response, not simply provide another </w:t>
      </w:r>
      <w:r w:rsidR="00BE05D8">
        <w:rPr>
          <w:rFonts w:ascii="Arial" w:hAnsi="Arial" w:cs="Arial"/>
        </w:rPr>
        <w:t xml:space="preserve">surface rescue </w:t>
      </w:r>
      <w:r>
        <w:rPr>
          <w:rFonts w:ascii="Arial" w:hAnsi="Arial" w:cs="Arial"/>
        </w:rPr>
        <w:t xml:space="preserve">resource at the same level of capacity as the in-country </w:t>
      </w:r>
      <w:r w:rsidR="006A3590">
        <w:rPr>
          <w:rFonts w:ascii="Arial" w:hAnsi="Arial" w:cs="Arial"/>
        </w:rPr>
        <w:t xml:space="preserve">first responder </w:t>
      </w:r>
      <w:r>
        <w:rPr>
          <w:rFonts w:ascii="Arial" w:hAnsi="Arial" w:cs="Arial"/>
        </w:rPr>
        <w:t>resources.</w:t>
      </w:r>
    </w:p>
    <w:p w14:paraId="06B59DB9" w14:textId="77777777" w:rsidR="008030F3" w:rsidRDefault="008030F3" w:rsidP="008030F3">
      <w:pPr>
        <w:pStyle w:val="Lijstalinea"/>
        <w:numPr>
          <w:ilvl w:val="0"/>
          <w:numId w:val="15"/>
        </w:numPr>
        <w:spacing w:after="0" w:line="240" w:lineRule="auto"/>
        <w:rPr>
          <w:rFonts w:ascii="Arial" w:hAnsi="Arial" w:cs="Arial"/>
        </w:rPr>
      </w:pPr>
      <w:r w:rsidRPr="008447AE">
        <w:rPr>
          <w:rFonts w:ascii="Arial" w:hAnsi="Arial" w:cs="Arial"/>
        </w:rPr>
        <w:t xml:space="preserve">Supported by the National </w:t>
      </w:r>
      <w:r w:rsidR="006A3590">
        <w:rPr>
          <w:rFonts w:ascii="Arial" w:hAnsi="Arial" w:cs="Arial"/>
        </w:rPr>
        <w:t xml:space="preserve">Policy </w:t>
      </w:r>
      <w:r w:rsidRPr="008447AE">
        <w:rPr>
          <w:rFonts w:ascii="Arial" w:hAnsi="Arial" w:cs="Arial"/>
        </w:rPr>
        <w:t>Focal Point as a deployable resource from the donor country</w:t>
      </w:r>
      <w:r w:rsidR="001B299E">
        <w:rPr>
          <w:rFonts w:ascii="Arial" w:hAnsi="Arial" w:cs="Arial"/>
        </w:rPr>
        <w:t>.</w:t>
      </w:r>
    </w:p>
    <w:p w14:paraId="00707649" w14:textId="77777777" w:rsidR="008447AE" w:rsidRPr="008447AE" w:rsidRDefault="008447AE" w:rsidP="008030F3">
      <w:pPr>
        <w:pStyle w:val="Lijstalinea"/>
        <w:numPr>
          <w:ilvl w:val="0"/>
          <w:numId w:val="15"/>
        </w:numPr>
        <w:spacing w:after="0" w:line="240" w:lineRule="auto"/>
        <w:rPr>
          <w:rFonts w:ascii="Arial" w:hAnsi="Arial" w:cs="Arial"/>
        </w:rPr>
      </w:pPr>
      <w:r>
        <w:rPr>
          <w:rFonts w:ascii="Arial" w:hAnsi="Arial" w:cs="Arial"/>
        </w:rPr>
        <w:t>Supported by appropriate funding arrangements to support on-going operations in the International environment.</w:t>
      </w:r>
    </w:p>
    <w:p w14:paraId="75768B35" w14:textId="77777777" w:rsidR="008030F3" w:rsidRDefault="008030F3" w:rsidP="008030F3">
      <w:pPr>
        <w:pStyle w:val="Lijstalinea"/>
        <w:numPr>
          <w:ilvl w:val="0"/>
          <w:numId w:val="15"/>
        </w:numPr>
        <w:spacing w:after="0" w:line="240" w:lineRule="auto"/>
      </w:pPr>
      <w:r w:rsidRPr="008447AE">
        <w:rPr>
          <w:rFonts w:ascii="Arial" w:hAnsi="Arial" w:cs="Arial"/>
        </w:rPr>
        <w:t>Supported by INSARAG as a member and a productive member of the global USAR fraternity</w:t>
      </w:r>
      <w:r w:rsidR="004C5C5D">
        <w:rPr>
          <w:rFonts w:ascii="Arial" w:hAnsi="Arial" w:cs="Arial"/>
        </w:rPr>
        <w:t>, providing a classifier to the global classifier team.</w:t>
      </w:r>
    </w:p>
    <w:p w14:paraId="5FC77567"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Developed from the existing National capacity and capability base, where one exists.</w:t>
      </w:r>
    </w:p>
    <w:p w14:paraId="01EFCD42"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An extension of the National capacity, in preparation for future Medium</w:t>
      </w:r>
      <w:r w:rsidR="00BE05D8">
        <w:rPr>
          <w:rFonts w:ascii="Arial" w:hAnsi="Arial" w:cs="Arial"/>
        </w:rPr>
        <w:t xml:space="preserve"> or Heavy</w:t>
      </w:r>
      <w:r w:rsidRPr="008447AE">
        <w:rPr>
          <w:rFonts w:ascii="Arial" w:hAnsi="Arial" w:cs="Arial"/>
        </w:rPr>
        <w:t xml:space="preserve"> team classification if desired.</w:t>
      </w:r>
    </w:p>
    <w:p w14:paraId="67A21279" w14:textId="77777777" w:rsidR="008030F3" w:rsidRDefault="008447AE" w:rsidP="008030F3">
      <w:pPr>
        <w:pStyle w:val="Lijstalinea"/>
        <w:numPr>
          <w:ilvl w:val="0"/>
          <w:numId w:val="15"/>
        </w:numPr>
        <w:spacing w:after="0" w:line="240" w:lineRule="auto"/>
        <w:rPr>
          <w:rFonts w:ascii="Arial" w:hAnsi="Arial" w:cs="Arial"/>
        </w:rPr>
      </w:pPr>
      <w:r w:rsidRPr="008447AE">
        <w:rPr>
          <w:rFonts w:ascii="Arial" w:hAnsi="Arial" w:cs="Arial"/>
        </w:rPr>
        <w:t xml:space="preserve">Able to provide the five components </w:t>
      </w:r>
      <w:r w:rsidR="006A3590">
        <w:rPr>
          <w:rFonts w:ascii="Arial" w:hAnsi="Arial" w:cs="Arial"/>
        </w:rPr>
        <w:t>of USAR within the team (Management</w:t>
      </w:r>
      <w:r w:rsidRPr="008447AE">
        <w:rPr>
          <w:rFonts w:ascii="Arial" w:hAnsi="Arial" w:cs="Arial"/>
        </w:rPr>
        <w:t>, Search, Rescue, Logistics &amp; Medical)</w:t>
      </w:r>
    </w:p>
    <w:p w14:paraId="4FABA053" w14:textId="77777777" w:rsidR="001A2679" w:rsidRPr="008447AE" w:rsidRDefault="001A2679" w:rsidP="008030F3">
      <w:pPr>
        <w:pStyle w:val="Lijstalinea"/>
        <w:numPr>
          <w:ilvl w:val="0"/>
          <w:numId w:val="15"/>
        </w:numPr>
        <w:spacing w:after="0" w:line="240" w:lineRule="auto"/>
        <w:rPr>
          <w:rFonts w:ascii="Arial" w:hAnsi="Arial" w:cs="Arial"/>
        </w:rPr>
      </w:pPr>
      <w:r>
        <w:rPr>
          <w:rFonts w:ascii="Arial" w:hAnsi="Arial" w:cs="Arial"/>
        </w:rPr>
        <w:t xml:space="preserve">Able to provide one team member to support either the RDC, </w:t>
      </w:r>
      <w:r w:rsidR="00F0756C">
        <w:rPr>
          <w:rFonts w:ascii="Arial" w:hAnsi="Arial" w:cs="Arial"/>
        </w:rPr>
        <w:t xml:space="preserve">SCC </w:t>
      </w:r>
      <w:r>
        <w:rPr>
          <w:rFonts w:ascii="Arial" w:hAnsi="Arial" w:cs="Arial"/>
        </w:rPr>
        <w:t xml:space="preserve">or UCC and still continue to function as an operational Light USAR Team for the entire period of the team deployment.  </w:t>
      </w:r>
    </w:p>
    <w:p w14:paraId="06325E02"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 xml:space="preserve">Trained, </w:t>
      </w:r>
      <w:r w:rsidR="008447AE" w:rsidRPr="008447AE">
        <w:rPr>
          <w:rFonts w:ascii="Arial" w:hAnsi="Arial" w:cs="Arial"/>
        </w:rPr>
        <w:t>equipped</w:t>
      </w:r>
      <w:r w:rsidRPr="008447AE">
        <w:rPr>
          <w:rFonts w:ascii="Arial" w:hAnsi="Arial" w:cs="Arial"/>
        </w:rPr>
        <w:t xml:space="preserve"> and required to have the capacity to work on a single worksite.</w:t>
      </w:r>
    </w:p>
    <w:p w14:paraId="554D1BA3" w14:textId="77777777" w:rsidR="008447AE" w:rsidRPr="008447AE" w:rsidRDefault="008447AE" w:rsidP="008030F3">
      <w:pPr>
        <w:pStyle w:val="Lijstalinea"/>
        <w:numPr>
          <w:ilvl w:val="0"/>
          <w:numId w:val="15"/>
        </w:numPr>
        <w:spacing w:after="0" w:line="240" w:lineRule="auto"/>
        <w:rPr>
          <w:rFonts w:ascii="Arial" w:hAnsi="Arial" w:cs="Arial"/>
        </w:rPr>
      </w:pPr>
      <w:r w:rsidRPr="008447AE">
        <w:rPr>
          <w:rFonts w:ascii="Arial" w:hAnsi="Arial" w:cs="Arial"/>
        </w:rPr>
        <w:t>Equipped to conduct search and rescue operations in collapsed structures of wood, masonry, and light reinforced concrete construction.</w:t>
      </w:r>
    </w:p>
    <w:p w14:paraId="0A2A1CCD"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 xml:space="preserve">Required to have the capability for search dogs and / or technical search. </w:t>
      </w:r>
    </w:p>
    <w:p w14:paraId="0C9F9D1F" w14:textId="77777777" w:rsidR="008030F3" w:rsidRDefault="008030F3" w:rsidP="008030F3">
      <w:pPr>
        <w:pStyle w:val="Lijstalinea"/>
        <w:numPr>
          <w:ilvl w:val="0"/>
          <w:numId w:val="15"/>
        </w:numPr>
        <w:spacing w:after="0" w:line="240" w:lineRule="auto"/>
      </w:pPr>
      <w:r w:rsidRPr="008447AE">
        <w:rPr>
          <w:rFonts w:ascii="Arial" w:hAnsi="Arial" w:cs="Arial"/>
        </w:rPr>
        <w:t xml:space="preserve">Must be adequately staffed and resourced to allow </w:t>
      </w:r>
      <w:r w:rsidR="008447AE">
        <w:rPr>
          <w:rFonts w:ascii="Arial" w:hAnsi="Arial" w:cs="Arial"/>
        </w:rPr>
        <w:t xml:space="preserve">fully self-sustained </w:t>
      </w:r>
      <w:r w:rsidR="001B299E">
        <w:rPr>
          <w:rFonts w:ascii="Arial" w:hAnsi="Arial" w:cs="Arial"/>
        </w:rPr>
        <w:t xml:space="preserve">12 hour/day </w:t>
      </w:r>
      <w:r w:rsidRPr="008447AE">
        <w:rPr>
          <w:rFonts w:ascii="Arial" w:hAnsi="Arial" w:cs="Arial"/>
        </w:rPr>
        <w:t>operations on one site (site may change) for up to 5 days</w:t>
      </w:r>
      <w:r w:rsidR="00BE5EB5" w:rsidRPr="00BE5EB5">
        <w:rPr>
          <w:rFonts w:ascii="Arial" w:hAnsi="Arial" w:cs="Arial"/>
        </w:rPr>
        <w:t>, with capability for transport into and out of the country.</w:t>
      </w:r>
    </w:p>
    <w:p w14:paraId="625B6E06"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Must be able to medically treat its own team members (including dogs if present) as well as victim</w:t>
      </w:r>
      <w:r w:rsidR="00CB46CC">
        <w:rPr>
          <w:rFonts w:ascii="Arial" w:hAnsi="Arial" w:cs="Arial"/>
        </w:rPr>
        <w:t>s</w:t>
      </w:r>
      <w:r w:rsidRPr="008447AE">
        <w:rPr>
          <w:rFonts w:ascii="Arial" w:hAnsi="Arial" w:cs="Arial"/>
        </w:rPr>
        <w:t xml:space="preserve"> encountered</w:t>
      </w:r>
      <w:r w:rsidR="00CB46CC">
        <w:rPr>
          <w:rFonts w:ascii="Arial" w:hAnsi="Arial" w:cs="Arial"/>
        </w:rPr>
        <w:t>,</w:t>
      </w:r>
      <w:r w:rsidRPr="008447AE">
        <w:rPr>
          <w:rFonts w:ascii="Arial" w:hAnsi="Arial" w:cs="Arial"/>
        </w:rPr>
        <w:t xml:space="preserve"> if allowed to do so by the government of the affected country.</w:t>
      </w:r>
    </w:p>
    <w:p w14:paraId="6898CC1F" w14:textId="77777777" w:rsidR="008030F3" w:rsidRPr="008447AE" w:rsidRDefault="008030F3" w:rsidP="008030F3">
      <w:pPr>
        <w:pStyle w:val="Lijstalinea"/>
        <w:numPr>
          <w:ilvl w:val="0"/>
          <w:numId w:val="15"/>
        </w:numPr>
        <w:spacing w:after="0" w:line="240" w:lineRule="auto"/>
        <w:rPr>
          <w:rFonts w:ascii="Arial" w:hAnsi="Arial" w:cs="Arial"/>
        </w:rPr>
      </w:pPr>
      <w:r w:rsidRPr="008447AE">
        <w:rPr>
          <w:rFonts w:ascii="Arial" w:hAnsi="Arial" w:cs="Arial"/>
        </w:rPr>
        <w:t>Must be capable of conducting USAR operations to ASR3 level and integrating into the standard INSARAG reporting mechanisms.</w:t>
      </w:r>
    </w:p>
    <w:p w14:paraId="48DBA956" w14:textId="77777777" w:rsidR="008447AE" w:rsidRPr="008447AE" w:rsidRDefault="006A3590" w:rsidP="008030F3">
      <w:pPr>
        <w:pStyle w:val="Lijstalinea"/>
        <w:numPr>
          <w:ilvl w:val="0"/>
          <w:numId w:val="15"/>
        </w:numPr>
        <w:spacing w:after="0" w:line="240" w:lineRule="auto"/>
        <w:rPr>
          <w:rFonts w:ascii="Arial" w:hAnsi="Arial" w:cs="Arial"/>
        </w:rPr>
      </w:pPr>
      <w:r>
        <w:rPr>
          <w:rFonts w:ascii="Arial" w:hAnsi="Arial" w:cs="Arial"/>
        </w:rPr>
        <w:t>Recommended team size of</w:t>
      </w:r>
      <w:r w:rsidR="008447AE" w:rsidRPr="008447AE">
        <w:rPr>
          <w:rFonts w:ascii="Arial" w:hAnsi="Arial" w:cs="Arial"/>
        </w:rPr>
        <w:t xml:space="preserve"> between 17 and 20 personnel, with the ability to deploy one person to INSARAG support for the duration of the deployment.</w:t>
      </w:r>
    </w:p>
    <w:p w14:paraId="2DFC2D8C" w14:textId="77777777" w:rsidR="008447AE" w:rsidRDefault="008447AE" w:rsidP="008030F3">
      <w:pPr>
        <w:pStyle w:val="Lijstalinea"/>
        <w:numPr>
          <w:ilvl w:val="0"/>
          <w:numId w:val="15"/>
        </w:numPr>
        <w:spacing w:after="0" w:line="240" w:lineRule="auto"/>
        <w:rPr>
          <w:rFonts w:ascii="Arial" w:hAnsi="Arial" w:cs="Arial"/>
        </w:rPr>
      </w:pPr>
      <w:r w:rsidRPr="008447AE">
        <w:rPr>
          <w:rFonts w:ascii="Arial" w:hAnsi="Arial" w:cs="Arial"/>
        </w:rPr>
        <w:t xml:space="preserve">Undertake and complete a Classification process as determined </w:t>
      </w:r>
      <w:r w:rsidR="001B299E">
        <w:rPr>
          <w:rFonts w:ascii="Arial" w:hAnsi="Arial" w:cs="Arial"/>
        </w:rPr>
        <w:t xml:space="preserve">by the revised INSARAG Guidelines and the approved Light </w:t>
      </w:r>
      <w:r w:rsidR="006A3590">
        <w:rPr>
          <w:rFonts w:ascii="Arial" w:hAnsi="Arial" w:cs="Arial"/>
        </w:rPr>
        <w:t xml:space="preserve">USAR Team </w:t>
      </w:r>
      <w:r w:rsidR="001B299E">
        <w:rPr>
          <w:rFonts w:ascii="Arial" w:hAnsi="Arial" w:cs="Arial"/>
        </w:rPr>
        <w:t>IEC Checklist.</w:t>
      </w:r>
    </w:p>
    <w:p w14:paraId="3E6C1D84" w14:textId="77777777" w:rsidR="008447AE" w:rsidRDefault="008447AE" w:rsidP="008447AE">
      <w:pPr>
        <w:spacing w:after="0" w:line="240" w:lineRule="auto"/>
        <w:rPr>
          <w:rFonts w:ascii="Arial" w:hAnsi="Arial" w:cs="Arial"/>
        </w:rPr>
      </w:pPr>
    </w:p>
    <w:p w14:paraId="54B519A2" w14:textId="77777777" w:rsidR="008447AE" w:rsidRDefault="008447AE" w:rsidP="008447AE">
      <w:pPr>
        <w:spacing w:after="0" w:line="240" w:lineRule="auto"/>
        <w:rPr>
          <w:rFonts w:ascii="Arial" w:hAnsi="Arial" w:cs="Arial"/>
        </w:rPr>
      </w:pPr>
    </w:p>
    <w:p w14:paraId="42A53D09" w14:textId="77777777" w:rsidR="00365740" w:rsidRDefault="00365740" w:rsidP="008447AE">
      <w:pPr>
        <w:spacing w:after="0" w:line="240" w:lineRule="auto"/>
        <w:rPr>
          <w:rFonts w:ascii="Arial" w:hAnsi="Arial" w:cs="Arial"/>
        </w:rPr>
      </w:pPr>
    </w:p>
    <w:p w14:paraId="58234C4C" w14:textId="77777777" w:rsidR="00A4260B" w:rsidRPr="00365740" w:rsidRDefault="008447AE" w:rsidP="007F52D7">
      <w:pPr>
        <w:spacing w:after="0" w:line="240" w:lineRule="auto"/>
        <w:rPr>
          <w:rFonts w:ascii="Arial" w:hAnsi="Arial" w:cs="Arial"/>
          <w:b/>
          <w:sz w:val="24"/>
          <w:szCs w:val="24"/>
        </w:rPr>
      </w:pPr>
      <w:r w:rsidRPr="00365740">
        <w:rPr>
          <w:rFonts w:ascii="Arial" w:hAnsi="Arial" w:cs="Arial"/>
          <w:b/>
          <w:sz w:val="24"/>
          <w:szCs w:val="24"/>
        </w:rPr>
        <w:t xml:space="preserve">The Process of Recognition (Quality Assurance by INSARAG) </w:t>
      </w:r>
      <w:r w:rsidR="007F52D7" w:rsidRPr="00365740">
        <w:rPr>
          <w:rFonts w:ascii="Arial" w:hAnsi="Arial" w:cs="Arial"/>
          <w:b/>
          <w:sz w:val="24"/>
          <w:szCs w:val="24"/>
        </w:rPr>
        <w:br/>
      </w:r>
    </w:p>
    <w:p w14:paraId="5D32EB21" w14:textId="77777777" w:rsidR="00BE5EB5" w:rsidRDefault="008447AE" w:rsidP="00870603">
      <w:pPr>
        <w:rPr>
          <w:rFonts w:ascii="Arial" w:hAnsi="Arial" w:cs="Arial"/>
        </w:rPr>
      </w:pPr>
      <w:r>
        <w:rPr>
          <w:rFonts w:ascii="Arial" w:hAnsi="Arial" w:cs="Arial"/>
        </w:rPr>
        <w:t xml:space="preserve">The concept of </w:t>
      </w:r>
      <w:r w:rsidR="00BE5EB5">
        <w:rPr>
          <w:rFonts w:ascii="Arial" w:hAnsi="Arial" w:cs="Arial"/>
        </w:rPr>
        <w:t>‘</w:t>
      </w:r>
      <w:r>
        <w:rPr>
          <w:rFonts w:ascii="Arial" w:hAnsi="Arial" w:cs="Arial"/>
        </w:rPr>
        <w:t>Light Teams – Light Classification</w:t>
      </w:r>
      <w:r w:rsidR="00BE5EB5">
        <w:rPr>
          <w:rFonts w:ascii="Arial" w:hAnsi="Arial" w:cs="Arial"/>
        </w:rPr>
        <w:t>’</w:t>
      </w:r>
      <w:r>
        <w:rPr>
          <w:rFonts w:ascii="Arial" w:hAnsi="Arial" w:cs="Arial"/>
        </w:rPr>
        <w:t xml:space="preserve"> </w:t>
      </w:r>
      <w:r w:rsidR="00BE05D8">
        <w:rPr>
          <w:rFonts w:ascii="Arial" w:hAnsi="Arial" w:cs="Arial"/>
        </w:rPr>
        <w:t xml:space="preserve">was </w:t>
      </w:r>
      <w:r w:rsidR="00D105A2">
        <w:rPr>
          <w:rFonts w:ascii="Arial" w:hAnsi="Arial" w:cs="Arial"/>
        </w:rPr>
        <w:t>previously favoured</w:t>
      </w:r>
      <w:r w:rsidR="00BE05D8">
        <w:rPr>
          <w:rFonts w:ascii="Arial" w:hAnsi="Arial" w:cs="Arial"/>
        </w:rPr>
        <w:t xml:space="preserve"> </w:t>
      </w:r>
      <w:r>
        <w:rPr>
          <w:rFonts w:ascii="Arial" w:hAnsi="Arial" w:cs="Arial"/>
        </w:rPr>
        <w:t xml:space="preserve">by INSARAG, </w:t>
      </w:r>
      <w:r w:rsidR="00BE05D8">
        <w:rPr>
          <w:rFonts w:ascii="Arial" w:hAnsi="Arial" w:cs="Arial"/>
        </w:rPr>
        <w:t xml:space="preserve">however the current full Classification process is </w:t>
      </w:r>
      <w:r w:rsidR="00D105A2">
        <w:rPr>
          <w:rFonts w:ascii="Arial" w:hAnsi="Arial" w:cs="Arial"/>
        </w:rPr>
        <w:t>presently</w:t>
      </w:r>
      <w:r w:rsidR="00BE05D8">
        <w:rPr>
          <w:rFonts w:ascii="Arial" w:hAnsi="Arial" w:cs="Arial"/>
        </w:rPr>
        <w:t xml:space="preserve"> endorsed. An opportunity exists for several (up to 4) Light t</w:t>
      </w:r>
      <w:r w:rsidR="00BE5EB5">
        <w:rPr>
          <w:rFonts w:ascii="Arial" w:hAnsi="Arial" w:cs="Arial"/>
        </w:rPr>
        <w:t xml:space="preserve">eams </w:t>
      </w:r>
      <w:r w:rsidR="00BE05D8">
        <w:rPr>
          <w:rFonts w:ascii="Arial" w:hAnsi="Arial" w:cs="Arial"/>
        </w:rPr>
        <w:t xml:space="preserve">to conduct a joint Classification exercise </w:t>
      </w:r>
      <w:r w:rsidR="00BE5EB5">
        <w:rPr>
          <w:rFonts w:ascii="Arial" w:hAnsi="Arial" w:cs="Arial"/>
        </w:rPr>
        <w:t xml:space="preserve">to </w:t>
      </w:r>
      <w:r w:rsidR="00214645">
        <w:rPr>
          <w:rFonts w:ascii="Arial" w:hAnsi="Arial" w:cs="Arial"/>
        </w:rPr>
        <w:t>reduce the burden on both the teams and the classifiers.</w:t>
      </w:r>
      <w:r w:rsidR="00BE5EB5">
        <w:rPr>
          <w:rFonts w:ascii="Arial" w:hAnsi="Arial" w:cs="Arial"/>
        </w:rPr>
        <w:t xml:space="preserve"> </w:t>
      </w:r>
      <w:r w:rsidR="009F2E7A">
        <w:rPr>
          <w:rFonts w:ascii="Arial" w:hAnsi="Arial" w:cs="Arial"/>
        </w:rPr>
        <w:t>An alternate option is fo</w:t>
      </w:r>
      <w:r w:rsidR="005F6DC0">
        <w:rPr>
          <w:rFonts w:ascii="Arial" w:hAnsi="Arial" w:cs="Arial"/>
        </w:rPr>
        <w:t xml:space="preserve">r one Light </w:t>
      </w:r>
      <w:r w:rsidR="009F2E7A">
        <w:rPr>
          <w:rFonts w:ascii="Arial" w:hAnsi="Arial" w:cs="Arial"/>
        </w:rPr>
        <w:t xml:space="preserve">USAR </w:t>
      </w:r>
      <w:r w:rsidR="00F25951">
        <w:rPr>
          <w:rFonts w:ascii="Arial" w:hAnsi="Arial" w:cs="Arial"/>
        </w:rPr>
        <w:t>Team to work</w:t>
      </w:r>
      <w:r w:rsidR="005F6DC0">
        <w:rPr>
          <w:rFonts w:ascii="Arial" w:hAnsi="Arial" w:cs="Arial"/>
        </w:rPr>
        <w:t xml:space="preserve"> with a Medium or Heavy team to conduct </w:t>
      </w:r>
      <w:r w:rsidR="00F25951">
        <w:rPr>
          <w:rFonts w:ascii="Arial" w:hAnsi="Arial" w:cs="Arial"/>
        </w:rPr>
        <w:t>a joint IEC/R ex</w:t>
      </w:r>
      <w:r w:rsidR="005F6DC0">
        <w:rPr>
          <w:rFonts w:ascii="Arial" w:hAnsi="Arial" w:cs="Arial"/>
        </w:rPr>
        <w:t>ercise.</w:t>
      </w:r>
      <w:r w:rsidR="00F25951">
        <w:rPr>
          <w:rFonts w:ascii="Arial" w:hAnsi="Arial" w:cs="Arial"/>
        </w:rPr>
        <w:t xml:space="preserve"> </w:t>
      </w:r>
      <w:r w:rsidR="00BE5EB5">
        <w:rPr>
          <w:rFonts w:ascii="Arial" w:hAnsi="Arial" w:cs="Arial"/>
        </w:rPr>
        <w:t>This concept builds on the current examples of multiple teams conducting IEC/R exercises to optimise the financial implications of running a large exercise.</w:t>
      </w:r>
      <w:r w:rsidR="00DB43BE">
        <w:rPr>
          <w:rFonts w:ascii="Arial" w:hAnsi="Arial" w:cs="Arial"/>
        </w:rPr>
        <w:t xml:space="preserve"> The process of classifying more teams, including Light will provide more classifiers to the quality assurance system. </w:t>
      </w:r>
    </w:p>
    <w:p w14:paraId="057343EF" w14:textId="77777777" w:rsidR="003C1688" w:rsidRDefault="003C1688" w:rsidP="00870603">
      <w:pPr>
        <w:rPr>
          <w:rFonts w:ascii="Arial" w:hAnsi="Arial" w:cs="Arial"/>
        </w:rPr>
      </w:pPr>
    </w:p>
    <w:p w14:paraId="3201CD5D" w14:textId="77777777" w:rsidR="0005714D" w:rsidRDefault="0005714D" w:rsidP="00870603">
      <w:pPr>
        <w:rPr>
          <w:rFonts w:ascii="Arial" w:hAnsi="Arial" w:cs="Arial"/>
        </w:rPr>
      </w:pPr>
    </w:p>
    <w:p w14:paraId="0A3042B4" w14:textId="77777777" w:rsidR="00365740" w:rsidRPr="0005714D" w:rsidRDefault="0005714D" w:rsidP="0005714D">
      <w:pPr>
        <w:tabs>
          <w:tab w:val="left" w:pos="3710"/>
        </w:tabs>
        <w:rPr>
          <w:rFonts w:ascii="Arial" w:hAnsi="Arial" w:cs="Arial"/>
        </w:rPr>
      </w:pPr>
      <w:r>
        <w:rPr>
          <w:rFonts w:ascii="Arial" w:hAnsi="Arial" w:cs="Arial"/>
        </w:rPr>
        <w:tab/>
      </w:r>
    </w:p>
    <w:p w14:paraId="787BA5AA" w14:textId="77777777" w:rsidR="008447AE" w:rsidRPr="00365740" w:rsidRDefault="00635966" w:rsidP="003C1688">
      <w:pPr>
        <w:spacing w:after="0" w:line="240" w:lineRule="auto"/>
        <w:rPr>
          <w:rFonts w:ascii="Arial" w:hAnsi="Arial" w:cs="Arial"/>
          <w:b/>
          <w:sz w:val="24"/>
          <w:szCs w:val="24"/>
        </w:rPr>
      </w:pPr>
      <w:r w:rsidRPr="00365740">
        <w:rPr>
          <w:rFonts w:ascii="Arial" w:hAnsi="Arial" w:cs="Arial"/>
          <w:b/>
          <w:sz w:val="24"/>
          <w:szCs w:val="24"/>
        </w:rPr>
        <w:t xml:space="preserve">Classified </w:t>
      </w:r>
      <w:r w:rsidR="00483D84" w:rsidRPr="00365740">
        <w:rPr>
          <w:rFonts w:ascii="Arial" w:hAnsi="Arial" w:cs="Arial"/>
          <w:b/>
          <w:sz w:val="24"/>
          <w:szCs w:val="24"/>
        </w:rPr>
        <w:t>Light USAR Teams</w:t>
      </w:r>
      <w:r w:rsidR="003C1688" w:rsidRPr="00365740">
        <w:rPr>
          <w:rFonts w:ascii="Arial" w:hAnsi="Arial" w:cs="Arial"/>
          <w:b/>
          <w:sz w:val="24"/>
          <w:szCs w:val="24"/>
        </w:rPr>
        <w:t xml:space="preserve"> – Capability statement</w:t>
      </w:r>
      <w:r w:rsidR="00BE5EB5" w:rsidRPr="00365740">
        <w:rPr>
          <w:rFonts w:ascii="Arial" w:hAnsi="Arial" w:cs="Arial"/>
          <w:b/>
          <w:sz w:val="24"/>
          <w:szCs w:val="24"/>
        </w:rPr>
        <w:t xml:space="preserve">  </w:t>
      </w:r>
      <w:r w:rsidR="003C1688" w:rsidRPr="00365740">
        <w:rPr>
          <w:rFonts w:ascii="Arial" w:hAnsi="Arial" w:cs="Arial"/>
          <w:b/>
          <w:sz w:val="24"/>
          <w:szCs w:val="24"/>
        </w:rPr>
        <w:br/>
      </w:r>
    </w:p>
    <w:p w14:paraId="3A8F6664" w14:textId="77777777" w:rsidR="007F52D7" w:rsidRDefault="003C1688" w:rsidP="00870603">
      <w:pPr>
        <w:rPr>
          <w:rFonts w:ascii="Arial" w:hAnsi="Arial" w:cs="Arial"/>
        </w:rPr>
      </w:pPr>
      <w:r>
        <w:rPr>
          <w:rFonts w:ascii="Arial" w:hAnsi="Arial" w:cs="Arial"/>
        </w:rPr>
        <w:t xml:space="preserve">Light USAR Teams that wish to be considered for International Deployment are required to </w:t>
      </w:r>
      <w:r w:rsidR="00483D84">
        <w:rPr>
          <w:rFonts w:ascii="Arial" w:hAnsi="Arial" w:cs="Arial"/>
        </w:rPr>
        <w:t>Classify. Specifically,</w:t>
      </w:r>
      <w:r>
        <w:rPr>
          <w:rFonts w:ascii="Arial" w:hAnsi="Arial" w:cs="Arial"/>
        </w:rPr>
        <w:t xml:space="preserve"> there is a requirement for the team to be able to conduct the following technical capabilities.</w:t>
      </w:r>
      <w:r>
        <w:rPr>
          <w:rFonts w:ascii="Arial" w:hAnsi="Arial" w:cs="Arial"/>
        </w:rPr>
        <w:br/>
      </w:r>
      <w:r w:rsidR="007F52D7">
        <w:rPr>
          <w:rFonts w:ascii="Arial" w:hAnsi="Arial" w:cs="Arial"/>
        </w:rPr>
        <w:br/>
        <w:t xml:space="preserve">1. </w:t>
      </w:r>
      <w:r w:rsidR="00E77F7B">
        <w:rPr>
          <w:rFonts w:ascii="Arial" w:hAnsi="Arial" w:cs="Arial"/>
        </w:rPr>
        <w:t>Conduct ASR3 search and rescue operations</w:t>
      </w:r>
      <w:r w:rsidR="005551CB">
        <w:rPr>
          <w:rFonts w:ascii="Arial" w:hAnsi="Arial" w:cs="Arial"/>
        </w:rPr>
        <w:t xml:space="preserve"> (one work period)</w:t>
      </w:r>
      <w:r w:rsidR="00E77F7B">
        <w:rPr>
          <w:rFonts w:ascii="Arial" w:hAnsi="Arial" w:cs="Arial"/>
        </w:rPr>
        <w:br/>
        <w:t>2. Technical Search or Canine search (or both)</w:t>
      </w:r>
      <w:r w:rsidR="00E77F7B">
        <w:rPr>
          <w:rFonts w:ascii="Arial" w:hAnsi="Arial" w:cs="Arial"/>
        </w:rPr>
        <w:br/>
        <w:t>3. HazMat detection - Radiation, Air Monitoring (Oxygen, CO, H2S, Flammability), Ph / Alkaline</w:t>
      </w:r>
      <w:r w:rsidR="00E77F7B">
        <w:rPr>
          <w:rFonts w:ascii="Arial" w:hAnsi="Arial" w:cs="Arial"/>
        </w:rPr>
        <w:br/>
        <w:t xml:space="preserve">4. Structural assessment of damaged buildings prior to entry       </w:t>
      </w:r>
      <w:r w:rsidR="00E77F7B">
        <w:rPr>
          <w:rFonts w:ascii="Arial" w:hAnsi="Arial" w:cs="Arial"/>
        </w:rPr>
        <w:br/>
      </w:r>
      <w:r w:rsidR="007F52D7">
        <w:rPr>
          <w:rFonts w:ascii="Arial" w:hAnsi="Arial" w:cs="Arial"/>
        </w:rPr>
        <w:t>5</w:t>
      </w:r>
      <w:r w:rsidR="00E77F7B">
        <w:rPr>
          <w:rFonts w:ascii="Arial" w:hAnsi="Arial" w:cs="Arial"/>
        </w:rPr>
        <w:t xml:space="preserve">. </w:t>
      </w:r>
      <w:r w:rsidR="00870603">
        <w:rPr>
          <w:rFonts w:ascii="Arial" w:hAnsi="Arial" w:cs="Arial"/>
        </w:rPr>
        <w:t>Breach non-structural mesh reinfor</w:t>
      </w:r>
      <w:r w:rsidR="00483D84">
        <w:rPr>
          <w:rFonts w:ascii="Arial" w:hAnsi="Arial" w:cs="Arial"/>
        </w:rPr>
        <w:t xml:space="preserve">ced concrete up to </w:t>
      </w:r>
      <w:r w:rsidR="00714E31">
        <w:rPr>
          <w:rFonts w:ascii="Arial" w:hAnsi="Arial" w:cs="Arial"/>
        </w:rPr>
        <w:t>200</w:t>
      </w:r>
      <w:r w:rsidR="007F52D7">
        <w:rPr>
          <w:rFonts w:ascii="Arial" w:hAnsi="Arial" w:cs="Arial"/>
        </w:rPr>
        <w:t>mm thick</w:t>
      </w:r>
      <w:r w:rsidR="007F52D7">
        <w:rPr>
          <w:rFonts w:ascii="Arial" w:hAnsi="Arial" w:cs="Arial"/>
        </w:rPr>
        <w:br/>
        <w:t>6</w:t>
      </w:r>
      <w:r w:rsidR="00870603">
        <w:rPr>
          <w:rFonts w:ascii="Arial" w:hAnsi="Arial" w:cs="Arial"/>
        </w:rPr>
        <w:t>. Cut non-struc</w:t>
      </w:r>
      <w:r w:rsidR="00483D84">
        <w:rPr>
          <w:rFonts w:ascii="Arial" w:hAnsi="Arial" w:cs="Arial"/>
        </w:rPr>
        <w:t>tural timber up to 2</w:t>
      </w:r>
      <w:r w:rsidR="007F52D7">
        <w:rPr>
          <w:rFonts w:ascii="Arial" w:hAnsi="Arial" w:cs="Arial"/>
        </w:rPr>
        <w:t>00mm thick</w:t>
      </w:r>
      <w:r w:rsidR="007F52D7">
        <w:rPr>
          <w:rFonts w:ascii="Arial" w:hAnsi="Arial" w:cs="Arial"/>
        </w:rPr>
        <w:br/>
        <w:t>7</w:t>
      </w:r>
      <w:r w:rsidR="00870603">
        <w:rPr>
          <w:rFonts w:ascii="Arial" w:hAnsi="Arial" w:cs="Arial"/>
        </w:rPr>
        <w:t>. Cut lig</w:t>
      </w:r>
      <w:r w:rsidR="00483D84">
        <w:rPr>
          <w:rFonts w:ascii="Arial" w:hAnsi="Arial" w:cs="Arial"/>
        </w:rPr>
        <w:t>ht steel plate up to 3</w:t>
      </w:r>
      <w:r w:rsidR="007F52D7">
        <w:rPr>
          <w:rFonts w:ascii="Arial" w:hAnsi="Arial" w:cs="Arial"/>
        </w:rPr>
        <w:t>mm thick</w:t>
      </w:r>
      <w:r w:rsidR="007F52D7">
        <w:rPr>
          <w:rFonts w:ascii="Arial" w:hAnsi="Arial" w:cs="Arial"/>
        </w:rPr>
        <w:br/>
        <w:t>8. Shore a window or door</w:t>
      </w:r>
      <w:r w:rsidR="007F52D7">
        <w:rPr>
          <w:rFonts w:ascii="Arial" w:hAnsi="Arial" w:cs="Arial"/>
        </w:rPr>
        <w:br/>
        <w:t>9</w:t>
      </w:r>
      <w:r w:rsidR="00870603">
        <w:rPr>
          <w:rFonts w:ascii="Arial" w:hAnsi="Arial" w:cs="Arial"/>
        </w:rPr>
        <w:t>. Apply cribbing to stabilise a slab</w:t>
      </w:r>
      <w:r w:rsidR="00870603">
        <w:rPr>
          <w:rFonts w:ascii="Arial" w:hAnsi="Arial" w:cs="Arial"/>
        </w:rPr>
        <w:br/>
      </w:r>
      <w:r w:rsidR="007F52D7">
        <w:rPr>
          <w:rFonts w:ascii="Arial" w:hAnsi="Arial" w:cs="Arial"/>
        </w:rPr>
        <w:t>10</w:t>
      </w:r>
      <w:r w:rsidR="00E77F7B">
        <w:rPr>
          <w:rFonts w:ascii="Arial" w:hAnsi="Arial" w:cs="Arial"/>
        </w:rPr>
        <w:t>. Lift 1</w:t>
      </w:r>
      <w:r w:rsidR="00870603">
        <w:rPr>
          <w:rFonts w:ascii="Arial" w:hAnsi="Arial" w:cs="Arial"/>
        </w:rPr>
        <w:t xml:space="preserve"> Tonne (levers etc)</w:t>
      </w:r>
      <w:r w:rsidR="00E77F7B">
        <w:rPr>
          <w:rFonts w:ascii="Arial" w:hAnsi="Arial" w:cs="Arial"/>
        </w:rPr>
        <w:br/>
      </w:r>
      <w:r w:rsidR="007F52D7">
        <w:rPr>
          <w:rFonts w:ascii="Arial" w:hAnsi="Arial" w:cs="Arial"/>
        </w:rPr>
        <w:t>11</w:t>
      </w:r>
      <w:r w:rsidR="005551CB">
        <w:rPr>
          <w:rFonts w:ascii="Arial" w:hAnsi="Arial" w:cs="Arial"/>
        </w:rPr>
        <w:t>. Lift 1</w:t>
      </w:r>
      <w:r w:rsidR="00E77F7B">
        <w:rPr>
          <w:rFonts w:ascii="Arial" w:hAnsi="Arial" w:cs="Arial"/>
        </w:rPr>
        <w:t xml:space="preserve"> Tonne (Mechanical lifting capacity)</w:t>
      </w:r>
      <w:r w:rsidR="007F52D7">
        <w:rPr>
          <w:rFonts w:ascii="Arial" w:hAnsi="Arial" w:cs="Arial"/>
        </w:rPr>
        <w:br/>
        <w:t>12</w:t>
      </w:r>
      <w:r w:rsidR="00870603">
        <w:rPr>
          <w:rFonts w:ascii="Arial" w:hAnsi="Arial" w:cs="Arial"/>
        </w:rPr>
        <w:t xml:space="preserve">. </w:t>
      </w:r>
      <w:r w:rsidR="00E77F7B">
        <w:rPr>
          <w:rFonts w:ascii="Arial" w:hAnsi="Arial" w:cs="Arial"/>
        </w:rPr>
        <w:t>Crane operations to 5 Tonne (Slings)</w:t>
      </w:r>
      <w:r w:rsidR="007F52D7">
        <w:rPr>
          <w:rFonts w:ascii="Arial" w:hAnsi="Arial" w:cs="Arial"/>
        </w:rPr>
        <w:br/>
        <w:t xml:space="preserve">13. </w:t>
      </w:r>
      <w:r w:rsidR="00870603">
        <w:rPr>
          <w:rFonts w:ascii="Arial" w:hAnsi="Arial" w:cs="Arial"/>
        </w:rPr>
        <w:t xml:space="preserve">Work safe at heights </w:t>
      </w:r>
      <w:r w:rsidR="00E77F7B">
        <w:rPr>
          <w:rFonts w:ascii="Arial" w:hAnsi="Arial" w:cs="Arial"/>
        </w:rPr>
        <w:t>and rope rescue a patient from 10</w:t>
      </w:r>
      <w:r w:rsidR="00870603">
        <w:rPr>
          <w:rFonts w:ascii="Arial" w:hAnsi="Arial" w:cs="Arial"/>
        </w:rPr>
        <w:t xml:space="preserve"> metre</w:t>
      </w:r>
      <w:r w:rsidR="007F52D7">
        <w:rPr>
          <w:rFonts w:ascii="Arial" w:hAnsi="Arial" w:cs="Arial"/>
        </w:rPr>
        <w:t>s above or below the work site</w:t>
      </w:r>
      <w:r w:rsidR="007F52D7">
        <w:rPr>
          <w:rFonts w:ascii="Arial" w:hAnsi="Arial" w:cs="Arial"/>
        </w:rPr>
        <w:br/>
        <w:t>14</w:t>
      </w:r>
      <w:r w:rsidR="00870603">
        <w:rPr>
          <w:rFonts w:ascii="Arial" w:hAnsi="Arial" w:cs="Arial"/>
        </w:rPr>
        <w:t>. Provide worksite lighting</w:t>
      </w:r>
      <w:r w:rsidR="00E77F7B">
        <w:rPr>
          <w:rFonts w:ascii="Arial" w:hAnsi="Arial" w:cs="Arial"/>
        </w:rPr>
        <w:br/>
      </w:r>
      <w:r w:rsidR="007F52D7">
        <w:rPr>
          <w:rFonts w:ascii="Arial" w:hAnsi="Arial" w:cs="Arial"/>
        </w:rPr>
        <w:t>15</w:t>
      </w:r>
      <w:r w:rsidR="00E77F7B">
        <w:rPr>
          <w:rFonts w:ascii="Arial" w:hAnsi="Arial" w:cs="Arial"/>
        </w:rPr>
        <w:t xml:space="preserve">. Two separate light teams </w:t>
      </w:r>
      <w:r w:rsidR="005551CB">
        <w:rPr>
          <w:rFonts w:ascii="Arial" w:hAnsi="Arial" w:cs="Arial"/>
        </w:rPr>
        <w:t xml:space="preserve">could </w:t>
      </w:r>
      <w:r w:rsidR="00E77F7B">
        <w:rPr>
          <w:rFonts w:ascii="Arial" w:hAnsi="Arial" w:cs="Arial"/>
        </w:rPr>
        <w:t>work on one work site in alternating shifts</w:t>
      </w:r>
      <w:r w:rsidR="005551CB">
        <w:rPr>
          <w:rFonts w:ascii="Arial" w:hAnsi="Arial" w:cs="Arial"/>
        </w:rPr>
        <w:t xml:space="preserve"> if needed</w:t>
      </w:r>
      <w:r w:rsidR="00E77F7B">
        <w:rPr>
          <w:rFonts w:ascii="Arial" w:hAnsi="Arial" w:cs="Arial"/>
        </w:rPr>
        <w:t>.</w:t>
      </w:r>
      <w:r w:rsidR="007F52D7">
        <w:rPr>
          <w:rFonts w:ascii="Arial" w:hAnsi="Arial" w:cs="Arial"/>
        </w:rPr>
        <w:br/>
        <w:t>16. Muster at the departure point within 8 hours of activation.</w:t>
      </w:r>
      <w:r w:rsidR="007F52D7">
        <w:rPr>
          <w:rFonts w:ascii="Arial" w:hAnsi="Arial" w:cs="Arial"/>
        </w:rPr>
        <w:br/>
        <w:t>17. Light Teams should comprise between 17 and 20 persons only.</w:t>
      </w:r>
    </w:p>
    <w:p w14:paraId="2A57D914" w14:textId="77777777" w:rsidR="00870603" w:rsidRDefault="007F52D7" w:rsidP="00870603">
      <w:pPr>
        <w:rPr>
          <w:rFonts w:ascii="Arial" w:hAnsi="Arial" w:cs="Arial"/>
        </w:rPr>
      </w:pPr>
      <w:r>
        <w:rPr>
          <w:rFonts w:ascii="Arial" w:hAnsi="Arial" w:cs="Arial"/>
        </w:rPr>
        <w:t xml:space="preserve">All </w:t>
      </w:r>
      <w:r w:rsidR="00633766">
        <w:rPr>
          <w:rFonts w:ascii="Arial" w:hAnsi="Arial" w:cs="Arial"/>
        </w:rPr>
        <w:t>tasks and cap</w:t>
      </w:r>
      <w:r w:rsidR="00635966">
        <w:rPr>
          <w:rFonts w:ascii="Arial" w:hAnsi="Arial" w:cs="Arial"/>
        </w:rPr>
        <w:t>acity are designed to reflect those of</w:t>
      </w:r>
      <w:r w:rsidR="00633766">
        <w:rPr>
          <w:rFonts w:ascii="Arial" w:hAnsi="Arial" w:cs="Arial"/>
        </w:rPr>
        <w:t xml:space="preserve"> existing </w:t>
      </w:r>
      <w:r w:rsidR="005551CB">
        <w:rPr>
          <w:rFonts w:ascii="Arial" w:hAnsi="Arial" w:cs="Arial"/>
        </w:rPr>
        <w:t xml:space="preserve">Classified </w:t>
      </w:r>
      <w:r w:rsidR="00633766">
        <w:rPr>
          <w:rFonts w:ascii="Arial" w:hAnsi="Arial" w:cs="Arial"/>
        </w:rPr>
        <w:t>Medium and Heavy standard</w:t>
      </w:r>
      <w:r w:rsidR="00635966">
        <w:rPr>
          <w:rFonts w:ascii="Arial" w:hAnsi="Arial" w:cs="Arial"/>
        </w:rPr>
        <w:t>s,</w:t>
      </w:r>
      <w:r w:rsidR="003D6BA1">
        <w:rPr>
          <w:rFonts w:ascii="Arial" w:hAnsi="Arial" w:cs="Arial"/>
        </w:rPr>
        <w:t xml:space="preserve"> to be </w:t>
      </w:r>
      <w:r w:rsidR="00633766">
        <w:rPr>
          <w:rFonts w:ascii="Arial" w:hAnsi="Arial" w:cs="Arial"/>
        </w:rPr>
        <w:t>perform</w:t>
      </w:r>
      <w:r w:rsidR="003D6BA1">
        <w:rPr>
          <w:rFonts w:ascii="Arial" w:hAnsi="Arial" w:cs="Arial"/>
        </w:rPr>
        <w:t>ed</w:t>
      </w:r>
      <w:r w:rsidR="00633766">
        <w:rPr>
          <w:rFonts w:ascii="Arial" w:hAnsi="Arial" w:cs="Arial"/>
        </w:rPr>
        <w:t xml:space="preserve"> with hand to</w:t>
      </w:r>
      <w:r>
        <w:rPr>
          <w:rFonts w:ascii="Arial" w:hAnsi="Arial" w:cs="Arial"/>
        </w:rPr>
        <w:t>ols and small mechanical tools</w:t>
      </w:r>
      <w:r w:rsidR="003D6BA1">
        <w:rPr>
          <w:rFonts w:ascii="Arial" w:hAnsi="Arial" w:cs="Arial"/>
        </w:rPr>
        <w:t xml:space="preserve"> to the determined specifications</w:t>
      </w:r>
      <w:r>
        <w:rPr>
          <w:rFonts w:ascii="Arial" w:hAnsi="Arial" w:cs="Arial"/>
        </w:rPr>
        <w:t>.</w:t>
      </w:r>
      <w:r w:rsidR="00870603" w:rsidRPr="00604C2B">
        <w:rPr>
          <w:rFonts w:ascii="Arial" w:hAnsi="Arial" w:cs="Arial"/>
        </w:rPr>
        <w:br/>
      </w:r>
    </w:p>
    <w:p w14:paraId="072FAA70" w14:textId="77777777" w:rsidR="00365740" w:rsidRDefault="00365740" w:rsidP="00870603">
      <w:pPr>
        <w:rPr>
          <w:rFonts w:ascii="Arial" w:hAnsi="Arial" w:cs="Arial"/>
        </w:rPr>
      </w:pPr>
    </w:p>
    <w:p w14:paraId="4AAA39D1" w14:textId="77777777" w:rsidR="00214645" w:rsidRDefault="00214645" w:rsidP="00214645">
      <w:pPr>
        <w:spacing w:after="0" w:line="240" w:lineRule="auto"/>
        <w:rPr>
          <w:rFonts w:ascii="Arial" w:hAnsi="Arial" w:cs="Arial"/>
          <w:b/>
          <w:sz w:val="24"/>
          <w:szCs w:val="24"/>
        </w:rPr>
      </w:pPr>
      <w:r w:rsidRPr="00365740">
        <w:rPr>
          <w:rFonts w:ascii="Arial" w:hAnsi="Arial" w:cs="Arial"/>
          <w:b/>
          <w:sz w:val="24"/>
          <w:szCs w:val="24"/>
        </w:rPr>
        <w:t>Tactical Deployment of teams</w:t>
      </w:r>
    </w:p>
    <w:p w14:paraId="7F78EA6D" w14:textId="77777777" w:rsidR="00365740" w:rsidRPr="00365740" w:rsidRDefault="00365740" w:rsidP="00214645">
      <w:pPr>
        <w:spacing w:after="0" w:line="240" w:lineRule="auto"/>
        <w:rPr>
          <w:rFonts w:ascii="Arial" w:hAnsi="Arial" w:cs="Arial"/>
          <w:b/>
          <w:sz w:val="24"/>
          <w:szCs w:val="24"/>
        </w:rPr>
      </w:pPr>
    </w:p>
    <w:p w14:paraId="5CC66031" w14:textId="77777777" w:rsidR="006615F4" w:rsidRDefault="00214645" w:rsidP="0054209B">
      <w:pPr>
        <w:spacing w:after="0" w:line="240" w:lineRule="auto"/>
        <w:rPr>
          <w:rFonts w:ascii="Arial" w:hAnsi="Arial" w:cs="Arial"/>
        </w:rPr>
      </w:pPr>
      <w:r>
        <w:rPr>
          <w:rFonts w:ascii="Arial" w:hAnsi="Arial" w:cs="Arial"/>
        </w:rPr>
        <w:t xml:space="preserve">The linkages between the development of Classified Light USAR teams, and the introduction of the National Accreditation Process </w:t>
      </w:r>
      <w:r w:rsidR="00DB43BE">
        <w:rPr>
          <w:rFonts w:ascii="Arial" w:hAnsi="Arial" w:cs="Arial"/>
        </w:rPr>
        <w:t xml:space="preserve">(if there is such a process within host countries) </w:t>
      </w:r>
      <w:r>
        <w:rPr>
          <w:rFonts w:ascii="Arial" w:hAnsi="Arial" w:cs="Arial"/>
        </w:rPr>
        <w:t xml:space="preserve">cannot be understated. There is a clear benefit to INSARAG and also to countries, that those countries </w:t>
      </w:r>
      <w:r w:rsidR="00DB43BE">
        <w:rPr>
          <w:rFonts w:ascii="Arial" w:hAnsi="Arial" w:cs="Arial"/>
        </w:rPr>
        <w:t xml:space="preserve">and NGO’s </w:t>
      </w:r>
      <w:r>
        <w:rPr>
          <w:rFonts w:ascii="Arial" w:hAnsi="Arial" w:cs="Arial"/>
        </w:rPr>
        <w:t xml:space="preserve">identify the level of capacity that is required in the USAR field. </w:t>
      </w:r>
      <w:r w:rsidR="004C5C5D">
        <w:rPr>
          <w:rFonts w:ascii="Arial" w:hAnsi="Arial" w:cs="Arial"/>
        </w:rPr>
        <w:t xml:space="preserve">The development of the NAP </w:t>
      </w:r>
      <w:r>
        <w:rPr>
          <w:rFonts w:ascii="Arial" w:hAnsi="Arial" w:cs="Arial"/>
        </w:rPr>
        <w:t>provide</w:t>
      </w:r>
      <w:r w:rsidR="004C5C5D">
        <w:rPr>
          <w:rFonts w:ascii="Arial" w:hAnsi="Arial" w:cs="Arial"/>
        </w:rPr>
        <w:t>s</w:t>
      </w:r>
      <w:r>
        <w:rPr>
          <w:rFonts w:ascii="Arial" w:hAnsi="Arial" w:cs="Arial"/>
        </w:rPr>
        <w:t xml:space="preserve"> a clear path for countries to develop their own National response capability for use within their sovereign borders. Those countries that wish to further develop their capacity to an International level can apply to be Classified, and as such will have the capability of deploying their resources to overseas locations at their expense.</w:t>
      </w:r>
    </w:p>
    <w:p w14:paraId="416516BC" w14:textId="77777777" w:rsidR="006615F4" w:rsidRDefault="006615F4" w:rsidP="0054209B">
      <w:pPr>
        <w:spacing w:after="0" w:line="240" w:lineRule="auto"/>
        <w:rPr>
          <w:rFonts w:ascii="Arial" w:hAnsi="Arial" w:cs="Arial"/>
        </w:rPr>
      </w:pPr>
    </w:p>
    <w:p w14:paraId="5E260974" w14:textId="77777777" w:rsidR="006615F4" w:rsidRDefault="006615F4" w:rsidP="0054209B">
      <w:pPr>
        <w:spacing w:after="0" w:line="240" w:lineRule="auto"/>
        <w:rPr>
          <w:rFonts w:ascii="Arial" w:hAnsi="Arial" w:cs="Arial"/>
        </w:rPr>
      </w:pPr>
      <w:r>
        <w:rPr>
          <w:rFonts w:ascii="Arial" w:hAnsi="Arial" w:cs="Arial"/>
        </w:rPr>
        <w:t xml:space="preserve">A seven-level capacity system will commence at First Responder, and give options of NAP at Light / Medium / Heavy, and also Classification at Light / Medium / Heavy. These clear options will allow donor teams to choose their </w:t>
      </w:r>
      <w:r w:rsidR="00D5007B">
        <w:rPr>
          <w:rFonts w:ascii="Arial" w:hAnsi="Arial" w:cs="Arial"/>
        </w:rPr>
        <w:t xml:space="preserve">desired </w:t>
      </w:r>
      <w:r>
        <w:rPr>
          <w:rFonts w:ascii="Arial" w:hAnsi="Arial" w:cs="Arial"/>
        </w:rPr>
        <w:t xml:space="preserve">level of capability, and will also give receiving countries a broader menu of teams that they will accept into country in the event of an earthquake. </w:t>
      </w:r>
    </w:p>
    <w:p w14:paraId="74459B34" w14:textId="77777777" w:rsidR="006615F4" w:rsidRDefault="006615F4" w:rsidP="0054209B">
      <w:pPr>
        <w:spacing w:after="0" w:line="240" w:lineRule="auto"/>
        <w:rPr>
          <w:rFonts w:ascii="Arial" w:hAnsi="Arial" w:cs="Arial"/>
        </w:rPr>
      </w:pPr>
      <w:r>
        <w:rPr>
          <w:rFonts w:ascii="Arial" w:hAnsi="Arial" w:cs="Arial"/>
        </w:rPr>
        <w:t>There is no intention that teams must progress through individual capabilities before moving to the next, with flexibility to work toward the desired level as they wish.</w:t>
      </w:r>
    </w:p>
    <w:p w14:paraId="2D600198" w14:textId="77777777" w:rsidR="006615F4" w:rsidRDefault="006615F4" w:rsidP="0054209B">
      <w:pPr>
        <w:spacing w:after="0" w:line="240" w:lineRule="auto"/>
        <w:rPr>
          <w:rFonts w:ascii="Arial" w:hAnsi="Arial" w:cs="Arial"/>
        </w:rPr>
      </w:pPr>
    </w:p>
    <w:p w14:paraId="5729E6AE" w14:textId="77777777" w:rsidR="00365740" w:rsidRDefault="00365740" w:rsidP="0054209B">
      <w:pPr>
        <w:spacing w:after="0" w:line="240" w:lineRule="auto"/>
        <w:rPr>
          <w:rFonts w:ascii="Arial" w:hAnsi="Arial" w:cs="Arial"/>
        </w:rPr>
      </w:pPr>
    </w:p>
    <w:p w14:paraId="7D837F78" w14:textId="77777777" w:rsidR="00214645" w:rsidRPr="00214645" w:rsidRDefault="006615F4" w:rsidP="0054209B">
      <w:pPr>
        <w:spacing w:after="0" w:line="240" w:lineRule="auto"/>
        <w:rPr>
          <w:rFonts w:ascii="Arial" w:hAnsi="Arial" w:cs="Arial"/>
        </w:rPr>
      </w:pPr>
      <w:r>
        <w:rPr>
          <w:rFonts w:ascii="Arial" w:hAnsi="Arial" w:cs="Arial"/>
        </w:rPr>
        <w:t xml:space="preserve"> </w:t>
      </w:r>
      <w:r w:rsidR="00214645">
        <w:rPr>
          <w:rFonts w:ascii="Arial" w:hAnsi="Arial" w:cs="Arial"/>
        </w:rPr>
        <w:t xml:space="preserve"> </w:t>
      </w:r>
      <w:r w:rsidR="00365740">
        <w:rPr>
          <w:noProof/>
          <w:lang w:val="nl-NL" w:eastAsia="nl-NL"/>
        </w:rPr>
        <w:drawing>
          <wp:inline distT="0" distB="0" distL="0" distR="0" wp14:anchorId="68FD63AB" wp14:editId="5BE594B3">
            <wp:extent cx="5926455" cy="1868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6455" cy="1868893"/>
                    </a:xfrm>
                    <a:prstGeom prst="rect">
                      <a:avLst/>
                    </a:prstGeom>
                  </pic:spPr>
                </pic:pic>
              </a:graphicData>
            </a:graphic>
          </wp:inline>
        </w:drawing>
      </w:r>
    </w:p>
    <w:p w14:paraId="38BE0BC4" w14:textId="77777777" w:rsidR="00214645" w:rsidRDefault="00214645" w:rsidP="0054209B">
      <w:pPr>
        <w:spacing w:after="0" w:line="240" w:lineRule="auto"/>
        <w:rPr>
          <w:rFonts w:ascii="Arial" w:hAnsi="Arial" w:cs="Arial"/>
          <w:b/>
        </w:rPr>
      </w:pPr>
    </w:p>
    <w:p w14:paraId="6DD62AB4" w14:textId="77777777" w:rsidR="00214645" w:rsidRDefault="00214645" w:rsidP="0054209B">
      <w:pPr>
        <w:spacing w:after="0" w:line="240" w:lineRule="auto"/>
        <w:rPr>
          <w:rFonts w:ascii="Arial" w:hAnsi="Arial" w:cs="Arial"/>
          <w:b/>
        </w:rPr>
      </w:pPr>
    </w:p>
    <w:p w14:paraId="4C3126B0" w14:textId="77777777" w:rsidR="00714E31" w:rsidRDefault="00714E31" w:rsidP="0054209B">
      <w:pPr>
        <w:spacing w:after="0" w:line="240" w:lineRule="auto"/>
        <w:rPr>
          <w:rFonts w:ascii="Arial" w:hAnsi="Arial" w:cs="Arial"/>
          <w:b/>
          <w:sz w:val="24"/>
          <w:szCs w:val="24"/>
        </w:rPr>
      </w:pPr>
      <w:r>
        <w:rPr>
          <w:rFonts w:ascii="Arial" w:hAnsi="Arial" w:cs="Arial"/>
          <w:b/>
          <w:sz w:val="24"/>
          <w:szCs w:val="24"/>
        </w:rPr>
        <w:t xml:space="preserve">Classification </w:t>
      </w:r>
      <w:r w:rsidR="00852E95">
        <w:rPr>
          <w:rFonts w:ascii="Arial" w:hAnsi="Arial" w:cs="Arial"/>
          <w:b/>
          <w:sz w:val="24"/>
          <w:szCs w:val="24"/>
        </w:rPr>
        <w:t>Process</w:t>
      </w:r>
      <w:r>
        <w:rPr>
          <w:rFonts w:ascii="Arial" w:hAnsi="Arial" w:cs="Arial"/>
          <w:b/>
          <w:sz w:val="24"/>
          <w:szCs w:val="24"/>
        </w:rPr>
        <w:t xml:space="preserve"> Light</w:t>
      </w:r>
    </w:p>
    <w:p w14:paraId="14A60BFA" w14:textId="77777777" w:rsidR="00714E31" w:rsidRDefault="00714E31" w:rsidP="0054209B">
      <w:pPr>
        <w:spacing w:after="0" w:line="240" w:lineRule="auto"/>
        <w:rPr>
          <w:rFonts w:ascii="Arial" w:hAnsi="Arial" w:cs="Arial"/>
          <w:b/>
          <w:sz w:val="24"/>
          <w:szCs w:val="24"/>
        </w:rPr>
      </w:pPr>
    </w:p>
    <w:p w14:paraId="412627B9" w14:textId="77777777" w:rsidR="00714E31" w:rsidRDefault="00714E31" w:rsidP="0054209B">
      <w:pPr>
        <w:spacing w:after="0" w:line="240" w:lineRule="auto"/>
        <w:rPr>
          <w:rFonts w:ascii="Arial" w:hAnsi="Arial" w:cs="Arial"/>
        </w:rPr>
      </w:pPr>
      <w:r>
        <w:rPr>
          <w:rFonts w:ascii="Arial" w:hAnsi="Arial" w:cs="Arial"/>
        </w:rPr>
        <w:t xml:space="preserve">If a country </w:t>
      </w:r>
      <w:r w:rsidR="00DB43BE">
        <w:rPr>
          <w:rFonts w:ascii="Arial" w:hAnsi="Arial" w:cs="Arial"/>
        </w:rPr>
        <w:t xml:space="preserve">or NGO </w:t>
      </w:r>
      <w:r>
        <w:rPr>
          <w:rFonts w:ascii="Arial" w:hAnsi="Arial" w:cs="Arial"/>
        </w:rPr>
        <w:t>wishes to develop their capacity internationally it is possible to classify a Light team. The process for this classification is similar for all levels (Light-Medium-Heavy). Teams are encouraged to follow the National Accreditation Process if available and preferably according to the INSARAG standard. Due to the ISG 2018 decision Light teams must have followed a NAP before applying an IEC process</w:t>
      </w:r>
      <w:r w:rsidR="00852E95">
        <w:rPr>
          <w:rFonts w:ascii="Arial" w:hAnsi="Arial" w:cs="Arial"/>
        </w:rPr>
        <w:t xml:space="preserve"> if this process is available.</w:t>
      </w:r>
      <w:r>
        <w:rPr>
          <w:rFonts w:ascii="Arial" w:hAnsi="Arial" w:cs="Arial"/>
        </w:rPr>
        <w:t xml:space="preserve"> </w:t>
      </w:r>
    </w:p>
    <w:p w14:paraId="6FCEBCFF" w14:textId="77777777" w:rsidR="00714E31" w:rsidRDefault="00714E31" w:rsidP="0054209B">
      <w:pPr>
        <w:spacing w:after="0" w:line="240" w:lineRule="auto"/>
        <w:rPr>
          <w:rFonts w:ascii="Arial" w:hAnsi="Arial" w:cs="Arial"/>
        </w:rPr>
      </w:pPr>
    </w:p>
    <w:p w14:paraId="693565D7" w14:textId="77777777" w:rsidR="00FC04DC" w:rsidRDefault="00714E31" w:rsidP="0054209B">
      <w:pPr>
        <w:spacing w:after="0" w:line="240" w:lineRule="auto"/>
        <w:rPr>
          <w:rFonts w:ascii="Arial" w:hAnsi="Arial" w:cs="Arial"/>
          <w:b/>
          <w:noProof/>
          <w:sz w:val="24"/>
          <w:szCs w:val="24"/>
          <w:lang w:val="en-GB" w:eastAsia="nl-NL"/>
        </w:rPr>
      </w:pPr>
      <w:r>
        <w:rPr>
          <w:rFonts w:ascii="Arial" w:hAnsi="Arial" w:cs="Arial"/>
        </w:rPr>
        <w:t xml:space="preserve">In the following process </w:t>
      </w:r>
      <w:r w:rsidR="00852E95">
        <w:rPr>
          <w:rFonts w:ascii="Arial" w:hAnsi="Arial" w:cs="Arial"/>
        </w:rPr>
        <w:t xml:space="preserve">the </w:t>
      </w:r>
      <w:r w:rsidR="00CB46CC">
        <w:rPr>
          <w:rFonts w:ascii="Arial" w:hAnsi="Arial" w:cs="Arial"/>
        </w:rPr>
        <w:t>progressive</w:t>
      </w:r>
      <w:r>
        <w:rPr>
          <w:rFonts w:ascii="Arial" w:hAnsi="Arial" w:cs="Arial"/>
        </w:rPr>
        <w:t xml:space="preserve"> steps </w:t>
      </w:r>
      <w:r w:rsidR="00852E95">
        <w:rPr>
          <w:rFonts w:ascii="Arial" w:hAnsi="Arial" w:cs="Arial"/>
        </w:rPr>
        <w:t>are c</w:t>
      </w:r>
      <w:r>
        <w:rPr>
          <w:rFonts w:ascii="Arial" w:hAnsi="Arial" w:cs="Arial"/>
        </w:rPr>
        <w:t>larified;</w:t>
      </w:r>
      <w:r w:rsidR="00FC04DC" w:rsidRPr="00FC04DC">
        <w:rPr>
          <w:rFonts w:ascii="Arial" w:hAnsi="Arial" w:cs="Arial"/>
          <w:b/>
          <w:noProof/>
          <w:sz w:val="24"/>
          <w:szCs w:val="24"/>
          <w:lang w:val="en-GB" w:eastAsia="nl-NL"/>
        </w:rPr>
        <w:t xml:space="preserve"> </w:t>
      </w:r>
    </w:p>
    <w:p w14:paraId="4090D5D4" w14:textId="77777777" w:rsidR="00FC04DC" w:rsidRDefault="00FC04DC" w:rsidP="0054209B">
      <w:pPr>
        <w:spacing w:after="0" w:line="240" w:lineRule="auto"/>
        <w:rPr>
          <w:rFonts w:ascii="Arial" w:hAnsi="Arial" w:cs="Arial"/>
          <w:b/>
          <w:noProof/>
          <w:sz w:val="24"/>
          <w:szCs w:val="24"/>
          <w:lang w:val="en-GB" w:eastAsia="nl-NL"/>
        </w:rPr>
      </w:pPr>
    </w:p>
    <w:p w14:paraId="0F67EF00" w14:textId="77777777" w:rsidR="00FC04DC" w:rsidRDefault="00FC04DC" w:rsidP="0054209B">
      <w:pPr>
        <w:spacing w:after="0" w:line="240" w:lineRule="auto"/>
        <w:rPr>
          <w:rFonts w:ascii="Arial" w:hAnsi="Arial" w:cs="Arial"/>
          <w:b/>
          <w:noProof/>
          <w:sz w:val="24"/>
          <w:szCs w:val="24"/>
          <w:lang w:val="en-GB" w:eastAsia="nl-NL"/>
        </w:rPr>
      </w:pPr>
    </w:p>
    <w:p w14:paraId="21488355" w14:textId="77777777" w:rsidR="00FC04DC" w:rsidRDefault="00FC04DC" w:rsidP="0054209B">
      <w:pPr>
        <w:spacing w:after="0" w:line="240" w:lineRule="auto"/>
        <w:rPr>
          <w:rFonts w:ascii="Arial" w:hAnsi="Arial" w:cs="Arial"/>
          <w:b/>
          <w:noProof/>
          <w:sz w:val="24"/>
          <w:szCs w:val="24"/>
          <w:lang w:val="en-GB" w:eastAsia="nl-NL"/>
        </w:rPr>
      </w:pPr>
    </w:p>
    <w:p w14:paraId="75E30D6C" w14:textId="77777777" w:rsidR="00FC04DC" w:rsidRDefault="00FC04DC" w:rsidP="0054209B">
      <w:pPr>
        <w:spacing w:after="0" w:line="240" w:lineRule="auto"/>
        <w:rPr>
          <w:rFonts w:ascii="Arial" w:hAnsi="Arial" w:cs="Arial"/>
          <w:b/>
          <w:noProof/>
          <w:sz w:val="24"/>
          <w:szCs w:val="24"/>
          <w:lang w:val="en-GB" w:eastAsia="nl-NL"/>
        </w:rPr>
      </w:pPr>
    </w:p>
    <w:p w14:paraId="2286D542" w14:textId="77777777" w:rsidR="00714E31" w:rsidRPr="00DD2D12" w:rsidRDefault="00FC04DC" w:rsidP="0054209B">
      <w:pPr>
        <w:spacing w:after="0" w:line="240" w:lineRule="auto"/>
        <w:rPr>
          <w:rFonts w:ascii="Arial" w:hAnsi="Arial" w:cs="Arial"/>
        </w:rPr>
      </w:pPr>
      <w:r w:rsidRPr="00A412F0">
        <w:rPr>
          <w:rFonts w:ascii="Arial" w:hAnsi="Arial" w:cs="Arial"/>
          <w:b/>
          <w:noProof/>
          <w:sz w:val="24"/>
          <w:szCs w:val="24"/>
          <w:lang w:val="nl-NL" w:eastAsia="nl-NL"/>
        </w:rPr>
        <w:drawing>
          <wp:inline distT="0" distB="0" distL="0" distR="0" wp14:anchorId="7DEC6594" wp14:editId="7101CBEF">
            <wp:extent cx="5926455" cy="3380740"/>
            <wp:effectExtent l="0" t="0" r="0" b="0"/>
            <wp:docPr id="10" name="Resim 1">
              <a:extLst xmlns:a="http://schemas.openxmlformats.org/drawingml/2006/main">
                <a:ext uri="{FF2B5EF4-FFF2-40B4-BE49-F238E27FC236}">
                  <a16:creationId xmlns:a16="http://schemas.microsoft.com/office/drawing/2014/main" id="{424F2444-F0BD-4EE1-83C7-6425E3F1B0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a:extLst>
                        <a:ext uri="{FF2B5EF4-FFF2-40B4-BE49-F238E27FC236}">
                          <a16:creationId xmlns:a16="http://schemas.microsoft.com/office/drawing/2014/main" id="{424F2444-F0BD-4EE1-83C7-6425E3F1B069}"/>
                        </a:ext>
                      </a:extLst>
                    </pic:cNvPr>
                    <pic:cNvPicPr>
                      <a:picLocks noChangeAspect="1"/>
                    </pic:cNvPicPr>
                  </pic:nvPicPr>
                  <pic:blipFill>
                    <a:blip r:embed="rId9"/>
                    <a:stretch>
                      <a:fillRect/>
                    </a:stretch>
                  </pic:blipFill>
                  <pic:spPr>
                    <a:xfrm>
                      <a:off x="0" y="0"/>
                      <a:ext cx="5926455" cy="3380740"/>
                    </a:xfrm>
                    <a:prstGeom prst="rect">
                      <a:avLst/>
                    </a:prstGeom>
                  </pic:spPr>
                </pic:pic>
              </a:graphicData>
            </a:graphic>
          </wp:inline>
        </w:drawing>
      </w:r>
    </w:p>
    <w:p w14:paraId="29B0038B" w14:textId="77777777" w:rsidR="00714E31" w:rsidRDefault="00714E31" w:rsidP="0054209B">
      <w:pPr>
        <w:spacing w:after="0" w:line="240" w:lineRule="auto"/>
        <w:rPr>
          <w:rFonts w:ascii="Arial" w:hAnsi="Arial" w:cs="Arial"/>
          <w:b/>
          <w:sz w:val="24"/>
          <w:szCs w:val="24"/>
        </w:rPr>
      </w:pPr>
    </w:p>
    <w:p w14:paraId="6084B8AC" w14:textId="77777777" w:rsidR="00852E95" w:rsidRDefault="00852E95" w:rsidP="0054209B">
      <w:pPr>
        <w:spacing w:after="0" w:line="240" w:lineRule="auto"/>
        <w:rPr>
          <w:rFonts w:ascii="Arial" w:hAnsi="Arial" w:cs="Arial"/>
          <w:b/>
          <w:sz w:val="24"/>
          <w:szCs w:val="24"/>
        </w:rPr>
      </w:pPr>
    </w:p>
    <w:p w14:paraId="5EAD7BC5" w14:textId="77777777" w:rsidR="00714E31" w:rsidRDefault="00714E31" w:rsidP="0054209B">
      <w:pPr>
        <w:spacing w:after="0" w:line="240" w:lineRule="auto"/>
        <w:rPr>
          <w:rFonts w:ascii="Arial" w:hAnsi="Arial" w:cs="Arial"/>
          <w:b/>
          <w:sz w:val="24"/>
          <w:szCs w:val="24"/>
        </w:rPr>
      </w:pPr>
    </w:p>
    <w:p w14:paraId="407213E0" w14:textId="77777777" w:rsidR="0054209B" w:rsidRDefault="0054209B" w:rsidP="0054209B">
      <w:pPr>
        <w:spacing w:after="0" w:line="240" w:lineRule="auto"/>
        <w:rPr>
          <w:rFonts w:ascii="Arial" w:hAnsi="Arial" w:cs="Arial"/>
          <w:b/>
          <w:sz w:val="24"/>
          <w:szCs w:val="24"/>
        </w:rPr>
      </w:pPr>
      <w:r w:rsidRPr="00365740">
        <w:rPr>
          <w:rFonts w:ascii="Arial" w:hAnsi="Arial" w:cs="Arial"/>
          <w:b/>
          <w:sz w:val="24"/>
          <w:szCs w:val="24"/>
        </w:rPr>
        <w:t>Identification</w:t>
      </w:r>
    </w:p>
    <w:p w14:paraId="73715402" w14:textId="77777777" w:rsidR="00365740" w:rsidRPr="00365740" w:rsidRDefault="00365740" w:rsidP="0054209B">
      <w:pPr>
        <w:spacing w:after="0" w:line="240" w:lineRule="auto"/>
        <w:rPr>
          <w:rFonts w:ascii="Arial" w:hAnsi="Arial" w:cs="Arial"/>
          <w:b/>
          <w:sz w:val="24"/>
          <w:szCs w:val="24"/>
        </w:rPr>
      </w:pPr>
    </w:p>
    <w:p w14:paraId="5DB0D68C" w14:textId="77777777" w:rsidR="006602C2" w:rsidRPr="0054209B" w:rsidRDefault="0054209B">
      <w:pPr>
        <w:rPr>
          <w:rFonts w:ascii="Arial" w:hAnsi="Arial" w:cs="Arial"/>
        </w:rPr>
      </w:pPr>
      <w:r w:rsidRPr="0054209B">
        <w:rPr>
          <w:rFonts w:ascii="Arial" w:hAnsi="Arial" w:cs="Arial"/>
        </w:rPr>
        <w:t>In consideration</w:t>
      </w:r>
      <w:r>
        <w:rPr>
          <w:rFonts w:ascii="Arial" w:hAnsi="Arial" w:cs="Arial"/>
        </w:rPr>
        <w:t xml:space="preserve"> of the complexities </w:t>
      </w:r>
      <w:r w:rsidR="00214645">
        <w:rPr>
          <w:rFonts w:ascii="Arial" w:hAnsi="Arial" w:cs="Arial"/>
        </w:rPr>
        <w:t xml:space="preserve">introducing a badge for Classified Light USAR teams, along with the implementation of the NAP recognition process, </w:t>
      </w:r>
      <w:r w:rsidR="003D6BA1">
        <w:rPr>
          <w:rFonts w:ascii="Arial" w:hAnsi="Arial" w:cs="Arial"/>
        </w:rPr>
        <w:t xml:space="preserve">the INSARAG Secretariat will determine the </w:t>
      </w:r>
      <w:r w:rsidR="00365740">
        <w:rPr>
          <w:rFonts w:ascii="Arial" w:hAnsi="Arial" w:cs="Arial"/>
        </w:rPr>
        <w:t>badge requirements for badging of NAP and Classified teams</w:t>
      </w:r>
      <w:r w:rsidR="00852E95">
        <w:rPr>
          <w:rFonts w:ascii="Arial" w:hAnsi="Arial" w:cs="Arial"/>
        </w:rPr>
        <w:t xml:space="preserve">. The LTQAWG </w:t>
      </w:r>
      <w:r w:rsidR="00CB46CC">
        <w:rPr>
          <w:rFonts w:ascii="Arial" w:hAnsi="Arial" w:cs="Arial"/>
        </w:rPr>
        <w:t xml:space="preserve">recommends the addition of </w:t>
      </w:r>
      <w:r w:rsidR="00852E95">
        <w:rPr>
          <w:rFonts w:ascii="Arial" w:hAnsi="Arial" w:cs="Arial"/>
        </w:rPr>
        <w:t xml:space="preserve">“Light” according to the </w:t>
      </w:r>
      <w:r w:rsidR="00CB46CC">
        <w:rPr>
          <w:rFonts w:ascii="Arial" w:hAnsi="Arial" w:cs="Arial"/>
        </w:rPr>
        <w:t xml:space="preserve">current </w:t>
      </w:r>
      <w:r w:rsidR="00852E95">
        <w:rPr>
          <w:rFonts w:ascii="Arial" w:hAnsi="Arial" w:cs="Arial"/>
        </w:rPr>
        <w:t xml:space="preserve">Medium and Heavy </w:t>
      </w:r>
      <w:r w:rsidR="00CB46CC">
        <w:rPr>
          <w:rFonts w:ascii="Arial" w:hAnsi="Arial" w:cs="Arial"/>
        </w:rPr>
        <w:t xml:space="preserve">badge </w:t>
      </w:r>
      <w:r w:rsidR="00852E95">
        <w:rPr>
          <w:rFonts w:ascii="Arial" w:hAnsi="Arial" w:cs="Arial"/>
        </w:rPr>
        <w:t>application.</w:t>
      </w:r>
    </w:p>
    <w:sectPr w:rsidR="006602C2" w:rsidRPr="0054209B" w:rsidSect="0073761D">
      <w:footerReference w:type="default" r:id="rId10"/>
      <w:pgSz w:w="11906" w:h="16838"/>
      <w:pgMar w:top="1134" w:right="1133"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4804F" w14:textId="77777777" w:rsidR="0057231C" w:rsidRDefault="0057231C" w:rsidP="004D498B">
      <w:pPr>
        <w:spacing w:after="0" w:line="240" w:lineRule="auto"/>
      </w:pPr>
      <w:r>
        <w:separator/>
      </w:r>
    </w:p>
  </w:endnote>
  <w:endnote w:type="continuationSeparator" w:id="0">
    <w:p w14:paraId="7040CC99" w14:textId="77777777" w:rsidR="0057231C" w:rsidRDefault="0057231C" w:rsidP="004D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3A295" w14:textId="77777777" w:rsidR="005D3E73" w:rsidRPr="005D3E73" w:rsidRDefault="00B96248" w:rsidP="005D3E73">
    <w:pPr>
      <w:pStyle w:val="Voettekst"/>
      <w:pBdr>
        <w:top w:val="thinThickSmallGap" w:sz="24" w:space="1" w:color="823B0B" w:themeColor="accent2" w:themeShade="7F"/>
      </w:pBdr>
      <w:rPr>
        <w:rFonts w:ascii="Arial" w:eastAsiaTheme="majorEastAsia" w:hAnsi="Arial" w:cs="Arial"/>
        <w:sz w:val="20"/>
        <w:szCs w:val="20"/>
      </w:rPr>
    </w:pPr>
    <w:r w:rsidRPr="005D3E73">
      <w:rPr>
        <w:rFonts w:ascii="Arial" w:eastAsiaTheme="majorEastAsia" w:hAnsi="Arial" w:cs="Arial"/>
        <w:sz w:val="20"/>
        <w:szCs w:val="20"/>
      </w:rPr>
      <w:t xml:space="preserve">United Nations Office for the Coordination of Humanitarian Affairs (OCHA) </w:t>
    </w:r>
  </w:p>
  <w:p w14:paraId="46211348" w14:textId="77777777" w:rsidR="005D3E73" w:rsidRDefault="00B96248" w:rsidP="005D3E73">
    <w:pPr>
      <w:pStyle w:val="Voettekst"/>
      <w:pBdr>
        <w:top w:val="thinThickSmallGap" w:sz="24" w:space="1" w:color="823B0B" w:themeColor="accent2" w:themeShade="7F"/>
      </w:pBdr>
      <w:rPr>
        <w:rFonts w:asciiTheme="majorHAnsi" w:eastAsiaTheme="majorEastAsia" w:hAnsiTheme="majorHAnsi" w:cstheme="majorBidi"/>
      </w:rPr>
    </w:pPr>
    <w:r w:rsidRPr="005D3E73">
      <w:rPr>
        <w:rFonts w:ascii="Arial" w:eastAsiaTheme="majorEastAsia" w:hAnsi="Arial" w:cs="Arial"/>
        <w:color w:val="0070C0"/>
        <w:sz w:val="20"/>
        <w:szCs w:val="20"/>
      </w:rPr>
      <w:t xml:space="preserve">Coordination Saves Lives - </w:t>
    </w:r>
    <w:hyperlink r:id="rId1" w:history="1">
      <w:r w:rsidRPr="00A7217A">
        <w:rPr>
          <w:rStyle w:val="Hyperlink"/>
          <w:rFonts w:ascii="Arial" w:eastAsiaTheme="majorEastAsia" w:hAnsi="Arial" w:cs="Arial"/>
          <w:sz w:val="20"/>
          <w:szCs w:val="20"/>
        </w:rPr>
        <w:t>www.unocha.org</w:t>
      </w:r>
    </w:hyperlink>
    <w:r w:rsidR="004D498B">
      <w:rPr>
        <w:rFonts w:ascii="Arial" w:eastAsiaTheme="majorEastAsia" w:hAnsi="Arial" w:cs="Arial"/>
        <w:color w:val="0070C0"/>
        <w:sz w:val="20"/>
        <w:szCs w:val="20"/>
      </w:rPr>
      <w:t xml:space="preserve">. </w:t>
    </w:r>
    <w:r w:rsidR="005E4C1D">
      <w:rPr>
        <w:rFonts w:ascii="Arial" w:eastAsiaTheme="majorEastAsia" w:hAnsi="Arial" w:cs="Arial"/>
        <w:color w:val="0070C0"/>
        <w:sz w:val="20"/>
        <w:szCs w:val="20"/>
      </w:rPr>
      <w:t xml:space="preserve">Classified </w:t>
    </w:r>
    <w:r w:rsidR="004D498B">
      <w:rPr>
        <w:rFonts w:ascii="Arial" w:eastAsiaTheme="majorEastAsia" w:hAnsi="Arial" w:cs="Arial"/>
        <w:color w:val="0070C0"/>
        <w:sz w:val="20"/>
        <w:szCs w:val="20"/>
      </w:rPr>
      <w:t xml:space="preserve">Light </w:t>
    </w:r>
    <w:r w:rsidR="005E4C1D">
      <w:rPr>
        <w:rFonts w:ascii="Arial" w:eastAsiaTheme="majorEastAsia" w:hAnsi="Arial" w:cs="Arial"/>
        <w:color w:val="0070C0"/>
        <w:sz w:val="20"/>
        <w:szCs w:val="20"/>
      </w:rPr>
      <w:t xml:space="preserve">USAR </w:t>
    </w:r>
    <w:r w:rsidR="004D498B">
      <w:rPr>
        <w:rFonts w:ascii="Arial" w:eastAsiaTheme="majorEastAsia" w:hAnsi="Arial" w:cs="Arial"/>
        <w:color w:val="0070C0"/>
        <w:sz w:val="20"/>
        <w:szCs w:val="20"/>
      </w:rPr>
      <w:t>Teams</w:t>
    </w:r>
    <w:r w:rsidR="003D3710">
      <w:rPr>
        <w:rFonts w:ascii="Arial" w:eastAsiaTheme="majorEastAsia" w:hAnsi="Arial" w:cs="Arial"/>
        <w:color w:val="0070C0"/>
        <w:sz w:val="20"/>
        <w:szCs w:val="20"/>
      </w:rPr>
      <w:t xml:space="preserve"> - Position. V1.</w:t>
    </w:r>
    <w:r w:rsidR="00B62A6C">
      <w:rPr>
        <w:rFonts w:ascii="Arial" w:eastAsiaTheme="majorEastAsia" w:hAnsi="Arial" w:cs="Arial"/>
        <w:color w:val="0070C0"/>
        <w:sz w:val="20"/>
        <w:szCs w:val="20"/>
      </w:rPr>
      <w:t>4Jan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C04DC" w:rsidRPr="00FC04DC">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7DED933C" w14:textId="77777777" w:rsidR="005D3E73" w:rsidRDefault="0057231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9AF73" w14:textId="77777777" w:rsidR="0057231C" w:rsidRDefault="0057231C" w:rsidP="004D498B">
      <w:pPr>
        <w:spacing w:after="0" w:line="240" w:lineRule="auto"/>
      </w:pPr>
      <w:r>
        <w:separator/>
      </w:r>
    </w:p>
  </w:footnote>
  <w:footnote w:type="continuationSeparator" w:id="0">
    <w:p w14:paraId="5E04FE29" w14:textId="77777777" w:rsidR="0057231C" w:rsidRDefault="0057231C" w:rsidP="004D49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6B8F"/>
    <w:multiLevelType w:val="hybridMultilevel"/>
    <w:tmpl w:val="4F5864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D31F5"/>
    <w:multiLevelType w:val="hybridMultilevel"/>
    <w:tmpl w:val="792290B2"/>
    <w:lvl w:ilvl="0" w:tplc="0C090001">
      <w:start w:val="1"/>
      <w:numFmt w:val="bullet"/>
      <w:lvlText w:val=""/>
      <w:lvlJc w:val="left"/>
      <w:pPr>
        <w:ind w:left="783" w:hanging="360"/>
      </w:pPr>
      <w:rPr>
        <w:rFonts w:ascii="Symbol" w:hAnsi="Symbol" w:hint="default"/>
      </w:rPr>
    </w:lvl>
    <w:lvl w:ilvl="1" w:tplc="0C090003">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2" w15:restartNumberingAfterBreak="0">
    <w:nsid w:val="065E6689"/>
    <w:multiLevelType w:val="hybridMultilevel"/>
    <w:tmpl w:val="A7E46D64"/>
    <w:lvl w:ilvl="0" w:tplc="30E63A16">
      <w:start w:val="1"/>
      <w:numFmt w:val="decimal"/>
      <w:lvlText w:val="%1."/>
      <w:lvlJc w:val="left"/>
      <w:pPr>
        <w:ind w:left="1065" w:hanging="705"/>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2FA4612"/>
    <w:multiLevelType w:val="hybridMultilevel"/>
    <w:tmpl w:val="6B005EF8"/>
    <w:lvl w:ilvl="0" w:tplc="3F8EAD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8A2E81"/>
    <w:multiLevelType w:val="hybridMultilevel"/>
    <w:tmpl w:val="58762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AC2722"/>
    <w:multiLevelType w:val="hybridMultilevel"/>
    <w:tmpl w:val="D5C2ECD8"/>
    <w:lvl w:ilvl="0" w:tplc="9594F76E">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DA3D8C"/>
    <w:multiLevelType w:val="hybridMultilevel"/>
    <w:tmpl w:val="9E78050C"/>
    <w:lvl w:ilvl="0" w:tplc="44B40A26">
      <w:numFmt w:val="bullet"/>
      <w:lvlText w:val=""/>
      <w:lvlJc w:val="left"/>
      <w:pPr>
        <w:ind w:left="1065" w:hanging="705"/>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9780A36"/>
    <w:multiLevelType w:val="hybridMultilevel"/>
    <w:tmpl w:val="C6DC9692"/>
    <w:lvl w:ilvl="0" w:tplc="9594F76E">
      <w:start w:val="6"/>
      <w:numFmt w:val="bullet"/>
      <w:lvlText w:val="•"/>
      <w:lvlJc w:val="left"/>
      <w:pPr>
        <w:ind w:left="360" w:hanging="360"/>
      </w:pPr>
      <w:rPr>
        <w:rFonts w:ascii="Arial" w:eastAsiaTheme="minorHAnsi"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BD66B1"/>
    <w:multiLevelType w:val="hybridMultilevel"/>
    <w:tmpl w:val="A9D26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743B1B"/>
    <w:multiLevelType w:val="hybridMultilevel"/>
    <w:tmpl w:val="705E23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583307A"/>
    <w:multiLevelType w:val="hybridMultilevel"/>
    <w:tmpl w:val="0CD47E52"/>
    <w:lvl w:ilvl="0" w:tplc="87E277B6">
      <w:start w:val="17"/>
      <w:numFmt w:val="bullet"/>
      <w:lvlText w:val="-"/>
      <w:lvlJc w:val="left"/>
      <w:pPr>
        <w:ind w:left="1065" w:hanging="360"/>
      </w:pPr>
      <w:rPr>
        <w:rFonts w:ascii="Arial" w:eastAsiaTheme="minorHAnsi" w:hAnsi="Arial" w:cs="Arial"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1" w15:restartNumberingAfterBreak="0">
    <w:nsid w:val="686A6ECC"/>
    <w:multiLevelType w:val="hybridMultilevel"/>
    <w:tmpl w:val="96F48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8E65B5"/>
    <w:multiLevelType w:val="hybridMultilevel"/>
    <w:tmpl w:val="1D500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F375B27"/>
    <w:multiLevelType w:val="hybridMultilevel"/>
    <w:tmpl w:val="46B04762"/>
    <w:lvl w:ilvl="0" w:tplc="49547782">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17295D"/>
    <w:multiLevelType w:val="hybridMultilevel"/>
    <w:tmpl w:val="1C485D6A"/>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num w:numId="1">
    <w:abstractNumId w:val="1"/>
  </w:num>
  <w:num w:numId="2">
    <w:abstractNumId w:val="9"/>
  </w:num>
  <w:num w:numId="3">
    <w:abstractNumId w:val="12"/>
  </w:num>
  <w:num w:numId="4">
    <w:abstractNumId w:val="6"/>
  </w:num>
  <w:num w:numId="5">
    <w:abstractNumId w:val="11"/>
  </w:num>
  <w:num w:numId="6">
    <w:abstractNumId w:val="8"/>
  </w:num>
  <w:num w:numId="7">
    <w:abstractNumId w:val="3"/>
  </w:num>
  <w:num w:numId="8">
    <w:abstractNumId w:val="4"/>
  </w:num>
  <w:num w:numId="9">
    <w:abstractNumId w:val="13"/>
  </w:num>
  <w:num w:numId="10">
    <w:abstractNumId w:val="7"/>
  </w:num>
  <w:num w:numId="11">
    <w:abstractNumId w:val="0"/>
  </w:num>
  <w:num w:numId="12">
    <w:abstractNumId w:val="2"/>
  </w:num>
  <w:num w:numId="13">
    <w:abstractNumId w:val="5"/>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603"/>
    <w:rsid w:val="00000070"/>
    <w:rsid w:val="00007A71"/>
    <w:rsid w:val="000254DA"/>
    <w:rsid w:val="00041206"/>
    <w:rsid w:val="0005714D"/>
    <w:rsid w:val="000A782A"/>
    <w:rsid w:val="000B4CD0"/>
    <w:rsid w:val="001A2679"/>
    <w:rsid w:val="001A533D"/>
    <w:rsid w:val="001A6AF9"/>
    <w:rsid w:val="001B299E"/>
    <w:rsid w:val="00214645"/>
    <w:rsid w:val="002B1B9E"/>
    <w:rsid w:val="003104A2"/>
    <w:rsid w:val="00325A7F"/>
    <w:rsid w:val="00356483"/>
    <w:rsid w:val="00365740"/>
    <w:rsid w:val="00367765"/>
    <w:rsid w:val="003804B3"/>
    <w:rsid w:val="00381FB5"/>
    <w:rsid w:val="00385DA9"/>
    <w:rsid w:val="003C1688"/>
    <w:rsid w:val="003D3710"/>
    <w:rsid w:val="003D6BA1"/>
    <w:rsid w:val="00483D84"/>
    <w:rsid w:val="0049471B"/>
    <w:rsid w:val="004C5C5D"/>
    <w:rsid w:val="004D498B"/>
    <w:rsid w:val="004E1E9B"/>
    <w:rsid w:val="004F1649"/>
    <w:rsid w:val="0054209B"/>
    <w:rsid w:val="005551CB"/>
    <w:rsid w:val="0057231C"/>
    <w:rsid w:val="005A64E6"/>
    <w:rsid w:val="005E4C1D"/>
    <w:rsid w:val="005F6DC0"/>
    <w:rsid w:val="00633766"/>
    <w:rsid w:val="00635966"/>
    <w:rsid w:val="006602C2"/>
    <w:rsid w:val="006615F4"/>
    <w:rsid w:val="00662CB9"/>
    <w:rsid w:val="00671081"/>
    <w:rsid w:val="006A3590"/>
    <w:rsid w:val="006A7A8A"/>
    <w:rsid w:val="006F390C"/>
    <w:rsid w:val="00701B42"/>
    <w:rsid w:val="00714E31"/>
    <w:rsid w:val="00781D92"/>
    <w:rsid w:val="007F52D7"/>
    <w:rsid w:val="008030F3"/>
    <w:rsid w:val="0082716A"/>
    <w:rsid w:val="008447AE"/>
    <w:rsid w:val="00852E95"/>
    <w:rsid w:val="00870603"/>
    <w:rsid w:val="008A7614"/>
    <w:rsid w:val="008C61E3"/>
    <w:rsid w:val="00966444"/>
    <w:rsid w:val="0098502E"/>
    <w:rsid w:val="009D723C"/>
    <w:rsid w:val="009F2E7A"/>
    <w:rsid w:val="00A077EF"/>
    <w:rsid w:val="00A15F34"/>
    <w:rsid w:val="00A244A6"/>
    <w:rsid w:val="00A4260B"/>
    <w:rsid w:val="00A678A0"/>
    <w:rsid w:val="00A72D7F"/>
    <w:rsid w:val="00A92A99"/>
    <w:rsid w:val="00AD4287"/>
    <w:rsid w:val="00AD61AF"/>
    <w:rsid w:val="00B52824"/>
    <w:rsid w:val="00B62A6C"/>
    <w:rsid w:val="00B75F7C"/>
    <w:rsid w:val="00B778ED"/>
    <w:rsid w:val="00B85EA4"/>
    <w:rsid w:val="00B96248"/>
    <w:rsid w:val="00BE05D8"/>
    <w:rsid w:val="00BE5EB5"/>
    <w:rsid w:val="00BF033C"/>
    <w:rsid w:val="00CA5748"/>
    <w:rsid w:val="00CB46CC"/>
    <w:rsid w:val="00CC4434"/>
    <w:rsid w:val="00CD1582"/>
    <w:rsid w:val="00CE61EB"/>
    <w:rsid w:val="00D105A2"/>
    <w:rsid w:val="00D5007B"/>
    <w:rsid w:val="00DB43BE"/>
    <w:rsid w:val="00DC5733"/>
    <w:rsid w:val="00DD2D12"/>
    <w:rsid w:val="00DD5046"/>
    <w:rsid w:val="00E357D9"/>
    <w:rsid w:val="00E77F7B"/>
    <w:rsid w:val="00ED375B"/>
    <w:rsid w:val="00F0756C"/>
    <w:rsid w:val="00F25951"/>
    <w:rsid w:val="00F96AE3"/>
    <w:rsid w:val="00FC04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F1194-087D-48BF-B3D3-D433954D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70603"/>
    <w:pPr>
      <w:spacing w:after="200" w:line="276" w:lineRule="auto"/>
    </w:pPr>
    <w:rPr>
      <w:lang w:val="en-A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87060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70603"/>
    <w:rPr>
      <w:lang w:val="en-AU"/>
    </w:rPr>
  </w:style>
  <w:style w:type="character" w:styleId="Hyperlink">
    <w:name w:val="Hyperlink"/>
    <w:basedOn w:val="Standaardalinea-lettertype"/>
    <w:uiPriority w:val="99"/>
    <w:unhideWhenUsed/>
    <w:rsid w:val="00870603"/>
    <w:rPr>
      <w:color w:val="0563C1" w:themeColor="hyperlink"/>
      <w:u w:val="single"/>
    </w:rPr>
  </w:style>
  <w:style w:type="paragraph" w:styleId="Lijstalinea">
    <w:name w:val="List Paragraph"/>
    <w:basedOn w:val="Standaard"/>
    <w:uiPriority w:val="34"/>
    <w:qFormat/>
    <w:rsid w:val="00870603"/>
    <w:pPr>
      <w:ind w:left="720"/>
      <w:contextualSpacing/>
    </w:pPr>
  </w:style>
  <w:style w:type="paragraph" w:styleId="Koptekst">
    <w:name w:val="header"/>
    <w:basedOn w:val="Standaard"/>
    <w:link w:val="KoptekstChar"/>
    <w:uiPriority w:val="99"/>
    <w:unhideWhenUsed/>
    <w:rsid w:val="004D49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D498B"/>
    <w:rPr>
      <w:lang w:val="en-AU"/>
    </w:rPr>
  </w:style>
  <w:style w:type="paragraph" w:styleId="Ballontekst">
    <w:name w:val="Balloon Text"/>
    <w:basedOn w:val="Standaard"/>
    <w:link w:val="BallontekstChar"/>
    <w:uiPriority w:val="99"/>
    <w:semiHidden/>
    <w:unhideWhenUsed/>
    <w:rsid w:val="00714E3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4E31"/>
    <w:rPr>
      <w:rFonts w:ascii="Segoe UI" w:hAnsi="Segoe UI" w:cs="Segoe UI"/>
      <w:sz w:val="18"/>
      <w:szCs w:val="18"/>
      <w:lang w:val="en-AU"/>
    </w:rPr>
  </w:style>
  <w:style w:type="character" w:styleId="Verwijzingopmerking">
    <w:name w:val="annotation reference"/>
    <w:basedOn w:val="Standaardalinea-lettertype"/>
    <w:uiPriority w:val="99"/>
    <w:semiHidden/>
    <w:unhideWhenUsed/>
    <w:rsid w:val="00DB43BE"/>
    <w:rPr>
      <w:sz w:val="16"/>
      <w:szCs w:val="16"/>
    </w:rPr>
  </w:style>
  <w:style w:type="paragraph" w:styleId="Tekstopmerking">
    <w:name w:val="annotation text"/>
    <w:basedOn w:val="Standaard"/>
    <w:link w:val="TekstopmerkingChar"/>
    <w:uiPriority w:val="99"/>
    <w:semiHidden/>
    <w:unhideWhenUsed/>
    <w:rsid w:val="00DB43B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B43BE"/>
    <w:rPr>
      <w:sz w:val="20"/>
      <w:szCs w:val="20"/>
      <w:lang w:val="en-AU"/>
    </w:rPr>
  </w:style>
  <w:style w:type="paragraph" w:styleId="Onderwerpvanopmerking">
    <w:name w:val="annotation subject"/>
    <w:basedOn w:val="Tekstopmerking"/>
    <w:next w:val="Tekstopmerking"/>
    <w:link w:val="OnderwerpvanopmerkingChar"/>
    <w:uiPriority w:val="99"/>
    <w:semiHidden/>
    <w:unhideWhenUsed/>
    <w:rsid w:val="00DB43BE"/>
    <w:rPr>
      <w:b/>
      <w:bCs/>
    </w:rPr>
  </w:style>
  <w:style w:type="character" w:customStyle="1" w:styleId="OnderwerpvanopmerkingChar">
    <w:name w:val="Onderwerp van opmerking Char"/>
    <w:basedOn w:val="TekstopmerkingChar"/>
    <w:link w:val="Onderwerpvanopmerking"/>
    <w:uiPriority w:val="99"/>
    <w:semiHidden/>
    <w:rsid w:val="00DB43BE"/>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unocha.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1965</Words>
  <Characters>10812</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Avon Fire &amp; Rescue Service</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Brad.Commens@qfes.qld.gov.au</dc:creator>
  <cp:lastModifiedBy>Stam, Arjan</cp:lastModifiedBy>
  <cp:revision>2</cp:revision>
  <dcterms:created xsi:type="dcterms:W3CDTF">2019-01-13T13:35:00Z</dcterms:created>
  <dcterms:modified xsi:type="dcterms:W3CDTF">2019-01-13T13:35:00Z</dcterms:modified>
</cp:coreProperties>
</file>