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61DC27" w14:textId="29A89345" w:rsidR="00D970BB" w:rsidRDefault="00D970BB" w:rsidP="00D970BB">
      <w:pPr>
        <w:pStyle w:val="Heading2"/>
        <w:spacing w:before="0"/>
        <w:ind w:firstLine="0"/>
      </w:pPr>
      <w:r>
        <w:t>Annex B</w:t>
      </w:r>
      <w:r w:rsidR="00397E88">
        <w:t>19</w:t>
      </w:r>
      <w:r>
        <w:t>:</w:t>
      </w:r>
      <w:r w:rsidR="009876CC">
        <w:t xml:space="preserve"> Wide Area and</w:t>
      </w:r>
      <w:r>
        <w:t xml:space="preserve"> </w:t>
      </w:r>
      <w:r w:rsidR="00444F54">
        <w:t>Sector Assessment</w:t>
      </w:r>
    </w:p>
    <w:p w14:paraId="0B401C03" w14:textId="04D7B8A5" w:rsidR="009876CC" w:rsidRDefault="009876CC" w:rsidP="009876CC">
      <w:pPr>
        <w:spacing w:before="100" w:beforeAutospacing="1" w:after="100" w:afterAutospacing="1"/>
        <w:rPr>
          <w:b/>
          <w:szCs w:val="20"/>
        </w:rPr>
      </w:pPr>
      <w:r>
        <w:rPr>
          <w:b/>
          <w:szCs w:val="20"/>
        </w:rPr>
        <w:t xml:space="preserve">Sector Assessment </w:t>
      </w:r>
      <w:bookmarkStart w:id="0" w:name="_GoBack"/>
      <w:bookmarkEnd w:id="0"/>
    </w:p>
    <w:p w14:paraId="278CDF9D" w14:textId="74529997" w:rsidR="009876CC" w:rsidRDefault="009876CC" w:rsidP="009876CC">
      <w:pPr>
        <w:spacing w:before="100" w:beforeAutospacing="1" w:after="100" w:afterAutospacing="1"/>
        <w:rPr>
          <w:b/>
          <w:szCs w:val="20"/>
        </w:rPr>
      </w:pPr>
      <w:r>
        <w:rPr>
          <w:noProof/>
          <w:lang w:val="en-SG" w:eastAsia="en-SG"/>
        </w:rPr>
        <w:drawing>
          <wp:inline distT="0" distB="0" distL="0" distR="0" wp14:anchorId="49019714" wp14:editId="6E22ACAE">
            <wp:extent cx="6100877" cy="4621809"/>
            <wp:effectExtent l="0" t="0" r="0" b="762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7143" cy="4626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89127" w14:textId="77777777" w:rsidR="009876CC" w:rsidRDefault="009876CC" w:rsidP="009876CC">
      <w:pPr>
        <w:spacing w:before="100" w:beforeAutospacing="1" w:after="100" w:afterAutospacing="1"/>
        <w:rPr>
          <w:b/>
          <w:szCs w:val="20"/>
        </w:rPr>
      </w:pPr>
    </w:p>
    <w:p w14:paraId="5D2A2B31" w14:textId="77777777" w:rsidR="009876CC" w:rsidRDefault="009876CC" w:rsidP="009876CC">
      <w:pPr>
        <w:spacing w:before="100" w:beforeAutospacing="1" w:after="100" w:afterAutospacing="1"/>
        <w:rPr>
          <w:b/>
          <w:szCs w:val="20"/>
        </w:rPr>
      </w:pPr>
    </w:p>
    <w:p w14:paraId="3D18E16E" w14:textId="77777777" w:rsidR="009876CC" w:rsidRDefault="009876CC" w:rsidP="009876CC">
      <w:pPr>
        <w:spacing w:before="100" w:beforeAutospacing="1" w:after="100" w:afterAutospacing="1"/>
        <w:rPr>
          <w:b/>
          <w:szCs w:val="20"/>
        </w:rPr>
      </w:pPr>
    </w:p>
    <w:p w14:paraId="48E479FD" w14:textId="77777777" w:rsidR="009876CC" w:rsidRDefault="009876CC" w:rsidP="009876CC">
      <w:pPr>
        <w:spacing w:before="100" w:beforeAutospacing="1" w:after="100" w:afterAutospacing="1"/>
        <w:rPr>
          <w:b/>
          <w:szCs w:val="20"/>
        </w:rPr>
      </w:pPr>
    </w:p>
    <w:p w14:paraId="0E8BC88A" w14:textId="77777777" w:rsidR="009876CC" w:rsidRDefault="009876CC" w:rsidP="009876CC">
      <w:pPr>
        <w:spacing w:before="100" w:beforeAutospacing="1" w:after="100" w:afterAutospacing="1"/>
        <w:rPr>
          <w:b/>
          <w:szCs w:val="20"/>
        </w:rPr>
      </w:pPr>
    </w:p>
    <w:p w14:paraId="6F68C286" w14:textId="77777777" w:rsidR="009876CC" w:rsidRDefault="009876CC" w:rsidP="009876CC">
      <w:pPr>
        <w:spacing w:before="100" w:beforeAutospacing="1" w:after="100" w:afterAutospacing="1"/>
        <w:rPr>
          <w:b/>
          <w:szCs w:val="20"/>
        </w:rPr>
      </w:pPr>
    </w:p>
    <w:p w14:paraId="5F3D21F4" w14:textId="77777777" w:rsidR="009876CC" w:rsidRDefault="009876CC" w:rsidP="009876CC">
      <w:pPr>
        <w:spacing w:before="100" w:beforeAutospacing="1" w:after="100" w:afterAutospacing="1"/>
        <w:rPr>
          <w:b/>
          <w:szCs w:val="20"/>
        </w:rPr>
      </w:pPr>
    </w:p>
    <w:p w14:paraId="77A50089" w14:textId="77777777" w:rsidR="009876CC" w:rsidRDefault="009876CC" w:rsidP="009876CC">
      <w:pPr>
        <w:spacing w:before="100" w:beforeAutospacing="1" w:after="100" w:afterAutospacing="1"/>
        <w:rPr>
          <w:b/>
          <w:szCs w:val="20"/>
        </w:rPr>
      </w:pPr>
    </w:p>
    <w:p w14:paraId="5E89EBEA" w14:textId="49906773" w:rsidR="009876CC" w:rsidRDefault="009876CC" w:rsidP="009876CC">
      <w:pPr>
        <w:spacing w:before="100" w:beforeAutospacing="1" w:after="100" w:afterAutospacing="1"/>
        <w:rPr>
          <w:b/>
          <w:szCs w:val="20"/>
        </w:rPr>
      </w:pPr>
      <w:r>
        <w:rPr>
          <w:b/>
          <w:szCs w:val="20"/>
        </w:rPr>
        <w:lastRenderedPageBreak/>
        <w:t xml:space="preserve">Wide Area Assessment </w:t>
      </w:r>
    </w:p>
    <w:p w14:paraId="139D5771" w14:textId="507B52D7" w:rsidR="00A470B9" w:rsidRDefault="009876CC" w:rsidP="009876CC">
      <w:pPr>
        <w:spacing w:before="100" w:beforeAutospacing="1" w:after="100" w:afterAutospacing="1"/>
        <w:jc w:val="center"/>
        <w:rPr>
          <w:b/>
          <w:szCs w:val="20"/>
        </w:rPr>
      </w:pPr>
      <w:r w:rsidRPr="009648BE">
        <w:rPr>
          <w:noProof/>
          <w:lang w:val="en-SG" w:eastAsia="en-SG"/>
        </w:rPr>
        <w:drawing>
          <wp:inline distT="0" distB="0" distL="0" distR="0" wp14:anchorId="5C2E0C15" wp14:editId="1E210337">
            <wp:extent cx="4806087" cy="7501741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0287" cy="7539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5DFC5" w14:textId="6B528C35" w:rsidR="009876CC" w:rsidRPr="00AA32D2" w:rsidRDefault="009876CC" w:rsidP="009876CC">
      <w:pPr>
        <w:spacing w:before="100" w:beforeAutospacing="1" w:after="100" w:afterAutospacing="1"/>
        <w:jc w:val="center"/>
        <w:rPr>
          <w:b/>
          <w:szCs w:val="20"/>
        </w:rPr>
      </w:pPr>
      <w:r w:rsidRPr="009876CC">
        <w:rPr>
          <w:noProof/>
          <w:lang w:val="en-SG" w:eastAsia="en-SG"/>
        </w:rPr>
        <w:lastRenderedPageBreak/>
        <w:drawing>
          <wp:inline distT="0" distB="0" distL="0" distR="0" wp14:anchorId="0AF95BFB" wp14:editId="43585852">
            <wp:extent cx="4860000" cy="7195457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000" cy="7195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876CC" w:rsidRPr="00AA32D2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2E6DC4" w14:textId="77777777" w:rsidR="006F3504" w:rsidRDefault="006F3504" w:rsidP="00D970BB">
      <w:pPr>
        <w:spacing w:after="0" w:line="240" w:lineRule="auto"/>
      </w:pPr>
      <w:r>
        <w:separator/>
      </w:r>
    </w:p>
  </w:endnote>
  <w:endnote w:type="continuationSeparator" w:id="0">
    <w:p w14:paraId="62D64C88" w14:textId="77777777" w:rsidR="006F3504" w:rsidRDefault="006F3504" w:rsidP="00D970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1889A3" w14:textId="77777777" w:rsidR="004C1349" w:rsidRDefault="004C13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5EBFDB" w14:textId="77777777" w:rsidR="00D970BB" w:rsidRPr="00D970BB" w:rsidRDefault="00D970BB" w:rsidP="00D970BB">
    <w:pPr>
      <w:pStyle w:val="Footer"/>
      <w:spacing w:before="240"/>
      <w:jc w:val="center"/>
      <w:rPr>
        <w:sz w:val="16"/>
      </w:rPr>
    </w:pPr>
    <w:r w:rsidRPr="00D970BB">
      <w:rPr>
        <w:noProof/>
        <w:color w:val="808080" w:themeColor="background1" w:themeShade="80"/>
        <w:sz w:val="16"/>
        <w:lang w:val="en-SG" w:eastAsia="en-S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FE1CD90" wp14:editId="4498081F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5996763" cy="0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96763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2E274CF6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72.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" strokecolor="#4472c4 [3204]" strokeweight=".5pt">
              <v:stroke joinstyle="miter"/>
            </v:line>
          </w:pict>
        </mc:Fallback>
      </mc:AlternateContent>
    </w:r>
    <w:r w:rsidRPr="00D970BB">
      <w:rPr>
        <w:color w:val="808080" w:themeColor="background1" w:themeShade="80"/>
        <w:sz w:val="16"/>
      </w:rPr>
      <w:t>United Nations Office for the Coordination of Humanitarians Affairs (OCHA)</w:t>
    </w:r>
  </w:p>
  <w:p w14:paraId="4FF32985" w14:textId="77777777" w:rsidR="00D970BB" w:rsidRPr="00D970BB" w:rsidRDefault="00D970BB" w:rsidP="00D970BB">
    <w:pPr>
      <w:pStyle w:val="Footer"/>
      <w:jc w:val="center"/>
      <w:rPr>
        <w:color w:val="0070C0"/>
        <w:sz w:val="16"/>
      </w:rPr>
    </w:pPr>
    <w:r w:rsidRPr="00D970BB">
      <w:rPr>
        <w:color w:val="0070C0"/>
        <w:sz w:val="16"/>
      </w:rPr>
      <w:t>www.unocha.org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82EDCE" w14:textId="77777777" w:rsidR="004C1349" w:rsidRDefault="004C13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16ED4F" w14:textId="77777777" w:rsidR="006F3504" w:rsidRDefault="006F3504" w:rsidP="00D970BB">
      <w:pPr>
        <w:spacing w:after="0" w:line="240" w:lineRule="auto"/>
      </w:pPr>
      <w:r>
        <w:separator/>
      </w:r>
    </w:p>
  </w:footnote>
  <w:footnote w:type="continuationSeparator" w:id="0">
    <w:p w14:paraId="1E91B78F" w14:textId="77777777" w:rsidR="006F3504" w:rsidRDefault="006F3504" w:rsidP="00D970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2CCF20" w14:textId="77777777" w:rsidR="004C1349" w:rsidRDefault="004C134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48654206"/>
      <w:docPartObj>
        <w:docPartGallery w:val="Page Numbers (Top of Page)"/>
        <w:docPartUnique/>
      </w:docPartObj>
    </w:sdtPr>
    <w:sdtEndPr>
      <w:rPr>
        <w:noProof/>
        <w:color w:val="0070C0"/>
      </w:rPr>
    </w:sdtEndPr>
    <w:sdtContent>
      <w:p w14:paraId="27DC2C6B" w14:textId="52D26288" w:rsidR="00D970BB" w:rsidRPr="00D970BB" w:rsidRDefault="004C1349" w:rsidP="00D970BB">
        <w:pPr>
          <w:pStyle w:val="Header"/>
          <w:jc w:val="right"/>
          <w:rPr>
            <w:color w:val="0070C0"/>
            <w:szCs w:val="20"/>
          </w:rPr>
        </w:pPr>
        <w:r w:rsidRPr="00421D85">
          <w:rPr>
            <w:noProof/>
            <w:color w:val="0070C0"/>
            <w:szCs w:val="20"/>
            <w:lang w:val="en-SG" w:eastAsia="en-SG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19279CFF" wp14:editId="234E715C">
                  <wp:simplePos x="0" y="0"/>
                  <wp:positionH relativeFrom="margin">
                    <wp:posOffset>31750</wp:posOffset>
                  </wp:positionH>
                  <wp:positionV relativeFrom="paragraph">
                    <wp:posOffset>222250</wp:posOffset>
                  </wp:positionV>
                  <wp:extent cx="5894705" cy="25400"/>
                  <wp:effectExtent l="0" t="0" r="29845" b="31750"/>
                  <wp:wrapNone/>
                  <wp:docPr id="16" name="Straight Connector 1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5894705" cy="25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<w:pict>
                <v:line w14:anchorId="6CAABD43" id="Straight Connector 16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.5pt,17.5pt" to="466.6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" strokecolor="#4472c4 [3204]" strokeweight=".5pt">
                  <v:stroke joinstyle="miter"/>
                  <w10:wrap anchorx="margin"/>
                </v:line>
              </w:pict>
            </mc:Fallback>
          </mc:AlternateContent>
        </w:r>
        <w:r w:rsidR="00D970BB" w:rsidRPr="00111F3F">
          <w:rPr>
            <w:color w:val="0070C0"/>
            <w:sz w:val="18"/>
            <w:szCs w:val="20"/>
          </w:rPr>
          <w:fldChar w:fldCharType="begin"/>
        </w:r>
        <w:r w:rsidR="00D970BB" w:rsidRPr="00111F3F">
          <w:rPr>
            <w:color w:val="0070C0"/>
            <w:sz w:val="18"/>
            <w:szCs w:val="20"/>
          </w:rPr>
          <w:instrText xml:space="preserve"> PAGE   \* MERGEFORMAT </w:instrText>
        </w:r>
        <w:r w:rsidR="00D970BB" w:rsidRPr="00111F3F">
          <w:rPr>
            <w:color w:val="0070C0"/>
            <w:sz w:val="18"/>
            <w:szCs w:val="20"/>
          </w:rPr>
          <w:fldChar w:fldCharType="separate"/>
        </w:r>
        <w:r w:rsidR="00EE549A">
          <w:rPr>
            <w:noProof/>
            <w:color w:val="0070C0"/>
            <w:sz w:val="18"/>
            <w:szCs w:val="20"/>
          </w:rPr>
          <w:t>1</w:t>
        </w:r>
        <w:r w:rsidR="00D970BB" w:rsidRPr="00111F3F">
          <w:rPr>
            <w:noProof/>
            <w:color w:val="0070C0"/>
            <w:sz w:val="18"/>
            <w:szCs w:val="20"/>
          </w:rPr>
          <w:fldChar w:fldCharType="end"/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FF6D19" w14:textId="77777777" w:rsidR="004C1349" w:rsidRDefault="004C13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E4D96"/>
    <w:multiLevelType w:val="hybridMultilevel"/>
    <w:tmpl w:val="5E86D396"/>
    <w:lvl w:ilvl="0" w:tplc="76F053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26CB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317C1"/>
    <w:multiLevelType w:val="hybridMultilevel"/>
    <w:tmpl w:val="09289548"/>
    <w:lvl w:ilvl="0" w:tplc="49C0C902">
      <w:start w:val="1"/>
      <w:numFmt w:val="decimal"/>
      <w:lvlText w:val="%1."/>
      <w:lvlJc w:val="left"/>
      <w:pPr>
        <w:ind w:left="360" w:hanging="360"/>
      </w:pPr>
      <w:rPr>
        <w:color w:val="0070C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60E706A"/>
    <w:multiLevelType w:val="hybridMultilevel"/>
    <w:tmpl w:val="D3C2338E"/>
    <w:lvl w:ilvl="0" w:tplc="1D9C63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F87EA9"/>
    <w:multiLevelType w:val="hybridMultilevel"/>
    <w:tmpl w:val="E280CC1A"/>
    <w:lvl w:ilvl="0" w:tplc="76F053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26CB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D32061"/>
    <w:multiLevelType w:val="hybridMultilevel"/>
    <w:tmpl w:val="A2BA6314"/>
    <w:lvl w:ilvl="0" w:tplc="1D9C63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4553FB"/>
    <w:multiLevelType w:val="hybridMultilevel"/>
    <w:tmpl w:val="37A65E1A"/>
    <w:lvl w:ilvl="0" w:tplc="76F053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26CB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D92EE9"/>
    <w:multiLevelType w:val="hybridMultilevel"/>
    <w:tmpl w:val="37D407FA"/>
    <w:lvl w:ilvl="0" w:tplc="49C0C902">
      <w:start w:val="1"/>
      <w:numFmt w:val="decimal"/>
      <w:lvlText w:val="%1."/>
      <w:lvlJc w:val="left"/>
      <w:pPr>
        <w:ind w:left="720" w:hanging="360"/>
      </w:pPr>
      <w:rPr>
        <w:color w:val="0070C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847C8D"/>
    <w:multiLevelType w:val="hybridMultilevel"/>
    <w:tmpl w:val="1BD074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570A55"/>
    <w:multiLevelType w:val="hybridMultilevel"/>
    <w:tmpl w:val="FED8555A"/>
    <w:lvl w:ilvl="0" w:tplc="76F053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26CB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AF2838"/>
    <w:multiLevelType w:val="hybridMultilevel"/>
    <w:tmpl w:val="6FF0A8E4"/>
    <w:lvl w:ilvl="0" w:tplc="76F053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26CB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2F79BD"/>
    <w:multiLevelType w:val="hybridMultilevel"/>
    <w:tmpl w:val="15DCF070"/>
    <w:lvl w:ilvl="0" w:tplc="1D9C63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AB0BC0"/>
    <w:multiLevelType w:val="hybridMultilevel"/>
    <w:tmpl w:val="E45413DA"/>
    <w:lvl w:ilvl="0" w:tplc="1D9C63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CC6FF9"/>
    <w:multiLevelType w:val="hybridMultilevel"/>
    <w:tmpl w:val="C67E6C82"/>
    <w:lvl w:ilvl="0" w:tplc="76F053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26CB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F04847"/>
    <w:multiLevelType w:val="hybridMultilevel"/>
    <w:tmpl w:val="37D407FA"/>
    <w:lvl w:ilvl="0" w:tplc="49C0C902">
      <w:start w:val="1"/>
      <w:numFmt w:val="decimal"/>
      <w:lvlText w:val="%1."/>
      <w:lvlJc w:val="left"/>
      <w:pPr>
        <w:ind w:left="360" w:hanging="360"/>
      </w:pPr>
      <w:rPr>
        <w:color w:val="0070C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5F56DC8"/>
    <w:multiLevelType w:val="hybridMultilevel"/>
    <w:tmpl w:val="B31487B6"/>
    <w:lvl w:ilvl="0" w:tplc="1D9C63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471FDF"/>
    <w:multiLevelType w:val="hybridMultilevel"/>
    <w:tmpl w:val="AA1EB7B0"/>
    <w:lvl w:ilvl="0" w:tplc="1D9C63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7E20AA"/>
    <w:multiLevelType w:val="hybridMultilevel"/>
    <w:tmpl w:val="DBD4D1D8"/>
    <w:lvl w:ilvl="0" w:tplc="B73C0108">
      <w:start w:val="1"/>
      <w:numFmt w:val="decimal"/>
      <w:pStyle w:val="OCHAnumberedlist"/>
      <w:lvlText w:val="%1."/>
      <w:lvlJc w:val="left"/>
      <w:pPr>
        <w:ind w:left="720" w:hanging="360"/>
      </w:pPr>
      <w:rPr>
        <w:rFonts w:hint="default"/>
        <w:color w:val="0070C0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0F1A3D"/>
    <w:multiLevelType w:val="hybridMultilevel"/>
    <w:tmpl w:val="B83C86F6"/>
    <w:lvl w:ilvl="0" w:tplc="76F053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26CB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067394"/>
    <w:multiLevelType w:val="hybridMultilevel"/>
    <w:tmpl w:val="1F0EE4B4"/>
    <w:lvl w:ilvl="0" w:tplc="E008372E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28"/>
        <w:szCs w:val="28"/>
      </w:rPr>
    </w:lvl>
    <w:lvl w:ilvl="1" w:tplc="A3522D8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A02F78"/>
    <w:multiLevelType w:val="hybridMultilevel"/>
    <w:tmpl w:val="8E5259AC"/>
    <w:lvl w:ilvl="0" w:tplc="7292BB7A">
      <w:start w:val="1"/>
      <w:numFmt w:val="bullet"/>
      <w:pStyle w:val="OCHA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3"/>
  </w:num>
  <w:num w:numId="3">
    <w:abstractNumId w:val="6"/>
  </w:num>
  <w:num w:numId="4">
    <w:abstractNumId w:val="16"/>
  </w:num>
  <w:num w:numId="5">
    <w:abstractNumId w:val="10"/>
  </w:num>
  <w:num w:numId="6">
    <w:abstractNumId w:val="2"/>
  </w:num>
  <w:num w:numId="7">
    <w:abstractNumId w:val="15"/>
  </w:num>
  <w:num w:numId="8">
    <w:abstractNumId w:val="14"/>
  </w:num>
  <w:num w:numId="9">
    <w:abstractNumId w:val="11"/>
  </w:num>
  <w:num w:numId="10">
    <w:abstractNumId w:val="4"/>
  </w:num>
  <w:num w:numId="11">
    <w:abstractNumId w:val="19"/>
  </w:num>
  <w:num w:numId="12">
    <w:abstractNumId w:val="18"/>
  </w:num>
  <w:num w:numId="13">
    <w:abstractNumId w:val="9"/>
  </w:num>
  <w:num w:numId="14">
    <w:abstractNumId w:val="3"/>
  </w:num>
  <w:num w:numId="15">
    <w:abstractNumId w:val="17"/>
  </w:num>
  <w:num w:numId="16">
    <w:abstractNumId w:val="0"/>
  </w:num>
  <w:num w:numId="17">
    <w:abstractNumId w:val="8"/>
  </w:num>
  <w:num w:numId="18">
    <w:abstractNumId w:val="5"/>
  </w:num>
  <w:num w:numId="19">
    <w:abstractNumId w:val="12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0BB"/>
    <w:rsid w:val="00043059"/>
    <w:rsid w:val="00076B59"/>
    <w:rsid w:val="00087A8D"/>
    <w:rsid w:val="000C55C8"/>
    <w:rsid w:val="001417F2"/>
    <w:rsid w:val="00144D65"/>
    <w:rsid w:val="00171266"/>
    <w:rsid w:val="00185CD9"/>
    <w:rsid w:val="001B5848"/>
    <w:rsid w:val="001C3087"/>
    <w:rsid w:val="001D19FB"/>
    <w:rsid w:val="001D3ACC"/>
    <w:rsid w:val="001D734D"/>
    <w:rsid w:val="001F6E80"/>
    <w:rsid w:val="00222C53"/>
    <w:rsid w:val="00262441"/>
    <w:rsid w:val="00316AF8"/>
    <w:rsid w:val="00327EFC"/>
    <w:rsid w:val="00343738"/>
    <w:rsid w:val="00366DB6"/>
    <w:rsid w:val="00395450"/>
    <w:rsid w:val="00397E88"/>
    <w:rsid w:val="00433F16"/>
    <w:rsid w:val="00444F54"/>
    <w:rsid w:val="00465223"/>
    <w:rsid w:val="004C1349"/>
    <w:rsid w:val="004E6EDE"/>
    <w:rsid w:val="004F413C"/>
    <w:rsid w:val="004F6825"/>
    <w:rsid w:val="005528BD"/>
    <w:rsid w:val="00565BC2"/>
    <w:rsid w:val="00577CE1"/>
    <w:rsid w:val="005A2358"/>
    <w:rsid w:val="0060366D"/>
    <w:rsid w:val="00660B9C"/>
    <w:rsid w:val="0066238F"/>
    <w:rsid w:val="006B0430"/>
    <w:rsid w:val="006C7FD9"/>
    <w:rsid w:val="006D65D2"/>
    <w:rsid w:val="006F3504"/>
    <w:rsid w:val="00721943"/>
    <w:rsid w:val="00746BB3"/>
    <w:rsid w:val="00756446"/>
    <w:rsid w:val="00782610"/>
    <w:rsid w:val="00793CC4"/>
    <w:rsid w:val="007D2627"/>
    <w:rsid w:val="0080230B"/>
    <w:rsid w:val="00837E94"/>
    <w:rsid w:val="008413E4"/>
    <w:rsid w:val="0086219A"/>
    <w:rsid w:val="00871AB8"/>
    <w:rsid w:val="00877CAD"/>
    <w:rsid w:val="008A0370"/>
    <w:rsid w:val="008B3C88"/>
    <w:rsid w:val="008C258A"/>
    <w:rsid w:val="00916F2F"/>
    <w:rsid w:val="00945E4E"/>
    <w:rsid w:val="009876CC"/>
    <w:rsid w:val="009A599D"/>
    <w:rsid w:val="009E225B"/>
    <w:rsid w:val="009F3DA8"/>
    <w:rsid w:val="00A470B9"/>
    <w:rsid w:val="00A84F32"/>
    <w:rsid w:val="00AA32D2"/>
    <w:rsid w:val="00AC3622"/>
    <w:rsid w:val="00AF1596"/>
    <w:rsid w:val="00B7085A"/>
    <w:rsid w:val="00B71AB0"/>
    <w:rsid w:val="00C52133"/>
    <w:rsid w:val="00C57A4B"/>
    <w:rsid w:val="00C70F9B"/>
    <w:rsid w:val="00C8352A"/>
    <w:rsid w:val="00C96D89"/>
    <w:rsid w:val="00CA0824"/>
    <w:rsid w:val="00CF4FD1"/>
    <w:rsid w:val="00D04D01"/>
    <w:rsid w:val="00D2487A"/>
    <w:rsid w:val="00D53610"/>
    <w:rsid w:val="00D5589A"/>
    <w:rsid w:val="00D567A7"/>
    <w:rsid w:val="00D60FCC"/>
    <w:rsid w:val="00D71D1E"/>
    <w:rsid w:val="00D75F83"/>
    <w:rsid w:val="00D81648"/>
    <w:rsid w:val="00D970BB"/>
    <w:rsid w:val="00D97C60"/>
    <w:rsid w:val="00DB307E"/>
    <w:rsid w:val="00DB51E3"/>
    <w:rsid w:val="00DC1B69"/>
    <w:rsid w:val="00DD43BE"/>
    <w:rsid w:val="00DE29C5"/>
    <w:rsid w:val="00DE77AC"/>
    <w:rsid w:val="00DF4ACF"/>
    <w:rsid w:val="00E51996"/>
    <w:rsid w:val="00E609BF"/>
    <w:rsid w:val="00E666B1"/>
    <w:rsid w:val="00E80761"/>
    <w:rsid w:val="00E9178E"/>
    <w:rsid w:val="00E951BF"/>
    <w:rsid w:val="00EA54CE"/>
    <w:rsid w:val="00EA57B1"/>
    <w:rsid w:val="00EE549A"/>
    <w:rsid w:val="00F02F7E"/>
    <w:rsid w:val="00F332EC"/>
    <w:rsid w:val="00F41A18"/>
    <w:rsid w:val="00F6077E"/>
    <w:rsid w:val="00F8500C"/>
    <w:rsid w:val="00FA054B"/>
    <w:rsid w:val="00FC0A81"/>
    <w:rsid w:val="00FC3989"/>
    <w:rsid w:val="00FD0B0B"/>
    <w:rsid w:val="00FD4728"/>
    <w:rsid w:val="00FF2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507A78"/>
  <w15:chartTrackingRefBased/>
  <w15:docId w15:val="{9069CA1C-0D75-4811-B382-4420E4574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70BB"/>
    <w:pPr>
      <w:spacing w:after="200" w:line="276" w:lineRule="auto"/>
    </w:pPr>
    <w:rPr>
      <w:rFonts w:ascii="Arial" w:hAnsi="Arial" w:cs="Arial"/>
      <w:sz w:val="20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70BB"/>
    <w:pPr>
      <w:keepNext/>
      <w:keepLines/>
      <w:spacing w:before="360" w:after="110"/>
      <w:ind w:left="576" w:hanging="576"/>
      <w:outlineLvl w:val="1"/>
    </w:pPr>
    <w:rPr>
      <w:rFonts w:eastAsiaTheme="majorEastAsia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D970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D970BB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D970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70BB"/>
    <w:rPr>
      <w:lang w:val="en-GB"/>
    </w:rPr>
  </w:style>
  <w:style w:type="paragraph" w:styleId="CommentText">
    <w:name w:val="annotation text"/>
    <w:basedOn w:val="Normal"/>
    <w:link w:val="CommentTextChar"/>
    <w:unhideWhenUsed/>
    <w:rsid w:val="00D970BB"/>
    <w:pPr>
      <w:spacing w:after="0" w:line="240" w:lineRule="auto"/>
      <w:jc w:val="both"/>
    </w:pPr>
    <w:rPr>
      <w:rFonts w:eastAsiaTheme="minorEastAsia"/>
      <w:szCs w:val="20"/>
    </w:rPr>
  </w:style>
  <w:style w:type="character" w:customStyle="1" w:styleId="CommentTextChar">
    <w:name w:val="Comment Text Char"/>
    <w:basedOn w:val="DefaultParagraphFont"/>
    <w:link w:val="CommentText"/>
    <w:rsid w:val="00D970BB"/>
    <w:rPr>
      <w:rFonts w:ascii="Arial" w:eastAsiaTheme="minorEastAsia" w:hAnsi="Arial" w:cs="Arial"/>
      <w:sz w:val="20"/>
      <w:szCs w:val="20"/>
      <w:lang w:val="en-GB"/>
    </w:rPr>
  </w:style>
  <w:style w:type="character" w:styleId="CommentReference">
    <w:name w:val="annotation reference"/>
    <w:uiPriority w:val="99"/>
    <w:semiHidden/>
    <w:unhideWhenUsed/>
    <w:rsid w:val="00D970BB"/>
    <w:rPr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D970BB"/>
    <w:pPr>
      <w:contextualSpacing/>
    </w:pPr>
    <w:rPr>
      <w:rFonts w:eastAsiaTheme="minorEastAsia"/>
      <w:szCs w:val="20"/>
    </w:rPr>
  </w:style>
  <w:style w:type="character" w:customStyle="1" w:styleId="ListParagraphChar">
    <w:name w:val="List Paragraph Char"/>
    <w:link w:val="ListParagraph"/>
    <w:uiPriority w:val="34"/>
    <w:locked/>
    <w:rsid w:val="00D970BB"/>
    <w:rPr>
      <w:rFonts w:ascii="Arial" w:eastAsiaTheme="minorEastAsia" w:hAnsi="Arial" w:cs="Arial"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70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0BB"/>
    <w:rPr>
      <w:rFonts w:ascii="Segoe UI" w:hAnsi="Segoe UI" w:cs="Segoe UI"/>
      <w:sz w:val="18"/>
      <w:szCs w:val="1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D970BB"/>
    <w:rPr>
      <w:rFonts w:ascii="Arial" w:eastAsiaTheme="majorEastAsia" w:hAnsi="Arial" w:cs="Arial"/>
      <w:b/>
      <w:lang w:val="en-GB"/>
    </w:rPr>
  </w:style>
  <w:style w:type="paragraph" w:customStyle="1" w:styleId="OCHAnumberedlist">
    <w:name w:val="OCHA numbered list"/>
    <w:basedOn w:val="Normal"/>
    <w:link w:val="OCHAnumberedlistChar"/>
    <w:qFormat/>
    <w:rsid w:val="00222C53"/>
    <w:pPr>
      <w:numPr>
        <w:numId w:val="4"/>
      </w:numPr>
      <w:contextualSpacing/>
    </w:pPr>
    <w:rPr>
      <w:rFonts w:eastAsiaTheme="minorEastAsia"/>
      <w:szCs w:val="20"/>
    </w:rPr>
  </w:style>
  <w:style w:type="character" w:customStyle="1" w:styleId="OCHAnumberedlistChar">
    <w:name w:val="OCHA numbered list Char"/>
    <w:basedOn w:val="DefaultParagraphFont"/>
    <w:link w:val="OCHAnumberedlist"/>
    <w:rsid w:val="00222C53"/>
    <w:rPr>
      <w:rFonts w:ascii="Arial" w:eastAsiaTheme="minorEastAsia" w:hAnsi="Arial" w:cs="Arial"/>
      <w:sz w:val="20"/>
      <w:szCs w:val="20"/>
      <w:lang w:val="en-GB"/>
    </w:rPr>
  </w:style>
  <w:style w:type="table" w:styleId="TableGrid">
    <w:name w:val="Table Grid"/>
    <w:basedOn w:val="TableNormal"/>
    <w:uiPriority w:val="59"/>
    <w:rsid w:val="008413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A470B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470B9"/>
    <w:rPr>
      <w:rFonts w:eastAsiaTheme="minorEastAsia"/>
    </w:rPr>
  </w:style>
  <w:style w:type="paragraph" w:customStyle="1" w:styleId="OCHAbullet">
    <w:name w:val="OCHA bullet"/>
    <w:basedOn w:val="ListParagraph"/>
    <w:link w:val="OCHAbulletChar"/>
    <w:qFormat/>
    <w:rsid w:val="00A470B9"/>
    <w:pPr>
      <w:numPr>
        <w:numId w:val="11"/>
      </w:numPr>
    </w:pPr>
  </w:style>
  <w:style w:type="character" w:customStyle="1" w:styleId="OCHAbulletChar">
    <w:name w:val="OCHA bullet Char"/>
    <w:basedOn w:val="ListParagraphChar"/>
    <w:link w:val="OCHAbullet"/>
    <w:rsid w:val="00A470B9"/>
    <w:rPr>
      <w:rFonts w:ascii="Arial" w:eastAsiaTheme="minorEastAsia" w:hAnsi="Arial" w:cs="Arial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1A18"/>
    <w:pPr>
      <w:spacing w:after="200"/>
      <w:jc w:val="left"/>
    </w:pPr>
    <w:rPr>
      <w:rFonts w:eastAsiaTheme="minorHAns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1A18"/>
    <w:rPr>
      <w:rFonts w:ascii="Arial" w:eastAsiaTheme="minorEastAsia" w:hAnsi="Arial" w:cs="Arial"/>
      <w:b/>
      <w:bCs/>
      <w:sz w:val="20"/>
      <w:szCs w:val="20"/>
      <w:lang w:val="en-GB"/>
    </w:rPr>
  </w:style>
  <w:style w:type="paragraph" w:customStyle="1" w:styleId="Mustersatz">
    <w:name w:val="Mustersatz"/>
    <w:basedOn w:val="Normal"/>
    <w:rsid w:val="00AA32D2"/>
    <w:pPr>
      <w:spacing w:after="0" w:line="240" w:lineRule="auto"/>
      <w:ind w:right="651"/>
    </w:pPr>
    <w:rPr>
      <w:rFonts w:eastAsia="Times New Roman" w:cs="Times New Roman"/>
      <w:szCs w:val="20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emf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emf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B7C7DF9AA3604DBA9EFFD7647AF866" ma:contentTypeVersion="13" ma:contentTypeDescription="Create a new document." ma:contentTypeScope="" ma:versionID="02c9fcaa1a626c903225ad83540eb858">
  <xsd:schema xmlns:xsd="http://www.w3.org/2001/XMLSchema" xmlns:xs="http://www.w3.org/2001/XMLSchema" xmlns:p="http://schemas.microsoft.com/office/2006/metadata/properties" xmlns:ns2="f1bae91e-3907-439b-bcc8-55e41ee05a99" xmlns:ns3="1f53fade-b7a2-46aa-9ff1-583a0afc40b4" targetNamespace="http://schemas.microsoft.com/office/2006/metadata/properties" ma:root="true" ma:fieldsID="a8c2d9ac21c3b9c859fba188f9fb218f" ns2:_="" ns3:_="">
    <xsd:import namespace="f1bae91e-3907-439b-bcc8-55e41ee05a99"/>
    <xsd:import namespace="1f53fade-b7a2-46aa-9ff1-583a0afc40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bae91e-3907-439b-bcc8-55e41ee05a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53fade-b7a2-46aa-9ff1-583a0afc40b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EE8F613-F748-420D-993E-945CA7FAC97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22392FF-AC5E-4567-83F1-CA1CDEBDF80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7341F50-5E29-42F1-B476-47559075F7A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WOODS, David</dc:creator>
  <cp:keywords/>
  <dc:description/>
  <cp:lastModifiedBy>Benjamin LIM (SCDF)</cp:lastModifiedBy>
  <cp:revision>12</cp:revision>
  <dcterms:created xsi:type="dcterms:W3CDTF">2020-04-07T01:07:00Z</dcterms:created>
  <dcterms:modified xsi:type="dcterms:W3CDTF">2020-05-07T04:40:00Z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0x010100AFB7C7DF9AA3604DBA9EFFD7647AF866</vt:lpwstr>
  </property>
  <property fmtid="{D5CDD505-2E9C-101B-9397-08002B2CF9AE}" pid="3" name="MSIP_Label_3f9331f7-95a2-472a-92bc-d73219eb516b_Enabled">
    <vt:lpwstr>True</vt:lpwstr>
  </property>
  <property fmtid="{D5CDD505-2E9C-101B-9397-08002B2CF9AE}" pid="4" name="MSIP_Label_3f9331f7-95a2-472a-92bc-d73219eb516b_SiteId">
    <vt:lpwstr>0b11c524-9a1c-4e1b-84cb-6336aefc2243</vt:lpwstr>
  </property>
  <property fmtid="{D5CDD505-2E9C-101B-9397-08002B2CF9AE}" pid="5" name="MSIP_Label_3f9331f7-95a2-472a-92bc-d73219eb516b_Owner">
    <vt:lpwstr>Benjamin_LIM@scdf.gov.sg</vt:lpwstr>
  </property>
  <property fmtid="{D5CDD505-2E9C-101B-9397-08002B2CF9AE}" pid="6" name="MSIP_Label_3f9331f7-95a2-472a-92bc-d73219eb516b_SetDate">
    <vt:lpwstr>2020-05-07T04:37:21.8522468Z</vt:lpwstr>
  </property>
  <property fmtid="{D5CDD505-2E9C-101B-9397-08002B2CF9AE}" pid="7" name="MSIP_Label_3f9331f7-95a2-472a-92bc-d73219eb516b_Name">
    <vt:lpwstr>CONFIDENTIAL</vt:lpwstr>
  </property>
  <property fmtid="{D5CDD505-2E9C-101B-9397-08002B2CF9AE}" pid="8" name="MSIP_Label_3f9331f7-95a2-472a-92bc-d73219eb516b_Application">
    <vt:lpwstr>Microsoft Azure Information Protection</vt:lpwstr>
  </property>
  <property fmtid="{D5CDD505-2E9C-101B-9397-08002B2CF9AE}" pid="9" name="MSIP_Label_3f9331f7-95a2-472a-92bc-d73219eb516b_ActionId">
    <vt:lpwstr>e1116161-aaec-48db-833c-1d38e7efcbf9</vt:lpwstr>
  </property>
  <property fmtid="{D5CDD505-2E9C-101B-9397-08002B2CF9AE}" pid="10" name="MSIP_Label_3f9331f7-95a2-472a-92bc-d73219eb516b_Extended_MSFT_Method">
    <vt:lpwstr>Automatic</vt:lpwstr>
  </property>
  <property fmtid="{D5CDD505-2E9C-101B-9397-08002B2CF9AE}" pid="11" name="MSIP_Label_4f288355-fb4c-44cd-b9ca-40cfc2aee5f8_Enabled">
    <vt:lpwstr>True</vt:lpwstr>
  </property>
  <property fmtid="{D5CDD505-2E9C-101B-9397-08002B2CF9AE}" pid="12" name="MSIP_Label_4f288355-fb4c-44cd-b9ca-40cfc2aee5f8_SiteId">
    <vt:lpwstr>0b11c524-9a1c-4e1b-84cb-6336aefc2243</vt:lpwstr>
  </property>
  <property fmtid="{D5CDD505-2E9C-101B-9397-08002B2CF9AE}" pid="13" name="MSIP_Label_4f288355-fb4c-44cd-b9ca-40cfc2aee5f8_Owner">
    <vt:lpwstr>Benjamin_LIM@scdf.gov.sg</vt:lpwstr>
  </property>
  <property fmtid="{D5CDD505-2E9C-101B-9397-08002B2CF9AE}" pid="14" name="MSIP_Label_4f288355-fb4c-44cd-b9ca-40cfc2aee5f8_SetDate">
    <vt:lpwstr>2020-05-07T04:37:21.8522468Z</vt:lpwstr>
  </property>
  <property fmtid="{D5CDD505-2E9C-101B-9397-08002B2CF9AE}" pid="15" name="MSIP_Label_4f288355-fb4c-44cd-b9ca-40cfc2aee5f8_Name">
    <vt:lpwstr>NON-SENSITIVE</vt:lpwstr>
  </property>
  <property fmtid="{D5CDD505-2E9C-101B-9397-08002B2CF9AE}" pid="16" name="MSIP_Label_4f288355-fb4c-44cd-b9ca-40cfc2aee5f8_Application">
    <vt:lpwstr>Microsoft Azure Information Protection</vt:lpwstr>
  </property>
  <property fmtid="{D5CDD505-2E9C-101B-9397-08002B2CF9AE}" pid="17" name="MSIP_Label_4f288355-fb4c-44cd-b9ca-40cfc2aee5f8_ActionId">
    <vt:lpwstr>e1116161-aaec-48db-833c-1d38e7efcbf9</vt:lpwstr>
  </property>
  <property fmtid="{D5CDD505-2E9C-101B-9397-08002B2CF9AE}" pid="18" name="MSIP_Label_4f288355-fb4c-44cd-b9ca-40cfc2aee5f8_Parent">
    <vt:lpwstr>3f9331f7-95a2-472a-92bc-d73219eb516b</vt:lpwstr>
  </property>
  <property fmtid="{D5CDD505-2E9C-101B-9397-08002B2CF9AE}" pid="19" name="MSIP_Label_4f288355-fb4c-44cd-b9ca-40cfc2aee5f8_Extended_MSFT_Method">
    <vt:lpwstr>Automatic</vt:lpwstr>
  </property>
  <property fmtid="{D5CDD505-2E9C-101B-9397-08002B2CF9AE}" pid="20" name="Sensitivity">
    <vt:lpwstr>CONFIDENTIAL NON-SENSITIVE</vt:lpwstr>
  </property>
</Properties>
</file>