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E7D" w:rsidRDefault="00181E7D">
      <w:pPr>
        <w:rPr>
          <w:rFonts w:ascii="Arial" w:hAnsi="Arial" w:cs="Arial"/>
          <w:b/>
          <w:sz w:val="36"/>
          <w:szCs w:val="36"/>
        </w:rPr>
      </w:pPr>
    </w:p>
    <w:p w:rsidR="00AE480B" w:rsidRPr="00A83951" w:rsidRDefault="00AE480B">
      <w:pPr>
        <w:rPr>
          <w:rFonts w:ascii="Arial" w:hAnsi="Arial" w:cs="Arial"/>
          <w:b/>
          <w:sz w:val="36"/>
          <w:szCs w:val="36"/>
        </w:rPr>
      </w:pPr>
      <w:r w:rsidRPr="00A83951">
        <w:rPr>
          <w:rFonts w:ascii="Arial" w:hAnsi="Arial" w:cs="Arial"/>
          <w:b/>
          <w:sz w:val="36"/>
          <w:szCs w:val="36"/>
        </w:rPr>
        <w:t xml:space="preserve">INSARAG Team Leaders Meeting </w:t>
      </w:r>
      <w:r w:rsidR="00F904F3" w:rsidRPr="00A83951">
        <w:rPr>
          <w:rFonts w:ascii="Arial" w:hAnsi="Arial" w:cs="Arial"/>
          <w:b/>
          <w:sz w:val="36"/>
          <w:szCs w:val="36"/>
        </w:rPr>
        <w:t xml:space="preserve">– </w:t>
      </w:r>
      <w:r w:rsidRPr="00A83951">
        <w:rPr>
          <w:rFonts w:ascii="Arial" w:hAnsi="Arial" w:cs="Arial"/>
          <w:b/>
          <w:sz w:val="36"/>
          <w:szCs w:val="36"/>
        </w:rPr>
        <w:t>Netherlands</w:t>
      </w:r>
      <w:r w:rsidR="00F904F3" w:rsidRPr="00A83951">
        <w:rPr>
          <w:rFonts w:ascii="Arial" w:hAnsi="Arial" w:cs="Arial"/>
          <w:b/>
          <w:sz w:val="36"/>
          <w:szCs w:val="36"/>
        </w:rPr>
        <w:t xml:space="preserve"> -</w:t>
      </w:r>
      <w:r w:rsidRPr="00A83951">
        <w:rPr>
          <w:rFonts w:ascii="Arial" w:hAnsi="Arial" w:cs="Arial"/>
          <w:b/>
          <w:sz w:val="36"/>
          <w:szCs w:val="36"/>
        </w:rPr>
        <w:t xml:space="preserve"> 2013</w:t>
      </w:r>
    </w:p>
    <w:p w:rsidR="008641DC" w:rsidRDefault="00AE480B">
      <w:pPr>
        <w:rPr>
          <w:rFonts w:ascii="Arial" w:hAnsi="Arial" w:cs="Arial"/>
          <w:b/>
          <w:sz w:val="28"/>
          <w:szCs w:val="28"/>
        </w:rPr>
      </w:pPr>
      <w:r w:rsidRPr="006372CA">
        <w:rPr>
          <w:rFonts w:ascii="Arial" w:hAnsi="Arial" w:cs="Arial"/>
          <w:b/>
          <w:sz w:val="28"/>
          <w:szCs w:val="28"/>
        </w:rPr>
        <w:t>Operations Working Group</w:t>
      </w:r>
      <w:r w:rsidR="00A83951" w:rsidRPr="006372CA">
        <w:rPr>
          <w:rFonts w:ascii="Arial" w:hAnsi="Arial" w:cs="Arial"/>
          <w:b/>
          <w:sz w:val="28"/>
          <w:szCs w:val="28"/>
        </w:rPr>
        <w:t xml:space="preserve"> (OWG)</w:t>
      </w:r>
      <w:r w:rsidR="008641DC">
        <w:rPr>
          <w:rFonts w:ascii="Arial" w:hAnsi="Arial" w:cs="Arial"/>
          <w:b/>
          <w:sz w:val="28"/>
          <w:szCs w:val="28"/>
        </w:rPr>
        <w:t xml:space="preserve"> </w:t>
      </w:r>
      <w:proofErr w:type="spellStart"/>
      <w:r w:rsidR="00181E7D">
        <w:rPr>
          <w:rFonts w:ascii="Arial" w:hAnsi="Arial" w:cs="Arial"/>
          <w:b/>
          <w:sz w:val="28"/>
          <w:szCs w:val="28"/>
        </w:rPr>
        <w:t>Chairmans</w:t>
      </w:r>
      <w:proofErr w:type="spellEnd"/>
      <w:r w:rsidR="00181E7D">
        <w:rPr>
          <w:rFonts w:ascii="Arial" w:hAnsi="Arial" w:cs="Arial"/>
          <w:b/>
          <w:sz w:val="28"/>
          <w:szCs w:val="28"/>
        </w:rPr>
        <w:t xml:space="preserve"> Summary</w:t>
      </w:r>
    </w:p>
    <w:p w:rsidR="00181E7D" w:rsidRPr="006372CA" w:rsidRDefault="00181E7D">
      <w:pPr>
        <w:rPr>
          <w:rFonts w:ascii="Arial" w:hAnsi="Arial" w:cs="Arial"/>
          <w:b/>
          <w:sz w:val="28"/>
          <w:szCs w:val="28"/>
        </w:rPr>
      </w:pPr>
      <w:r>
        <w:rPr>
          <w:rFonts w:ascii="Arial" w:hAnsi="Arial" w:cs="Arial"/>
          <w:b/>
          <w:sz w:val="28"/>
          <w:szCs w:val="28"/>
        </w:rPr>
        <w:t>Annex A</w:t>
      </w:r>
    </w:p>
    <w:p w:rsidR="006372CA" w:rsidRPr="006372CA" w:rsidRDefault="006372CA">
      <w:pPr>
        <w:rPr>
          <w:rFonts w:ascii="Arial" w:hAnsi="Arial" w:cs="Arial"/>
          <w:b/>
          <w:sz w:val="36"/>
          <w:szCs w:val="36"/>
        </w:rPr>
      </w:pPr>
      <w:r w:rsidRPr="006372CA">
        <w:rPr>
          <w:rFonts w:ascii="Arial" w:hAnsi="Arial" w:cs="Arial"/>
          <w:b/>
          <w:sz w:val="36"/>
          <w:szCs w:val="36"/>
        </w:rPr>
        <w:t xml:space="preserve">Modifications </w:t>
      </w:r>
      <w:r w:rsidR="00181E7D">
        <w:rPr>
          <w:rFonts w:ascii="Arial" w:hAnsi="Arial" w:cs="Arial"/>
          <w:b/>
          <w:sz w:val="36"/>
          <w:szCs w:val="36"/>
        </w:rPr>
        <w:t xml:space="preserve">to the new INSARAG Coordination Methodology following feedback </w:t>
      </w:r>
      <w:r w:rsidRPr="006372CA">
        <w:rPr>
          <w:rFonts w:ascii="Arial" w:hAnsi="Arial" w:cs="Arial"/>
          <w:b/>
          <w:sz w:val="36"/>
          <w:szCs w:val="36"/>
        </w:rPr>
        <w:t xml:space="preserve">from the TL Meeting </w:t>
      </w:r>
    </w:p>
    <w:p w:rsidR="00181E7D" w:rsidRDefault="00181E7D">
      <w:pPr>
        <w:rPr>
          <w:rFonts w:ascii="Arial" w:hAnsi="Arial" w:cs="Arial"/>
          <w:b/>
          <w:sz w:val="28"/>
          <w:szCs w:val="28"/>
          <w:u w:val="single"/>
        </w:rPr>
      </w:pPr>
    </w:p>
    <w:p w:rsidR="00E804B4" w:rsidRPr="00A83951" w:rsidRDefault="00E804B4">
      <w:pPr>
        <w:rPr>
          <w:rFonts w:ascii="Arial" w:hAnsi="Arial" w:cs="Arial"/>
          <w:b/>
          <w:sz w:val="28"/>
          <w:szCs w:val="28"/>
          <w:u w:val="single"/>
        </w:rPr>
      </w:pPr>
      <w:r w:rsidRPr="00A83951">
        <w:rPr>
          <w:rFonts w:ascii="Arial" w:hAnsi="Arial" w:cs="Arial"/>
          <w:b/>
          <w:sz w:val="28"/>
          <w:szCs w:val="28"/>
          <w:u w:val="single"/>
        </w:rPr>
        <w:t>Post Team Leaders</w:t>
      </w:r>
      <w:r w:rsidR="00A83951" w:rsidRPr="00A83951">
        <w:rPr>
          <w:rFonts w:ascii="Arial" w:hAnsi="Arial" w:cs="Arial"/>
          <w:b/>
          <w:sz w:val="28"/>
          <w:szCs w:val="28"/>
          <w:u w:val="single"/>
        </w:rPr>
        <w:t xml:space="preserve"> Meeting</w:t>
      </w:r>
    </w:p>
    <w:p w:rsidR="00E804B4" w:rsidRPr="00A83951" w:rsidRDefault="001124F7" w:rsidP="00624C21">
      <w:pPr>
        <w:spacing w:after="0"/>
        <w:rPr>
          <w:rFonts w:ascii="Arial" w:hAnsi="Arial" w:cs="Arial"/>
          <w:sz w:val="24"/>
          <w:szCs w:val="24"/>
        </w:rPr>
      </w:pPr>
      <w:r>
        <w:rPr>
          <w:rFonts w:ascii="Arial" w:hAnsi="Arial" w:cs="Arial"/>
          <w:sz w:val="24"/>
          <w:szCs w:val="24"/>
        </w:rPr>
        <w:t xml:space="preserve">The </w:t>
      </w:r>
      <w:r w:rsidR="00E804B4" w:rsidRPr="00A83951">
        <w:rPr>
          <w:rFonts w:ascii="Arial" w:hAnsi="Arial" w:cs="Arial"/>
          <w:sz w:val="24"/>
          <w:szCs w:val="24"/>
        </w:rPr>
        <w:t>O</w:t>
      </w:r>
      <w:r>
        <w:rPr>
          <w:rFonts w:ascii="Arial" w:hAnsi="Arial" w:cs="Arial"/>
          <w:sz w:val="24"/>
          <w:szCs w:val="24"/>
        </w:rPr>
        <w:t xml:space="preserve">perations </w:t>
      </w:r>
      <w:r w:rsidR="00E804B4" w:rsidRPr="00A83951">
        <w:rPr>
          <w:rFonts w:ascii="Arial" w:hAnsi="Arial" w:cs="Arial"/>
          <w:sz w:val="24"/>
          <w:szCs w:val="24"/>
        </w:rPr>
        <w:t>W</w:t>
      </w:r>
      <w:r>
        <w:rPr>
          <w:rFonts w:ascii="Arial" w:hAnsi="Arial" w:cs="Arial"/>
          <w:sz w:val="24"/>
          <w:szCs w:val="24"/>
        </w:rPr>
        <w:t xml:space="preserve">orking </w:t>
      </w:r>
      <w:r w:rsidR="00E804B4" w:rsidRPr="00A83951">
        <w:rPr>
          <w:rFonts w:ascii="Arial" w:hAnsi="Arial" w:cs="Arial"/>
          <w:sz w:val="24"/>
          <w:szCs w:val="24"/>
        </w:rPr>
        <w:t>G</w:t>
      </w:r>
      <w:r>
        <w:rPr>
          <w:rFonts w:ascii="Arial" w:hAnsi="Arial" w:cs="Arial"/>
          <w:sz w:val="24"/>
          <w:szCs w:val="24"/>
        </w:rPr>
        <w:t>roup</w:t>
      </w:r>
      <w:r w:rsidR="00E804B4" w:rsidRPr="00A83951">
        <w:rPr>
          <w:rFonts w:ascii="Arial" w:hAnsi="Arial" w:cs="Arial"/>
          <w:sz w:val="24"/>
          <w:szCs w:val="24"/>
        </w:rPr>
        <w:t xml:space="preserve"> met immediately following the TL meeting to analyse the feedback </w:t>
      </w:r>
      <w:r w:rsidR="006372CA">
        <w:rPr>
          <w:rFonts w:ascii="Arial" w:hAnsi="Arial" w:cs="Arial"/>
          <w:sz w:val="24"/>
          <w:szCs w:val="24"/>
        </w:rPr>
        <w:t xml:space="preserve">received during the meeting </w:t>
      </w:r>
      <w:r w:rsidR="00E804B4" w:rsidRPr="00A83951">
        <w:rPr>
          <w:rFonts w:ascii="Arial" w:hAnsi="Arial" w:cs="Arial"/>
          <w:sz w:val="24"/>
          <w:szCs w:val="24"/>
        </w:rPr>
        <w:t xml:space="preserve">and make any final modifications to the system. </w:t>
      </w:r>
      <w:r w:rsidR="00A83951" w:rsidRPr="00A83951">
        <w:rPr>
          <w:rFonts w:ascii="Arial" w:hAnsi="Arial" w:cs="Arial"/>
          <w:sz w:val="24"/>
          <w:szCs w:val="24"/>
        </w:rPr>
        <w:t xml:space="preserve">All the feedback </w:t>
      </w:r>
      <w:r w:rsidR="006372CA">
        <w:rPr>
          <w:rFonts w:ascii="Arial" w:hAnsi="Arial" w:cs="Arial"/>
          <w:sz w:val="24"/>
          <w:szCs w:val="24"/>
        </w:rPr>
        <w:t xml:space="preserve">was </w:t>
      </w:r>
      <w:r w:rsidR="00E804B4" w:rsidRPr="00A83951">
        <w:rPr>
          <w:rFonts w:ascii="Arial" w:hAnsi="Arial" w:cs="Arial"/>
          <w:sz w:val="24"/>
          <w:szCs w:val="24"/>
        </w:rPr>
        <w:t>analysed</w:t>
      </w:r>
      <w:r>
        <w:rPr>
          <w:rFonts w:ascii="Arial" w:hAnsi="Arial" w:cs="Arial"/>
          <w:sz w:val="24"/>
          <w:szCs w:val="24"/>
        </w:rPr>
        <w:t xml:space="preserve"> and discussed by the Group</w:t>
      </w:r>
      <w:r w:rsidR="00A83951" w:rsidRPr="00A83951">
        <w:rPr>
          <w:rFonts w:ascii="Arial" w:hAnsi="Arial" w:cs="Arial"/>
          <w:sz w:val="24"/>
          <w:szCs w:val="24"/>
        </w:rPr>
        <w:t xml:space="preserve">, </w:t>
      </w:r>
      <w:r w:rsidR="00E804B4" w:rsidRPr="00A83951">
        <w:rPr>
          <w:rFonts w:ascii="Arial" w:hAnsi="Arial" w:cs="Arial"/>
          <w:sz w:val="24"/>
          <w:szCs w:val="24"/>
        </w:rPr>
        <w:t xml:space="preserve">taking into account the comments made, the background, the INSARAG mandate and the impact of </w:t>
      </w:r>
      <w:r>
        <w:rPr>
          <w:rFonts w:ascii="Arial" w:hAnsi="Arial" w:cs="Arial"/>
          <w:sz w:val="24"/>
          <w:szCs w:val="24"/>
        </w:rPr>
        <w:t xml:space="preserve">any </w:t>
      </w:r>
      <w:r w:rsidR="00E804B4" w:rsidRPr="00A83951">
        <w:rPr>
          <w:rFonts w:ascii="Arial" w:hAnsi="Arial" w:cs="Arial"/>
          <w:sz w:val="24"/>
          <w:szCs w:val="24"/>
        </w:rPr>
        <w:t>change</w:t>
      </w:r>
      <w:r>
        <w:rPr>
          <w:rFonts w:ascii="Arial" w:hAnsi="Arial" w:cs="Arial"/>
          <w:sz w:val="24"/>
          <w:szCs w:val="24"/>
        </w:rPr>
        <w:t>.</w:t>
      </w:r>
      <w:r w:rsidR="00E804B4" w:rsidRPr="00A83951">
        <w:rPr>
          <w:rFonts w:ascii="Arial" w:hAnsi="Arial" w:cs="Arial"/>
          <w:sz w:val="24"/>
          <w:szCs w:val="24"/>
        </w:rPr>
        <w:t xml:space="preserve"> Once OWG agreed </w:t>
      </w:r>
      <w:r>
        <w:rPr>
          <w:rFonts w:ascii="Arial" w:hAnsi="Arial" w:cs="Arial"/>
          <w:sz w:val="24"/>
          <w:szCs w:val="24"/>
        </w:rPr>
        <w:t>a</w:t>
      </w:r>
      <w:r w:rsidR="00E804B4" w:rsidRPr="00A83951">
        <w:rPr>
          <w:rFonts w:ascii="Arial" w:hAnsi="Arial" w:cs="Arial"/>
          <w:sz w:val="24"/>
          <w:szCs w:val="24"/>
        </w:rPr>
        <w:t xml:space="preserve"> position</w:t>
      </w:r>
      <w:r w:rsidR="00A83951">
        <w:rPr>
          <w:rFonts w:ascii="Arial" w:hAnsi="Arial" w:cs="Arial"/>
          <w:sz w:val="24"/>
          <w:szCs w:val="24"/>
        </w:rPr>
        <w:t xml:space="preserve"> on each issue </w:t>
      </w:r>
      <w:r w:rsidR="00E804B4" w:rsidRPr="00A83951">
        <w:rPr>
          <w:rFonts w:ascii="Arial" w:hAnsi="Arial" w:cs="Arial"/>
          <w:sz w:val="24"/>
          <w:szCs w:val="24"/>
        </w:rPr>
        <w:t>the</w:t>
      </w:r>
      <w:r w:rsidR="00A83951">
        <w:rPr>
          <w:rFonts w:ascii="Arial" w:hAnsi="Arial" w:cs="Arial"/>
          <w:sz w:val="24"/>
          <w:szCs w:val="24"/>
        </w:rPr>
        <w:t>se</w:t>
      </w:r>
      <w:r w:rsidR="00E804B4" w:rsidRPr="00A83951">
        <w:rPr>
          <w:rFonts w:ascii="Arial" w:hAnsi="Arial" w:cs="Arial"/>
          <w:sz w:val="24"/>
          <w:szCs w:val="24"/>
        </w:rPr>
        <w:t xml:space="preserve"> w</w:t>
      </w:r>
      <w:r w:rsidR="00A83951">
        <w:rPr>
          <w:rFonts w:ascii="Arial" w:hAnsi="Arial" w:cs="Arial"/>
          <w:sz w:val="24"/>
          <w:szCs w:val="24"/>
        </w:rPr>
        <w:t>ere</w:t>
      </w:r>
      <w:r w:rsidR="00E804B4" w:rsidRPr="00A83951">
        <w:rPr>
          <w:rFonts w:ascii="Arial" w:hAnsi="Arial" w:cs="Arial"/>
          <w:sz w:val="24"/>
          <w:szCs w:val="24"/>
        </w:rPr>
        <w:t xml:space="preserve"> </w:t>
      </w:r>
      <w:r>
        <w:rPr>
          <w:rFonts w:ascii="Arial" w:hAnsi="Arial" w:cs="Arial"/>
          <w:sz w:val="24"/>
          <w:szCs w:val="24"/>
        </w:rPr>
        <w:t xml:space="preserve">then </w:t>
      </w:r>
      <w:r w:rsidR="006372CA">
        <w:rPr>
          <w:rFonts w:ascii="Arial" w:hAnsi="Arial" w:cs="Arial"/>
          <w:sz w:val="24"/>
          <w:szCs w:val="24"/>
        </w:rPr>
        <w:t xml:space="preserve">presented to and </w:t>
      </w:r>
      <w:r w:rsidR="00E804B4" w:rsidRPr="00A83951">
        <w:rPr>
          <w:rFonts w:ascii="Arial" w:hAnsi="Arial" w:cs="Arial"/>
          <w:sz w:val="24"/>
          <w:szCs w:val="24"/>
        </w:rPr>
        <w:t xml:space="preserve">discussed with a wider consultation group </w:t>
      </w:r>
      <w:r>
        <w:rPr>
          <w:rFonts w:ascii="Arial" w:hAnsi="Arial" w:cs="Arial"/>
          <w:sz w:val="24"/>
          <w:szCs w:val="24"/>
        </w:rPr>
        <w:t>which comp</w:t>
      </w:r>
      <w:r w:rsidR="00E804B4" w:rsidRPr="00A83951">
        <w:rPr>
          <w:rFonts w:ascii="Arial" w:hAnsi="Arial" w:cs="Arial"/>
          <w:sz w:val="24"/>
          <w:szCs w:val="24"/>
        </w:rPr>
        <w:t>rised:-</w:t>
      </w:r>
    </w:p>
    <w:p w:rsidR="006C126F" w:rsidRPr="00A83951" w:rsidRDefault="006C126F" w:rsidP="00624C21">
      <w:pPr>
        <w:pStyle w:val="ListParagraph"/>
        <w:numPr>
          <w:ilvl w:val="0"/>
          <w:numId w:val="10"/>
        </w:numPr>
        <w:rPr>
          <w:rFonts w:ascii="Arial" w:hAnsi="Arial" w:cs="Arial"/>
        </w:rPr>
      </w:pPr>
      <w:r w:rsidRPr="00A83951">
        <w:rPr>
          <w:rFonts w:ascii="Arial" w:hAnsi="Arial" w:cs="Arial"/>
        </w:rPr>
        <w:t>Terje Skavdal  (Chief of FCSS)</w:t>
      </w:r>
    </w:p>
    <w:p w:rsidR="00E804B4" w:rsidRPr="00A83951" w:rsidRDefault="006C126F" w:rsidP="00624C21">
      <w:pPr>
        <w:pStyle w:val="ListParagraph"/>
        <w:numPr>
          <w:ilvl w:val="0"/>
          <w:numId w:val="10"/>
        </w:numPr>
        <w:rPr>
          <w:rFonts w:ascii="Arial" w:hAnsi="Arial" w:cs="Arial"/>
        </w:rPr>
      </w:pPr>
      <w:r w:rsidRPr="00A83951">
        <w:rPr>
          <w:rFonts w:ascii="Arial" w:hAnsi="Arial" w:cs="Arial"/>
        </w:rPr>
        <w:t>Chair and 5 members of OWG</w:t>
      </w:r>
    </w:p>
    <w:p w:rsidR="00E804B4" w:rsidRPr="00A83951" w:rsidRDefault="006C126F" w:rsidP="00624C21">
      <w:pPr>
        <w:pStyle w:val="ListParagraph"/>
        <w:numPr>
          <w:ilvl w:val="0"/>
          <w:numId w:val="10"/>
        </w:numPr>
        <w:rPr>
          <w:rFonts w:ascii="Arial" w:hAnsi="Arial" w:cs="Arial"/>
        </w:rPr>
      </w:pPr>
      <w:r w:rsidRPr="00A83951">
        <w:rPr>
          <w:rFonts w:ascii="Arial" w:hAnsi="Arial" w:cs="Arial"/>
        </w:rPr>
        <w:t xml:space="preserve">Chair and 4 members of </w:t>
      </w:r>
      <w:r w:rsidR="00ED5835" w:rsidRPr="00A83951">
        <w:rPr>
          <w:rFonts w:ascii="Arial" w:hAnsi="Arial" w:cs="Arial"/>
        </w:rPr>
        <w:t>TWG members</w:t>
      </w:r>
    </w:p>
    <w:p w:rsidR="006C126F" w:rsidRPr="00A83951" w:rsidRDefault="006C126F" w:rsidP="00624C21">
      <w:pPr>
        <w:pStyle w:val="ListParagraph"/>
        <w:numPr>
          <w:ilvl w:val="0"/>
          <w:numId w:val="10"/>
        </w:numPr>
        <w:rPr>
          <w:rFonts w:ascii="Arial" w:hAnsi="Arial" w:cs="Arial"/>
        </w:rPr>
      </w:pPr>
      <w:r w:rsidRPr="00A83951">
        <w:rPr>
          <w:rFonts w:ascii="Arial" w:hAnsi="Arial" w:cs="Arial"/>
        </w:rPr>
        <w:t>Chair of MWG</w:t>
      </w:r>
    </w:p>
    <w:p w:rsidR="00E804B4" w:rsidRPr="00A83951" w:rsidRDefault="00E804B4" w:rsidP="00624C21">
      <w:pPr>
        <w:pStyle w:val="ListParagraph"/>
        <w:numPr>
          <w:ilvl w:val="0"/>
          <w:numId w:val="10"/>
        </w:numPr>
        <w:rPr>
          <w:rFonts w:ascii="Arial" w:hAnsi="Arial" w:cs="Arial"/>
        </w:rPr>
      </w:pPr>
      <w:r w:rsidRPr="00A83951">
        <w:rPr>
          <w:rFonts w:ascii="Arial" w:hAnsi="Arial" w:cs="Arial"/>
        </w:rPr>
        <w:t>5 x GRG members</w:t>
      </w:r>
      <w:r w:rsidR="00ED5835" w:rsidRPr="00A83951">
        <w:rPr>
          <w:rFonts w:ascii="Arial" w:hAnsi="Arial" w:cs="Arial"/>
        </w:rPr>
        <w:t xml:space="preserve"> (including the 2 new Team Leaders representatives)</w:t>
      </w:r>
    </w:p>
    <w:p w:rsidR="00624C21" w:rsidRDefault="00624C21" w:rsidP="00624C21">
      <w:pPr>
        <w:spacing w:after="0"/>
        <w:rPr>
          <w:rFonts w:ascii="Arial" w:hAnsi="Arial" w:cs="Arial"/>
          <w:sz w:val="24"/>
          <w:szCs w:val="24"/>
        </w:rPr>
      </w:pPr>
    </w:p>
    <w:p w:rsidR="006C126F" w:rsidRDefault="001124F7" w:rsidP="00624C21">
      <w:pPr>
        <w:spacing w:after="0"/>
        <w:rPr>
          <w:rFonts w:ascii="Arial" w:hAnsi="Arial" w:cs="Arial"/>
          <w:sz w:val="24"/>
          <w:szCs w:val="24"/>
        </w:rPr>
      </w:pPr>
      <w:r>
        <w:rPr>
          <w:rFonts w:ascii="Arial" w:hAnsi="Arial" w:cs="Arial"/>
          <w:sz w:val="24"/>
          <w:szCs w:val="24"/>
        </w:rPr>
        <w:t>Each point was explained and debated and a final position agreed by the w</w:t>
      </w:r>
      <w:r w:rsidR="006372CA">
        <w:rPr>
          <w:rFonts w:ascii="Arial" w:hAnsi="Arial" w:cs="Arial"/>
          <w:sz w:val="24"/>
          <w:szCs w:val="24"/>
        </w:rPr>
        <w:t xml:space="preserve">hole </w:t>
      </w:r>
      <w:r>
        <w:rPr>
          <w:rFonts w:ascii="Arial" w:hAnsi="Arial" w:cs="Arial"/>
          <w:sz w:val="24"/>
          <w:szCs w:val="24"/>
        </w:rPr>
        <w:t xml:space="preserve">group. </w:t>
      </w:r>
      <w:r w:rsidR="00275766" w:rsidRPr="00A83951">
        <w:rPr>
          <w:rFonts w:ascii="Arial" w:hAnsi="Arial" w:cs="Arial"/>
          <w:sz w:val="24"/>
          <w:szCs w:val="24"/>
        </w:rPr>
        <w:t xml:space="preserve">The table below lists </w:t>
      </w:r>
      <w:r>
        <w:rPr>
          <w:rFonts w:ascii="Arial" w:hAnsi="Arial" w:cs="Arial"/>
          <w:sz w:val="24"/>
          <w:szCs w:val="24"/>
        </w:rPr>
        <w:t xml:space="preserve">all </w:t>
      </w:r>
      <w:r w:rsidR="00275766" w:rsidRPr="00A83951">
        <w:rPr>
          <w:rFonts w:ascii="Arial" w:hAnsi="Arial" w:cs="Arial"/>
          <w:sz w:val="24"/>
          <w:szCs w:val="24"/>
        </w:rPr>
        <w:t xml:space="preserve">the points </w:t>
      </w:r>
      <w:proofErr w:type="gramStart"/>
      <w:r w:rsidR="00275766" w:rsidRPr="00A83951">
        <w:rPr>
          <w:rFonts w:ascii="Arial" w:hAnsi="Arial" w:cs="Arial"/>
          <w:sz w:val="24"/>
          <w:szCs w:val="24"/>
        </w:rPr>
        <w:t>raised</w:t>
      </w:r>
      <w:proofErr w:type="gramEnd"/>
      <w:r w:rsidR="00275766" w:rsidRPr="00A83951">
        <w:rPr>
          <w:rFonts w:ascii="Arial" w:hAnsi="Arial" w:cs="Arial"/>
          <w:sz w:val="24"/>
          <w:szCs w:val="24"/>
        </w:rPr>
        <w:t xml:space="preserve"> </w:t>
      </w:r>
      <w:r>
        <w:rPr>
          <w:rFonts w:ascii="Arial" w:hAnsi="Arial" w:cs="Arial"/>
          <w:sz w:val="24"/>
          <w:szCs w:val="24"/>
        </w:rPr>
        <w:t xml:space="preserve">with </w:t>
      </w:r>
      <w:r w:rsidR="00624C21">
        <w:rPr>
          <w:rFonts w:ascii="Arial" w:hAnsi="Arial" w:cs="Arial"/>
          <w:sz w:val="24"/>
          <w:szCs w:val="24"/>
        </w:rPr>
        <w:t xml:space="preserve">the analysis </w:t>
      </w:r>
      <w:r>
        <w:rPr>
          <w:rFonts w:ascii="Arial" w:hAnsi="Arial" w:cs="Arial"/>
          <w:sz w:val="24"/>
          <w:szCs w:val="24"/>
        </w:rPr>
        <w:t>outlined and the agreed outcomes shown</w:t>
      </w:r>
      <w:r w:rsidR="006372CA">
        <w:rPr>
          <w:rFonts w:ascii="Arial" w:hAnsi="Arial" w:cs="Arial"/>
          <w:sz w:val="24"/>
          <w:szCs w:val="24"/>
        </w:rPr>
        <w:t xml:space="preserve">. </w:t>
      </w:r>
      <w:r w:rsidR="00470401" w:rsidRPr="00A83951">
        <w:rPr>
          <w:rFonts w:ascii="Arial" w:hAnsi="Arial" w:cs="Arial"/>
          <w:sz w:val="24"/>
          <w:szCs w:val="24"/>
        </w:rPr>
        <w:t xml:space="preserve">The outcomes </w:t>
      </w:r>
      <w:r w:rsidR="006372CA">
        <w:rPr>
          <w:rFonts w:ascii="Arial" w:hAnsi="Arial" w:cs="Arial"/>
          <w:sz w:val="24"/>
          <w:szCs w:val="24"/>
        </w:rPr>
        <w:t xml:space="preserve">have been or </w:t>
      </w:r>
      <w:r w:rsidR="00470401" w:rsidRPr="00A83951">
        <w:rPr>
          <w:rFonts w:ascii="Arial" w:hAnsi="Arial" w:cs="Arial"/>
          <w:sz w:val="24"/>
          <w:szCs w:val="24"/>
        </w:rPr>
        <w:t xml:space="preserve">will be implemented in the final versions </w:t>
      </w:r>
      <w:r w:rsidR="00624C21">
        <w:rPr>
          <w:rFonts w:ascii="Arial" w:hAnsi="Arial" w:cs="Arial"/>
          <w:sz w:val="24"/>
          <w:szCs w:val="24"/>
        </w:rPr>
        <w:t xml:space="preserve">of </w:t>
      </w:r>
      <w:r w:rsidR="00470401" w:rsidRPr="00A83951">
        <w:rPr>
          <w:rFonts w:ascii="Arial" w:hAnsi="Arial" w:cs="Arial"/>
          <w:sz w:val="24"/>
          <w:szCs w:val="24"/>
        </w:rPr>
        <w:t>the Coordination Handbook and the related documentation and training materials.</w:t>
      </w:r>
    </w:p>
    <w:p w:rsidR="00F762D8" w:rsidRDefault="00F762D8">
      <w:pPr>
        <w:rPr>
          <w:rFonts w:ascii="Arial" w:hAnsi="Arial" w:cs="Arial"/>
          <w:sz w:val="24"/>
          <w:szCs w:val="24"/>
        </w:rPr>
      </w:pPr>
    </w:p>
    <w:p w:rsidR="00A83951" w:rsidRPr="00AC6458" w:rsidRDefault="00F762D8">
      <w:pPr>
        <w:rPr>
          <w:rFonts w:ascii="Arial" w:hAnsi="Arial" w:cs="Arial"/>
          <w:i/>
          <w:sz w:val="24"/>
          <w:szCs w:val="24"/>
        </w:rPr>
      </w:pPr>
      <w:r w:rsidRPr="00AC6458">
        <w:rPr>
          <w:rFonts w:ascii="Arial" w:hAnsi="Arial" w:cs="Arial"/>
          <w:i/>
          <w:sz w:val="24"/>
          <w:szCs w:val="24"/>
        </w:rPr>
        <w:t>Note: The final Chairman’s Summary</w:t>
      </w:r>
      <w:r w:rsidR="00AC6458" w:rsidRPr="00AC6458">
        <w:rPr>
          <w:rFonts w:ascii="Arial" w:hAnsi="Arial" w:cs="Arial"/>
          <w:i/>
          <w:sz w:val="24"/>
          <w:szCs w:val="24"/>
        </w:rPr>
        <w:t xml:space="preserve"> included some of the comments made at the plenary sessions but did not include all the feedback. These comments have been considered within the analysis listed below.   </w:t>
      </w:r>
      <w:r w:rsidR="00A83951" w:rsidRPr="00AC6458">
        <w:rPr>
          <w:rFonts w:ascii="Arial" w:hAnsi="Arial" w:cs="Arial"/>
          <w:i/>
          <w:sz w:val="24"/>
          <w:szCs w:val="24"/>
        </w:rPr>
        <w:br w:type="page"/>
      </w:r>
    </w:p>
    <w:p w:rsidR="00A83951" w:rsidRDefault="00A83951">
      <w:pPr>
        <w:rPr>
          <w:rFonts w:ascii="Arial" w:hAnsi="Arial" w:cs="Arial"/>
          <w:sz w:val="24"/>
          <w:szCs w:val="24"/>
        </w:rPr>
        <w:sectPr w:rsidR="00A83951" w:rsidSect="00A83951">
          <w:headerReference w:type="default" r:id="rId9"/>
          <w:pgSz w:w="11906" w:h="16838"/>
          <w:pgMar w:top="1440" w:right="1133" w:bottom="1440" w:left="1440" w:header="708" w:footer="708" w:gutter="0"/>
          <w:cols w:space="708"/>
          <w:docGrid w:linePitch="360"/>
        </w:sectPr>
      </w:pPr>
    </w:p>
    <w:tbl>
      <w:tblPr>
        <w:tblStyle w:val="TableGrid"/>
        <w:tblW w:w="15026" w:type="dxa"/>
        <w:tblInd w:w="-459" w:type="dxa"/>
        <w:tblLayout w:type="fixed"/>
        <w:tblLook w:val="04A0" w:firstRow="1" w:lastRow="0" w:firstColumn="1" w:lastColumn="0" w:noHBand="0" w:noVBand="1"/>
      </w:tblPr>
      <w:tblGrid>
        <w:gridCol w:w="567"/>
        <w:gridCol w:w="3828"/>
        <w:gridCol w:w="6095"/>
        <w:gridCol w:w="4536"/>
      </w:tblGrid>
      <w:tr w:rsidR="007C6B84" w:rsidRPr="001D4A1F" w:rsidTr="007C6B84">
        <w:tc>
          <w:tcPr>
            <w:tcW w:w="567" w:type="dxa"/>
          </w:tcPr>
          <w:p w:rsidR="00470401" w:rsidRDefault="00470401" w:rsidP="007C6B84">
            <w:pPr>
              <w:ind w:left="-108" w:right="-108"/>
              <w:jc w:val="center"/>
              <w:rPr>
                <w:rFonts w:ascii="Arial" w:hAnsi="Arial" w:cs="Arial"/>
                <w:b/>
                <w:sz w:val="24"/>
                <w:szCs w:val="24"/>
              </w:rPr>
            </w:pPr>
            <w:r w:rsidRPr="00A0698A">
              <w:rPr>
                <w:rFonts w:ascii="Arial" w:hAnsi="Arial" w:cs="Arial"/>
                <w:b/>
                <w:sz w:val="24"/>
                <w:szCs w:val="24"/>
              </w:rPr>
              <w:lastRenderedPageBreak/>
              <w:t>Item</w:t>
            </w:r>
          </w:p>
          <w:p w:rsidR="00A0698A" w:rsidRPr="00A0698A" w:rsidRDefault="00A0698A" w:rsidP="007C6B84">
            <w:pPr>
              <w:ind w:left="-108" w:right="-108"/>
              <w:jc w:val="center"/>
              <w:rPr>
                <w:rFonts w:ascii="Arial" w:hAnsi="Arial" w:cs="Arial"/>
                <w:b/>
                <w:sz w:val="24"/>
                <w:szCs w:val="24"/>
              </w:rPr>
            </w:pPr>
            <w:r>
              <w:rPr>
                <w:rFonts w:ascii="Arial" w:hAnsi="Arial" w:cs="Arial"/>
                <w:b/>
                <w:sz w:val="24"/>
                <w:szCs w:val="24"/>
              </w:rPr>
              <w:t>No.</w:t>
            </w:r>
          </w:p>
        </w:tc>
        <w:tc>
          <w:tcPr>
            <w:tcW w:w="3828" w:type="dxa"/>
          </w:tcPr>
          <w:p w:rsidR="00470401" w:rsidRPr="00A0698A" w:rsidRDefault="00A83951" w:rsidP="00B651EA">
            <w:pPr>
              <w:jc w:val="center"/>
              <w:rPr>
                <w:rFonts w:ascii="Arial" w:hAnsi="Arial" w:cs="Arial"/>
                <w:b/>
                <w:sz w:val="24"/>
                <w:szCs w:val="24"/>
              </w:rPr>
            </w:pPr>
            <w:r w:rsidRPr="00A0698A">
              <w:rPr>
                <w:rFonts w:ascii="Arial" w:hAnsi="Arial" w:cs="Arial"/>
                <w:b/>
                <w:sz w:val="24"/>
                <w:szCs w:val="24"/>
              </w:rPr>
              <w:t xml:space="preserve">Comment or summary </w:t>
            </w:r>
            <w:r w:rsidR="00470401" w:rsidRPr="00A0698A">
              <w:rPr>
                <w:rFonts w:ascii="Arial" w:hAnsi="Arial" w:cs="Arial"/>
                <w:b/>
                <w:sz w:val="24"/>
                <w:szCs w:val="24"/>
              </w:rPr>
              <w:t>of the issue</w:t>
            </w:r>
          </w:p>
        </w:tc>
        <w:tc>
          <w:tcPr>
            <w:tcW w:w="6095" w:type="dxa"/>
            <w:vAlign w:val="bottom"/>
          </w:tcPr>
          <w:p w:rsidR="00470401" w:rsidRPr="00A0698A" w:rsidRDefault="00A83951" w:rsidP="007C6B84">
            <w:pPr>
              <w:jc w:val="center"/>
              <w:rPr>
                <w:rFonts w:ascii="Arial" w:hAnsi="Arial" w:cs="Arial"/>
                <w:b/>
                <w:sz w:val="24"/>
                <w:szCs w:val="24"/>
              </w:rPr>
            </w:pPr>
            <w:r w:rsidRPr="00A0698A">
              <w:rPr>
                <w:rFonts w:ascii="Arial" w:hAnsi="Arial" w:cs="Arial"/>
                <w:b/>
                <w:sz w:val="24"/>
                <w:szCs w:val="24"/>
              </w:rPr>
              <w:t>Analysis points</w:t>
            </w:r>
          </w:p>
        </w:tc>
        <w:tc>
          <w:tcPr>
            <w:tcW w:w="4536" w:type="dxa"/>
            <w:vAlign w:val="bottom"/>
          </w:tcPr>
          <w:p w:rsidR="00470401" w:rsidRPr="00A0698A" w:rsidRDefault="00470401" w:rsidP="007C6B84">
            <w:pPr>
              <w:jc w:val="center"/>
              <w:rPr>
                <w:rFonts w:ascii="Arial" w:hAnsi="Arial" w:cs="Arial"/>
                <w:b/>
                <w:sz w:val="24"/>
                <w:szCs w:val="24"/>
              </w:rPr>
            </w:pPr>
            <w:r w:rsidRPr="00A0698A">
              <w:rPr>
                <w:rFonts w:ascii="Arial" w:hAnsi="Arial" w:cs="Arial"/>
                <w:b/>
                <w:sz w:val="24"/>
                <w:szCs w:val="24"/>
              </w:rPr>
              <w:t>Agreed Outcome</w:t>
            </w:r>
          </w:p>
        </w:tc>
      </w:tr>
      <w:tr w:rsidR="007C6B84" w:rsidRPr="001D4A1F" w:rsidTr="007C6B84">
        <w:tc>
          <w:tcPr>
            <w:tcW w:w="567" w:type="dxa"/>
          </w:tcPr>
          <w:p w:rsidR="00470401" w:rsidRPr="001D4A1F" w:rsidRDefault="00470401" w:rsidP="007C6B84">
            <w:pPr>
              <w:jc w:val="center"/>
              <w:rPr>
                <w:rFonts w:ascii="Arial" w:hAnsi="Arial" w:cs="Arial"/>
                <w:sz w:val="24"/>
                <w:szCs w:val="24"/>
              </w:rPr>
            </w:pPr>
            <w:r w:rsidRPr="001D4A1F">
              <w:rPr>
                <w:rFonts w:ascii="Arial" w:hAnsi="Arial" w:cs="Arial"/>
                <w:sz w:val="24"/>
                <w:szCs w:val="24"/>
              </w:rPr>
              <w:t>1</w:t>
            </w:r>
          </w:p>
        </w:tc>
        <w:tc>
          <w:tcPr>
            <w:tcW w:w="3828" w:type="dxa"/>
          </w:tcPr>
          <w:p w:rsidR="00C82553" w:rsidRPr="001D4A1F" w:rsidRDefault="00624C21" w:rsidP="00C82553">
            <w:pPr>
              <w:kinsoku w:val="0"/>
              <w:overflowPunct w:val="0"/>
              <w:textAlignment w:val="baseline"/>
              <w:rPr>
                <w:rFonts w:ascii="Arial" w:hAnsi="Arial" w:cs="Arial"/>
                <w:i/>
                <w:sz w:val="24"/>
                <w:szCs w:val="24"/>
              </w:rPr>
            </w:pPr>
            <w:r w:rsidRPr="001D4A1F">
              <w:rPr>
                <w:rFonts w:ascii="Arial" w:eastAsiaTheme="minorEastAsia" w:hAnsi="Arial" w:cs="Arial"/>
                <w:i/>
                <w:color w:val="000000" w:themeColor="text1"/>
                <w:kern w:val="24"/>
                <w:sz w:val="24"/>
                <w:szCs w:val="24"/>
              </w:rPr>
              <w:t>“</w:t>
            </w:r>
            <w:r w:rsidR="00C82553" w:rsidRPr="001D4A1F">
              <w:rPr>
                <w:rFonts w:ascii="Arial" w:eastAsiaTheme="minorEastAsia" w:hAnsi="Arial" w:cs="Arial"/>
                <w:i/>
                <w:color w:val="000000" w:themeColor="text1"/>
                <w:kern w:val="24"/>
                <w:sz w:val="24"/>
                <w:szCs w:val="24"/>
              </w:rPr>
              <w:t>Changing things can cause problems</w:t>
            </w:r>
          </w:p>
          <w:p w:rsidR="00470401" w:rsidRPr="001D4A1F" w:rsidRDefault="00C82553" w:rsidP="00624C21">
            <w:pPr>
              <w:rPr>
                <w:rFonts w:ascii="Arial" w:hAnsi="Arial" w:cs="Arial"/>
                <w:sz w:val="24"/>
                <w:szCs w:val="24"/>
              </w:rPr>
            </w:pPr>
            <w:r w:rsidRPr="001D4A1F">
              <w:rPr>
                <w:rFonts w:ascii="Arial" w:hAnsi="Arial" w:cs="Arial"/>
                <w:i/>
                <w:sz w:val="24"/>
                <w:szCs w:val="24"/>
              </w:rPr>
              <w:t xml:space="preserve">The existing systems within the INSARAG and OSOCC Guidelines took a decade to be disseminated and for many national teams to adopt and integrate into their training programme and national response systems. The methodology is a positive first step, and </w:t>
            </w:r>
            <w:r w:rsidR="00624C21" w:rsidRPr="001D4A1F">
              <w:rPr>
                <w:rFonts w:ascii="Arial" w:hAnsi="Arial" w:cs="Arial"/>
                <w:i/>
                <w:sz w:val="24"/>
                <w:szCs w:val="24"/>
              </w:rPr>
              <w:t>needs to be clearly seen as an ‘</w:t>
            </w:r>
            <w:r w:rsidRPr="001D4A1F">
              <w:rPr>
                <w:rFonts w:ascii="Arial" w:hAnsi="Arial" w:cs="Arial"/>
                <w:i/>
                <w:sz w:val="24"/>
                <w:szCs w:val="24"/>
              </w:rPr>
              <w:t>improved evolution</w:t>
            </w:r>
            <w:r w:rsidR="00624C21" w:rsidRPr="001D4A1F">
              <w:rPr>
                <w:rFonts w:ascii="Arial" w:hAnsi="Arial" w:cs="Arial"/>
                <w:i/>
                <w:sz w:val="24"/>
                <w:szCs w:val="24"/>
              </w:rPr>
              <w:t>’</w:t>
            </w:r>
            <w:r w:rsidRPr="001D4A1F">
              <w:rPr>
                <w:rFonts w:ascii="Arial" w:hAnsi="Arial" w:cs="Arial"/>
                <w:i/>
                <w:sz w:val="24"/>
                <w:szCs w:val="24"/>
              </w:rPr>
              <w:t>, instead of a drastic make over.</w:t>
            </w:r>
            <w:r w:rsidR="00624C21" w:rsidRPr="001D4A1F">
              <w:rPr>
                <w:rFonts w:ascii="Arial" w:hAnsi="Arial" w:cs="Arial"/>
                <w:i/>
                <w:sz w:val="24"/>
                <w:szCs w:val="24"/>
              </w:rPr>
              <w:t>”</w:t>
            </w:r>
          </w:p>
        </w:tc>
        <w:tc>
          <w:tcPr>
            <w:tcW w:w="6095" w:type="dxa"/>
          </w:tcPr>
          <w:p w:rsidR="00624C21" w:rsidRPr="001D4A1F" w:rsidRDefault="005C53C2" w:rsidP="00624C21">
            <w:pPr>
              <w:rPr>
                <w:rFonts w:ascii="Arial" w:hAnsi="Arial" w:cs="Arial"/>
                <w:sz w:val="24"/>
                <w:szCs w:val="24"/>
              </w:rPr>
            </w:pPr>
            <w:r w:rsidRPr="001D4A1F">
              <w:rPr>
                <w:rFonts w:ascii="Arial" w:hAnsi="Arial" w:cs="Arial"/>
                <w:sz w:val="24"/>
                <w:szCs w:val="24"/>
              </w:rPr>
              <w:t>The changes have been</w:t>
            </w:r>
            <w:r w:rsidR="00624C21" w:rsidRPr="001D4A1F">
              <w:rPr>
                <w:rFonts w:ascii="Arial" w:hAnsi="Arial" w:cs="Arial"/>
                <w:sz w:val="24"/>
                <w:szCs w:val="24"/>
              </w:rPr>
              <w:t xml:space="preserve"> kept as few as possible but some are </w:t>
            </w:r>
            <w:r w:rsidRPr="001D4A1F">
              <w:rPr>
                <w:rFonts w:ascii="Arial" w:hAnsi="Arial" w:cs="Arial"/>
                <w:sz w:val="24"/>
                <w:szCs w:val="24"/>
              </w:rPr>
              <w:t>still</w:t>
            </w:r>
            <w:r w:rsidR="00624C21" w:rsidRPr="001D4A1F">
              <w:rPr>
                <w:rFonts w:ascii="Arial" w:hAnsi="Arial" w:cs="Arial"/>
                <w:sz w:val="24"/>
                <w:szCs w:val="24"/>
              </w:rPr>
              <w:t xml:space="preserve"> </w:t>
            </w:r>
            <w:r w:rsidRPr="001D4A1F">
              <w:rPr>
                <w:rFonts w:ascii="Arial" w:hAnsi="Arial" w:cs="Arial"/>
                <w:sz w:val="24"/>
                <w:szCs w:val="24"/>
              </w:rPr>
              <w:t>need</w:t>
            </w:r>
            <w:r w:rsidR="00624C21" w:rsidRPr="001D4A1F">
              <w:rPr>
                <w:rFonts w:ascii="Arial" w:hAnsi="Arial" w:cs="Arial"/>
                <w:sz w:val="24"/>
                <w:szCs w:val="24"/>
              </w:rPr>
              <w:t>ed</w:t>
            </w:r>
            <w:r w:rsidRPr="001D4A1F">
              <w:rPr>
                <w:rFonts w:ascii="Arial" w:hAnsi="Arial" w:cs="Arial"/>
                <w:sz w:val="24"/>
                <w:szCs w:val="24"/>
              </w:rPr>
              <w:t xml:space="preserve">. The impact on teams has been considered and kept as low as possible. It has been evolution where possible but there was an identified need to enhance coordination which takes some effort and change by </w:t>
            </w:r>
            <w:r w:rsidR="00624C21" w:rsidRPr="001D4A1F">
              <w:rPr>
                <w:rFonts w:ascii="Arial" w:hAnsi="Arial" w:cs="Arial"/>
                <w:sz w:val="24"/>
                <w:szCs w:val="24"/>
              </w:rPr>
              <w:t xml:space="preserve">everyone </w:t>
            </w:r>
            <w:r w:rsidRPr="001D4A1F">
              <w:rPr>
                <w:rFonts w:ascii="Arial" w:hAnsi="Arial" w:cs="Arial"/>
                <w:sz w:val="24"/>
                <w:szCs w:val="24"/>
              </w:rPr>
              <w:t xml:space="preserve">otherwise there will be no progress. </w:t>
            </w:r>
          </w:p>
          <w:p w:rsidR="00827223" w:rsidRPr="001D4A1F" w:rsidRDefault="005C53C2" w:rsidP="00624C21">
            <w:pPr>
              <w:rPr>
                <w:rFonts w:ascii="Arial" w:hAnsi="Arial" w:cs="Arial"/>
                <w:sz w:val="24"/>
                <w:szCs w:val="24"/>
              </w:rPr>
            </w:pPr>
            <w:r w:rsidRPr="001D4A1F">
              <w:rPr>
                <w:rFonts w:ascii="Arial" w:hAnsi="Arial" w:cs="Arial"/>
                <w:sz w:val="24"/>
                <w:szCs w:val="24"/>
              </w:rPr>
              <w:t>Change was proposed by INSARAG community initially and the mandate was to enhance coordination</w:t>
            </w:r>
            <w:r w:rsidR="00827223" w:rsidRPr="001D4A1F">
              <w:rPr>
                <w:rFonts w:ascii="Arial" w:hAnsi="Arial" w:cs="Arial"/>
                <w:sz w:val="24"/>
                <w:szCs w:val="24"/>
              </w:rPr>
              <w:t xml:space="preserve">. </w:t>
            </w:r>
          </w:p>
          <w:p w:rsidR="00827223" w:rsidRPr="001D4A1F" w:rsidRDefault="00827223" w:rsidP="00624C21">
            <w:pPr>
              <w:rPr>
                <w:rFonts w:ascii="Arial" w:hAnsi="Arial" w:cs="Arial"/>
                <w:sz w:val="24"/>
                <w:szCs w:val="24"/>
              </w:rPr>
            </w:pPr>
            <w:r w:rsidRPr="001D4A1F">
              <w:rPr>
                <w:rFonts w:ascii="Arial" w:hAnsi="Arial" w:cs="Arial"/>
                <w:sz w:val="24"/>
                <w:szCs w:val="24"/>
              </w:rPr>
              <w:t xml:space="preserve">OWG has removed various non-essential elements or documentation that </w:t>
            </w:r>
            <w:proofErr w:type="gramStart"/>
            <w:r w:rsidRPr="001D4A1F">
              <w:rPr>
                <w:rFonts w:ascii="Arial" w:hAnsi="Arial" w:cs="Arial"/>
                <w:sz w:val="24"/>
                <w:szCs w:val="24"/>
              </w:rPr>
              <w:t>were</w:t>
            </w:r>
            <w:proofErr w:type="gramEnd"/>
            <w:r w:rsidRPr="001D4A1F">
              <w:rPr>
                <w:rFonts w:ascii="Arial" w:hAnsi="Arial" w:cs="Arial"/>
                <w:sz w:val="24"/>
                <w:szCs w:val="24"/>
              </w:rPr>
              <w:t xml:space="preserve"> not directly for coordination to minimise change.</w:t>
            </w:r>
          </w:p>
          <w:p w:rsidR="00470401" w:rsidRPr="001D4A1F" w:rsidRDefault="00624C21" w:rsidP="00A0698A">
            <w:pPr>
              <w:rPr>
                <w:rFonts w:ascii="Arial" w:hAnsi="Arial" w:cs="Arial"/>
                <w:sz w:val="24"/>
                <w:szCs w:val="24"/>
              </w:rPr>
            </w:pPr>
            <w:r w:rsidRPr="001D4A1F">
              <w:rPr>
                <w:rFonts w:ascii="Arial" w:hAnsi="Arial" w:cs="Arial"/>
                <w:sz w:val="24"/>
                <w:szCs w:val="24"/>
              </w:rPr>
              <w:t>People are naturally wary of change but p</w:t>
            </w:r>
            <w:r w:rsidR="005C53C2" w:rsidRPr="001D4A1F">
              <w:rPr>
                <w:rFonts w:ascii="Arial" w:hAnsi="Arial" w:cs="Arial"/>
                <w:sz w:val="24"/>
                <w:szCs w:val="24"/>
              </w:rPr>
              <w:t xml:space="preserve">roper implementation </w:t>
            </w:r>
            <w:r w:rsidRPr="001D4A1F">
              <w:rPr>
                <w:rFonts w:ascii="Arial" w:hAnsi="Arial" w:cs="Arial"/>
                <w:sz w:val="24"/>
                <w:szCs w:val="24"/>
              </w:rPr>
              <w:t xml:space="preserve">and training </w:t>
            </w:r>
            <w:r w:rsidR="005C53C2" w:rsidRPr="001D4A1F">
              <w:rPr>
                <w:rFonts w:ascii="Arial" w:hAnsi="Arial" w:cs="Arial"/>
                <w:sz w:val="24"/>
                <w:szCs w:val="24"/>
              </w:rPr>
              <w:t xml:space="preserve">will help </w:t>
            </w:r>
            <w:r w:rsidR="00827223" w:rsidRPr="001D4A1F">
              <w:rPr>
                <w:rFonts w:ascii="Arial" w:hAnsi="Arial" w:cs="Arial"/>
                <w:sz w:val="24"/>
                <w:szCs w:val="24"/>
              </w:rPr>
              <w:t>with the challenge of ‘</w:t>
            </w:r>
            <w:r w:rsidR="005C53C2" w:rsidRPr="001D4A1F">
              <w:rPr>
                <w:rFonts w:ascii="Arial" w:hAnsi="Arial" w:cs="Arial"/>
                <w:sz w:val="24"/>
                <w:szCs w:val="24"/>
              </w:rPr>
              <w:t>change</w:t>
            </w:r>
            <w:r w:rsidR="00827223" w:rsidRPr="001D4A1F">
              <w:rPr>
                <w:rFonts w:ascii="Arial" w:hAnsi="Arial" w:cs="Arial"/>
                <w:sz w:val="24"/>
                <w:szCs w:val="24"/>
              </w:rPr>
              <w:t xml:space="preserve"> management’.</w:t>
            </w:r>
          </w:p>
        </w:tc>
        <w:tc>
          <w:tcPr>
            <w:tcW w:w="4536" w:type="dxa"/>
          </w:tcPr>
          <w:p w:rsidR="00470401" w:rsidRPr="001D4A1F" w:rsidRDefault="00827223" w:rsidP="00827223">
            <w:pPr>
              <w:rPr>
                <w:rFonts w:ascii="Arial" w:hAnsi="Arial" w:cs="Arial"/>
                <w:sz w:val="24"/>
                <w:szCs w:val="24"/>
              </w:rPr>
            </w:pPr>
            <w:r w:rsidRPr="001D4A1F">
              <w:rPr>
                <w:rFonts w:ascii="Arial" w:hAnsi="Arial" w:cs="Arial"/>
                <w:sz w:val="24"/>
                <w:szCs w:val="24"/>
              </w:rPr>
              <w:t xml:space="preserve">Accepted by the group that OWG had removed some non- essential elements </w:t>
            </w:r>
            <w:r w:rsidR="00746E5A" w:rsidRPr="001D4A1F">
              <w:rPr>
                <w:rFonts w:ascii="Arial" w:hAnsi="Arial" w:cs="Arial"/>
                <w:sz w:val="24"/>
                <w:szCs w:val="24"/>
              </w:rPr>
              <w:t xml:space="preserve">from earlier proposals </w:t>
            </w:r>
            <w:r w:rsidRPr="001D4A1F">
              <w:rPr>
                <w:rFonts w:ascii="Arial" w:hAnsi="Arial" w:cs="Arial"/>
                <w:sz w:val="24"/>
                <w:szCs w:val="24"/>
              </w:rPr>
              <w:t xml:space="preserve">and </w:t>
            </w:r>
            <w:r w:rsidR="00746E5A" w:rsidRPr="001D4A1F">
              <w:rPr>
                <w:rFonts w:ascii="Arial" w:hAnsi="Arial" w:cs="Arial"/>
                <w:sz w:val="24"/>
                <w:szCs w:val="24"/>
              </w:rPr>
              <w:t>modified some aspects to minimise change. The final proposals now only have the essential elements that match the INSARAG mandate, keep change to a minimum but still a</w:t>
            </w:r>
            <w:r w:rsidRPr="001D4A1F">
              <w:rPr>
                <w:rFonts w:ascii="Arial" w:hAnsi="Arial" w:cs="Arial"/>
                <w:sz w:val="24"/>
                <w:szCs w:val="24"/>
              </w:rPr>
              <w:t>chieve a</w:t>
            </w:r>
            <w:r w:rsidR="00746E5A" w:rsidRPr="001D4A1F">
              <w:rPr>
                <w:rFonts w:ascii="Arial" w:hAnsi="Arial" w:cs="Arial"/>
                <w:sz w:val="24"/>
                <w:szCs w:val="24"/>
              </w:rPr>
              <w:t xml:space="preserve">n appropriate </w:t>
            </w:r>
            <w:r w:rsidRPr="001D4A1F">
              <w:rPr>
                <w:rFonts w:ascii="Arial" w:hAnsi="Arial" w:cs="Arial"/>
                <w:sz w:val="24"/>
                <w:szCs w:val="24"/>
              </w:rPr>
              <w:t>professional level of coordination.</w:t>
            </w:r>
          </w:p>
          <w:p w:rsidR="00827223" w:rsidRPr="001D4A1F" w:rsidRDefault="00827223" w:rsidP="00746E5A">
            <w:pPr>
              <w:rPr>
                <w:rFonts w:ascii="Arial" w:hAnsi="Arial" w:cs="Arial"/>
                <w:sz w:val="24"/>
                <w:szCs w:val="24"/>
              </w:rPr>
            </w:pPr>
            <w:r w:rsidRPr="001D4A1F">
              <w:rPr>
                <w:rFonts w:ascii="Arial" w:hAnsi="Arial" w:cs="Arial"/>
                <w:sz w:val="24"/>
                <w:szCs w:val="24"/>
              </w:rPr>
              <w:t xml:space="preserve">This </w:t>
            </w:r>
            <w:r w:rsidR="00746E5A" w:rsidRPr="001D4A1F">
              <w:rPr>
                <w:rFonts w:ascii="Arial" w:hAnsi="Arial" w:cs="Arial"/>
                <w:sz w:val="24"/>
                <w:szCs w:val="24"/>
              </w:rPr>
              <w:t>approach will also be</w:t>
            </w:r>
            <w:r w:rsidRPr="001D4A1F">
              <w:rPr>
                <w:rFonts w:ascii="Arial" w:hAnsi="Arial" w:cs="Arial"/>
                <w:sz w:val="24"/>
                <w:szCs w:val="24"/>
              </w:rPr>
              <w:t xml:space="preserve"> kept in mind when considering</w:t>
            </w:r>
            <w:r w:rsidR="00746E5A" w:rsidRPr="001D4A1F">
              <w:rPr>
                <w:rFonts w:ascii="Arial" w:hAnsi="Arial" w:cs="Arial"/>
                <w:sz w:val="24"/>
                <w:szCs w:val="24"/>
              </w:rPr>
              <w:t xml:space="preserve"> any</w:t>
            </w:r>
            <w:r w:rsidRPr="001D4A1F">
              <w:rPr>
                <w:rFonts w:ascii="Arial" w:hAnsi="Arial" w:cs="Arial"/>
                <w:sz w:val="24"/>
                <w:szCs w:val="24"/>
              </w:rPr>
              <w:t xml:space="preserve"> final </w:t>
            </w:r>
            <w:r w:rsidR="00746E5A" w:rsidRPr="001D4A1F">
              <w:rPr>
                <w:rFonts w:ascii="Arial" w:hAnsi="Arial" w:cs="Arial"/>
                <w:sz w:val="24"/>
                <w:szCs w:val="24"/>
              </w:rPr>
              <w:t xml:space="preserve">or future </w:t>
            </w:r>
            <w:r w:rsidRPr="001D4A1F">
              <w:rPr>
                <w:rFonts w:ascii="Arial" w:hAnsi="Arial" w:cs="Arial"/>
                <w:sz w:val="24"/>
                <w:szCs w:val="24"/>
              </w:rPr>
              <w:t xml:space="preserve">modifications. </w:t>
            </w:r>
          </w:p>
        </w:tc>
      </w:tr>
      <w:tr w:rsidR="007C6B84" w:rsidRPr="001D4A1F" w:rsidTr="007C6B84">
        <w:tc>
          <w:tcPr>
            <w:tcW w:w="567" w:type="dxa"/>
          </w:tcPr>
          <w:p w:rsidR="00470401" w:rsidRPr="001D4A1F" w:rsidRDefault="00470401" w:rsidP="007C6B84">
            <w:pPr>
              <w:jc w:val="center"/>
              <w:rPr>
                <w:rFonts w:ascii="Arial" w:hAnsi="Arial" w:cs="Arial"/>
                <w:sz w:val="24"/>
                <w:szCs w:val="24"/>
              </w:rPr>
            </w:pPr>
            <w:r w:rsidRPr="001D4A1F">
              <w:rPr>
                <w:rFonts w:ascii="Arial" w:hAnsi="Arial" w:cs="Arial"/>
                <w:sz w:val="24"/>
                <w:szCs w:val="24"/>
              </w:rPr>
              <w:t>2</w:t>
            </w:r>
          </w:p>
        </w:tc>
        <w:tc>
          <w:tcPr>
            <w:tcW w:w="3828" w:type="dxa"/>
          </w:tcPr>
          <w:p w:rsidR="00470401" w:rsidRPr="001D4A1F" w:rsidRDefault="00746E5A" w:rsidP="00A83951">
            <w:pPr>
              <w:kinsoku w:val="0"/>
              <w:overflowPunct w:val="0"/>
              <w:textAlignment w:val="baseline"/>
              <w:rPr>
                <w:rFonts w:ascii="Arial" w:hAnsi="Arial" w:cs="Arial"/>
                <w:i/>
                <w:sz w:val="24"/>
                <w:szCs w:val="24"/>
              </w:rPr>
            </w:pPr>
            <w:r w:rsidRPr="001D4A1F">
              <w:rPr>
                <w:rFonts w:ascii="Arial" w:hAnsi="Arial" w:cs="Arial"/>
                <w:i/>
                <w:sz w:val="24"/>
                <w:szCs w:val="24"/>
              </w:rPr>
              <w:t>“</w:t>
            </w:r>
            <w:r w:rsidR="00C82553" w:rsidRPr="001D4A1F">
              <w:rPr>
                <w:rFonts w:ascii="Arial" w:hAnsi="Arial" w:cs="Arial"/>
                <w:i/>
                <w:sz w:val="24"/>
                <w:szCs w:val="24"/>
              </w:rPr>
              <w:t>International USAR is primarily a bilateral response; with voluntarily participation by responders. Greater clarity (and importance) on engagements with LEMA, OSOCC and national Tea</w:t>
            </w:r>
            <w:r w:rsidR="00A83951" w:rsidRPr="001D4A1F">
              <w:rPr>
                <w:rFonts w:ascii="Arial" w:hAnsi="Arial" w:cs="Arial"/>
                <w:i/>
                <w:sz w:val="24"/>
                <w:szCs w:val="24"/>
              </w:rPr>
              <w:t>ms should be taken into account.</w:t>
            </w:r>
            <w:r w:rsidRPr="001D4A1F">
              <w:rPr>
                <w:rFonts w:ascii="Arial" w:hAnsi="Arial" w:cs="Arial"/>
                <w:i/>
                <w:sz w:val="24"/>
                <w:szCs w:val="24"/>
              </w:rPr>
              <w:t>”</w:t>
            </w:r>
          </w:p>
        </w:tc>
        <w:tc>
          <w:tcPr>
            <w:tcW w:w="6095" w:type="dxa"/>
          </w:tcPr>
          <w:p w:rsidR="00470401" w:rsidRPr="001D4A1F" w:rsidRDefault="00746E5A" w:rsidP="007C6B84">
            <w:pPr>
              <w:rPr>
                <w:rFonts w:ascii="Arial" w:hAnsi="Arial" w:cs="Arial"/>
                <w:sz w:val="24"/>
                <w:szCs w:val="24"/>
              </w:rPr>
            </w:pPr>
            <w:r w:rsidRPr="001D4A1F">
              <w:rPr>
                <w:rFonts w:ascii="Arial" w:hAnsi="Arial" w:cs="Arial"/>
                <w:sz w:val="24"/>
                <w:szCs w:val="24"/>
              </w:rPr>
              <w:t>This comment was made at the start of the TL meeting and the following presentations and discussions made it clear that the system fully accepts the importance of LEMA and the relationship with teams and countries. However it is accepted that the importance, role and links between LEMA and the teams at all levels needs to be made cleare</w:t>
            </w:r>
            <w:r w:rsidR="007C6B84">
              <w:rPr>
                <w:rFonts w:ascii="Arial" w:hAnsi="Arial" w:cs="Arial"/>
                <w:sz w:val="24"/>
                <w:szCs w:val="24"/>
              </w:rPr>
              <w:t>r</w:t>
            </w:r>
            <w:r w:rsidRPr="001D4A1F">
              <w:rPr>
                <w:rFonts w:ascii="Arial" w:hAnsi="Arial" w:cs="Arial"/>
                <w:sz w:val="24"/>
                <w:szCs w:val="24"/>
              </w:rPr>
              <w:t xml:space="preserve"> in the written documentation.  </w:t>
            </w:r>
          </w:p>
        </w:tc>
        <w:tc>
          <w:tcPr>
            <w:tcW w:w="4536" w:type="dxa"/>
          </w:tcPr>
          <w:p w:rsidR="00470401" w:rsidRPr="001D4A1F" w:rsidRDefault="00746E5A">
            <w:pPr>
              <w:rPr>
                <w:rFonts w:ascii="Arial" w:hAnsi="Arial" w:cs="Arial"/>
                <w:sz w:val="24"/>
                <w:szCs w:val="24"/>
              </w:rPr>
            </w:pPr>
            <w:r w:rsidRPr="001D4A1F">
              <w:rPr>
                <w:rFonts w:ascii="Arial" w:hAnsi="Arial" w:cs="Arial"/>
                <w:sz w:val="24"/>
                <w:szCs w:val="24"/>
              </w:rPr>
              <w:t xml:space="preserve">OWG will review all the documents and add wording to make the LEMA / Team relationships clearer. </w:t>
            </w:r>
          </w:p>
        </w:tc>
      </w:tr>
      <w:tr w:rsidR="007C6B84" w:rsidRPr="001D4A1F" w:rsidTr="007C6B84">
        <w:tc>
          <w:tcPr>
            <w:tcW w:w="567" w:type="dxa"/>
          </w:tcPr>
          <w:p w:rsidR="00470401" w:rsidRPr="001D4A1F" w:rsidRDefault="00470401" w:rsidP="007C6B84">
            <w:pPr>
              <w:jc w:val="center"/>
              <w:rPr>
                <w:rFonts w:ascii="Arial" w:hAnsi="Arial" w:cs="Arial"/>
                <w:sz w:val="24"/>
                <w:szCs w:val="24"/>
              </w:rPr>
            </w:pPr>
            <w:r w:rsidRPr="001D4A1F">
              <w:rPr>
                <w:rFonts w:ascii="Arial" w:hAnsi="Arial" w:cs="Arial"/>
                <w:sz w:val="24"/>
                <w:szCs w:val="24"/>
              </w:rPr>
              <w:t>3</w:t>
            </w:r>
          </w:p>
        </w:tc>
        <w:tc>
          <w:tcPr>
            <w:tcW w:w="3828" w:type="dxa"/>
          </w:tcPr>
          <w:p w:rsidR="00470401" w:rsidRPr="001D4A1F" w:rsidRDefault="00AC6458" w:rsidP="00A9634C">
            <w:pPr>
              <w:kinsoku w:val="0"/>
              <w:overflowPunct w:val="0"/>
              <w:textAlignment w:val="baseline"/>
              <w:rPr>
                <w:rFonts w:ascii="Arial" w:hAnsi="Arial" w:cs="Arial"/>
                <w:i/>
                <w:sz w:val="24"/>
                <w:szCs w:val="24"/>
              </w:rPr>
            </w:pPr>
            <w:r w:rsidRPr="001D4A1F">
              <w:rPr>
                <w:rFonts w:ascii="Arial" w:eastAsiaTheme="minorEastAsia" w:hAnsi="Arial" w:cs="Arial"/>
                <w:i/>
                <w:color w:val="000000" w:themeColor="text1"/>
                <w:kern w:val="24"/>
                <w:sz w:val="24"/>
                <w:szCs w:val="24"/>
              </w:rPr>
              <w:t>“</w:t>
            </w:r>
            <w:r w:rsidR="00A9634C" w:rsidRPr="001D4A1F">
              <w:rPr>
                <w:rFonts w:ascii="Arial" w:eastAsiaTheme="minorEastAsia" w:hAnsi="Arial" w:cs="Arial"/>
                <w:i/>
                <w:color w:val="000000" w:themeColor="text1"/>
                <w:kern w:val="24"/>
                <w:sz w:val="24"/>
                <w:szCs w:val="24"/>
              </w:rPr>
              <w:t>Will full Team Leaders meetings still happen if Sector Coordination is used?</w:t>
            </w:r>
            <w:r w:rsidRPr="001D4A1F">
              <w:rPr>
                <w:rFonts w:ascii="Arial" w:eastAsiaTheme="minorEastAsia" w:hAnsi="Arial" w:cs="Arial"/>
                <w:i/>
                <w:color w:val="000000" w:themeColor="text1"/>
                <w:kern w:val="24"/>
                <w:sz w:val="24"/>
                <w:szCs w:val="24"/>
              </w:rPr>
              <w:t>”</w:t>
            </w:r>
          </w:p>
        </w:tc>
        <w:tc>
          <w:tcPr>
            <w:tcW w:w="6095" w:type="dxa"/>
          </w:tcPr>
          <w:p w:rsidR="00470401" w:rsidRPr="001D4A1F" w:rsidRDefault="00A9634C" w:rsidP="00A9634C">
            <w:pPr>
              <w:rPr>
                <w:rFonts w:ascii="Arial" w:eastAsiaTheme="minorEastAsia" w:hAnsi="Arial" w:cs="Arial"/>
                <w:color w:val="000000" w:themeColor="text1"/>
                <w:kern w:val="24"/>
                <w:sz w:val="24"/>
                <w:szCs w:val="24"/>
              </w:rPr>
            </w:pPr>
            <w:r w:rsidRPr="001D4A1F">
              <w:rPr>
                <w:rFonts w:ascii="Arial" w:eastAsiaTheme="minorEastAsia" w:hAnsi="Arial" w:cs="Arial"/>
                <w:color w:val="000000" w:themeColor="text1"/>
                <w:kern w:val="24"/>
                <w:sz w:val="24"/>
                <w:szCs w:val="24"/>
              </w:rPr>
              <w:t>Some people said there must always be overall TL meetings where all teams attend, some said if there are Sectors then only the Sector Coordinator goes to the UC meetings and the TLs should only attend the Sector TL meetings.</w:t>
            </w:r>
          </w:p>
          <w:p w:rsidR="00A9634C" w:rsidRPr="001D4A1F" w:rsidRDefault="00A9634C" w:rsidP="00580B15">
            <w:pPr>
              <w:rPr>
                <w:rFonts w:ascii="Arial" w:hAnsi="Arial" w:cs="Arial"/>
                <w:sz w:val="24"/>
                <w:szCs w:val="24"/>
              </w:rPr>
            </w:pPr>
            <w:r w:rsidRPr="001D4A1F">
              <w:rPr>
                <w:rFonts w:ascii="Arial" w:eastAsiaTheme="minorEastAsia" w:hAnsi="Arial" w:cs="Arial"/>
                <w:color w:val="000000" w:themeColor="text1"/>
                <w:kern w:val="24"/>
                <w:sz w:val="24"/>
                <w:szCs w:val="24"/>
              </w:rPr>
              <w:t>The analysis concluded that there is no fixed answer and circumstances will dictate this. An overall dail</w:t>
            </w:r>
            <w:r w:rsidR="00580B15" w:rsidRPr="001D4A1F">
              <w:rPr>
                <w:rFonts w:ascii="Arial" w:eastAsiaTheme="minorEastAsia" w:hAnsi="Arial" w:cs="Arial"/>
                <w:color w:val="000000" w:themeColor="text1"/>
                <w:kern w:val="24"/>
                <w:sz w:val="24"/>
                <w:szCs w:val="24"/>
              </w:rPr>
              <w:t>y OSOCC to TL meeting is</w:t>
            </w:r>
            <w:r w:rsidRPr="001D4A1F">
              <w:rPr>
                <w:rFonts w:ascii="Arial" w:eastAsiaTheme="minorEastAsia" w:hAnsi="Arial" w:cs="Arial"/>
                <w:color w:val="000000" w:themeColor="text1"/>
                <w:kern w:val="24"/>
                <w:sz w:val="24"/>
                <w:szCs w:val="24"/>
              </w:rPr>
              <w:t xml:space="preserve"> the default position but the </w:t>
            </w:r>
            <w:r w:rsidR="00580B15" w:rsidRPr="001D4A1F">
              <w:rPr>
                <w:rFonts w:ascii="Arial" w:eastAsiaTheme="minorEastAsia" w:hAnsi="Arial" w:cs="Arial"/>
                <w:color w:val="000000" w:themeColor="text1"/>
                <w:kern w:val="24"/>
                <w:sz w:val="24"/>
                <w:szCs w:val="24"/>
              </w:rPr>
              <w:t xml:space="preserve">decision will </w:t>
            </w:r>
            <w:r w:rsidR="00230B9B" w:rsidRPr="001D4A1F">
              <w:rPr>
                <w:rFonts w:ascii="Arial" w:eastAsiaTheme="minorEastAsia" w:hAnsi="Arial" w:cs="Arial"/>
                <w:color w:val="000000" w:themeColor="text1"/>
                <w:kern w:val="24"/>
                <w:sz w:val="24"/>
                <w:szCs w:val="24"/>
              </w:rPr>
              <w:t xml:space="preserve">be </w:t>
            </w:r>
            <w:r w:rsidR="00580B15" w:rsidRPr="001D4A1F">
              <w:rPr>
                <w:rFonts w:ascii="Arial" w:eastAsiaTheme="minorEastAsia" w:hAnsi="Arial" w:cs="Arial"/>
                <w:color w:val="000000" w:themeColor="text1"/>
                <w:kern w:val="24"/>
                <w:sz w:val="24"/>
                <w:szCs w:val="24"/>
              </w:rPr>
              <w:t xml:space="preserve">made by </w:t>
            </w:r>
            <w:r w:rsidRPr="001D4A1F">
              <w:rPr>
                <w:rFonts w:ascii="Arial" w:eastAsiaTheme="minorEastAsia" w:hAnsi="Arial" w:cs="Arial"/>
                <w:color w:val="000000" w:themeColor="text1"/>
                <w:kern w:val="24"/>
                <w:sz w:val="24"/>
                <w:szCs w:val="24"/>
              </w:rPr>
              <w:t>the OSOCC manager and LEMA</w:t>
            </w:r>
            <w:r w:rsidR="00580B15" w:rsidRPr="001D4A1F">
              <w:rPr>
                <w:rFonts w:ascii="Arial" w:eastAsiaTheme="minorEastAsia" w:hAnsi="Arial" w:cs="Arial"/>
                <w:color w:val="000000" w:themeColor="text1"/>
                <w:kern w:val="24"/>
                <w:sz w:val="24"/>
                <w:szCs w:val="24"/>
              </w:rPr>
              <w:t xml:space="preserve"> based on the circumstances</w:t>
            </w:r>
            <w:r w:rsidR="00F762D8" w:rsidRPr="001D4A1F">
              <w:rPr>
                <w:rFonts w:ascii="Arial" w:eastAsiaTheme="minorEastAsia" w:hAnsi="Arial" w:cs="Arial"/>
                <w:color w:val="000000" w:themeColor="text1"/>
                <w:kern w:val="24"/>
                <w:sz w:val="24"/>
                <w:szCs w:val="24"/>
              </w:rPr>
              <w:t>.</w:t>
            </w:r>
          </w:p>
        </w:tc>
        <w:tc>
          <w:tcPr>
            <w:tcW w:w="4536" w:type="dxa"/>
          </w:tcPr>
          <w:p w:rsidR="00F762D8" w:rsidRPr="001D4A1F" w:rsidRDefault="00A9634C" w:rsidP="00A9634C">
            <w:pPr>
              <w:kinsoku w:val="0"/>
              <w:overflowPunct w:val="0"/>
              <w:textAlignment w:val="baseline"/>
              <w:rPr>
                <w:rFonts w:ascii="Arial" w:eastAsiaTheme="minorEastAsia" w:hAnsi="Arial" w:cs="Arial"/>
                <w:kern w:val="24"/>
                <w:sz w:val="24"/>
                <w:szCs w:val="24"/>
              </w:rPr>
            </w:pPr>
            <w:r w:rsidRPr="001D4A1F">
              <w:rPr>
                <w:rFonts w:ascii="Arial" w:eastAsiaTheme="minorEastAsia" w:hAnsi="Arial" w:cs="Arial"/>
                <w:kern w:val="24"/>
                <w:sz w:val="24"/>
                <w:szCs w:val="24"/>
              </w:rPr>
              <w:t xml:space="preserve">The </w:t>
            </w:r>
            <w:r w:rsidR="00F762D8" w:rsidRPr="001D4A1F">
              <w:rPr>
                <w:rFonts w:ascii="Arial" w:eastAsiaTheme="minorEastAsia" w:hAnsi="Arial" w:cs="Arial"/>
                <w:kern w:val="24"/>
                <w:sz w:val="24"/>
                <w:szCs w:val="24"/>
              </w:rPr>
              <w:t xml:space="preserve">Coordination </w:t>
            </w:r>
            <w:r w:rsidRPr="001D4A1F">
              <w:rPr>
                <w:rFonts w:ascii="Arial" w:eastAsiaTheme="minorEastAsia" w:hAnsi="Arial" w:cs="Arial"/>
                <w:kern w:val="24"/>
                <w:sz w:val="24"/>
                <w:szCs w:val="24"/>
              </w:rPr>
              <w:t xml:space="preserve">Handbook </w:t>
            </w:r>
            <w:r w:rsidR="00F762D8" w:rsidRPr="001D4A1F">
              <w:rPr>
                <w:rFonts w:ascii="Arial" w:eastAsiaTheme="minorEastAsia" w:hAnsi="Arial" w:cs="Arial"/>
                <w:kern w:val="24"/>
                <w:sz w:val="24"/>
                <w:szCs w:val="24"/>
              </w:rPr>
              <w:t xml:space="preserve">will be revised to </w:t>
            </w:r>
            <w:r w:rsidRPr="001D4A1F">
              <w:rPr>
                <w:rFonts w:ascii="Arial" w:eastAsiaTheme="minorEastAsia" w:hAnsi="Arial" w:cs="Arial"/>
                <w:kern w:val="24"/>
                <w:sz w:val="24"/>
                <w:szCs w:val="24"/>
              </w:rPr>
              <w:t xml:space="preserve">reflect the options and make it clear it can be done either way depending on the situation. </w:t>
            </w:r>
          </w:p>
          <w:p w:rsidR="00A9634C" w:rsidRPr="001D4A1F" w:rsidRDefault="00A9634C" w:rsidP="00A9634C">
            <w:pPr>
              <w:kinsoku w:val="0"/>
              <w:overflowPunct w:val="0"/>
              <w:textAlignment w:val="baseline"/>
              <w:rPr>
                <w:rFonts w:ascii="Arial" w:hAnsi="Arial" w:cs="Arial"/>
                <w:sz w:val="24"/>
                <w:szCs w:val="24"/>
              </w:rPr>
            </w:pPr>
            <w:r w:rsidRPr="001D4A1F">
              <w:rPr>
                <w:rFonts w:ascii="Arial" w:eastAsiaTheme="minorEastAsia" w:hAnsi="Arial" w:cs="Arial"/>
                <w:kern w:val="24"/>
                <w:sz w:val="24"/>
                <w:szCs w:val="24"/>
              </w:rPr>
              <w:t xml:space="preserve">The UC training should include input on the ‘meeting schedule’. </w:t>
            </w:r>
            <w:r w:rsidR="00F762D8" w:rsidRPr="001D4A1F">
              <w:rPr>
                <w:rFonts w:ascii="Arial" w:eastAsiaTheme="minorEastAsia" w:hAnsi="Arial" w:cs="Arial"/>
                <w:kern w:val="24"/>
                <w:sz w:val="24"/>
                <w:szCs w:val="24"/>
              </w:rPr>
              <w:t>The d</w:t>
            </w:r>
            <w:r w:rsidRPr="001D4A1F">
              <w:rPr>
                <w:rFonts w:ascii="Arial" w:eastAsiaTheme="minorEastAsia" w:hAnsi="Arial" w:cs="Arial"/>
                <w:kern w:val="24"/>
                <w:sz w:val="24"/>
                <w:szCs w:val="24"/>
              </w:rPr>
              <w:t xml:space="preserve">efault </w:t>
            </w:r>
            <w:r w:rsidR="00F762D8" w:rsidRPr="001D4A1F">
              <w:rPr>
                <w:rFonts w:ascii="Arial" w:eastAsiaTheme="minorEastAsia" w:hAnsi="Arial" w:cs="Arial"/>
                <w:kern w:val="24"/>
                <w:sz w:val="24"/>
                <w:szCs w:val="24"/>
              </w:rPr>
              <w:t xml:space="preserve">position </w:t>
            </w:r>
            <w:r w:rsidR="00580B15" w:rsidRPr="001D4A1F">
              <w:rPr>
                <w:rFonts w:ascii="Arial" w:eastAsiaTheme="minorEastAsia" w:hAnsi="Arial" w:cs="Arial"/>
                <w:kern w:val="24"/>
                <w:sz w:val="24"/>
                <w:szCs w:val="24"/>
              </w:rPr>
              <w:t>is to have a</w:t>
            </w:r>
            <w:r w:rsidR="00F762D8" w:rsidRPr="001D4A1F">
              <w:rPr>
                <w:rFonts w:ascii="Arial" w:eastAsiaTheme="minorEastAsia" w:hAnsi="Arial" w:cs="Arial"/>
                <w:kern w:val="24"/>
                <w:sz w:val="24"/>
                <w:szCs w:val="24"/>
              </w:rPr>
              <w:t xml:space="preserve"> daily TLM if practicable</w:t>
            </w:r>
            <w:r w:rsidR="00F762D8" w:rsidRPr="001D4A1F">
              <w:rPr>
                <w:rFonts w:ascii="Arial" w:eastAsiaTheme="minorEastAsia" w:hAnsi="Arial" w:cs="Arial"/>
                <w:color w:val="C00000"/>
                <w:kern w:val="24"/>
                <w:sz w:val="24"/>
                <w:szCs w:val="24"/>
              </w:rPr>
              <w:t>.</w:t>
            </w:r>
          </w:p>
          <w:p w:rsidR="00470401" w:rsidRPr="001D4A1F" w:rsidRDefault="00470401">
            <w:pPr>
              <w:rPr>
                <w:rFonts w:ascii="Arial" w:hAnsi="Arial" w:cs="Arial"/>
                <w:sz w:val="24"/>
                <w:szCs w:val="24"/>
              </w:rPr>
            </w:pPr>
          </w:p>
        </w:tc>
      </w:tr>
      <w:tr w:rsidR="00B651EA" w:rsidRPr="001D4A1F" w:rsidTr="00162296">
        <w:tc>
          <w:tcPr>
            <w:tcW w:w="567" w:type="dxa"/>
          </w:tcPr>
          <w:p w:rsidR="00B651EA" w:rsidRPr="001D4A1F" w:rsidRDefault="00B651EA" w:rsidP="00B651EA">
            <w:pPr>
              <w:ind w:left="-108" w:right="-108"/>
              <w:jc w:val="center"/>
              <w:rPr>
                <w:rFonts w:ascii="Arial" w:hAnsi="Arial" w:cs="Arial"/>
                <w:sz w:val="24"/>
                <w:szCs w:val="24"/>
              </w:rPr>
            </w:pPr>
            <w:r>
              <w:lastRenderedPageBreak/>
              <w:br w:type="page"/>
            </w:r>
            <w:bookmarkStart w:id="0" w:name="_GoBack"/>
            <w:bookmarkEnd w:id="0"/>
            <w:r>
              <w:rPr>
                <w:rFonts w:ascii="Arial" w:hAnsi="Arial" w:cs="Arial"/>
                <w:sz w:val="24"/>
                <w:szCs w:val="24"/>
              </w:rPr>
              <w:t>I</w:t>
            </w:r>
            <w:r w:rsidRPr="00B651EA">
              <w:rPr>
                <w:rFonts w:ascii="Arial" w:hAnsi="Arial" w:cs="Arial"/>
                <w:b/>
                <w:sz w:val="24"/>
                <w:szCs w:val="24"/>
              </w:rPr>
              <w:t>tem No</w:t>
            </w:r>
          </w:p>
        </w:tc>
        <w:tc>
          <w:tcPr>
            <w:tcW w:w="3828" w:type="dxa"/>
            <w:vAlign w:val="bottom"/>
          </w:tcPr>
          <w:p w:rsidR="00B651EA" w:rsidRPr="001D4A1F" w:rsidRDefault="00B651EA" w:rsidP="00B651EA">
            <w:pPr>
              <w:kinsoku w:val="0"/>
              <w:overflowPunct w:val="0"/>
              <w:jc w:val="center"/>
              <w:textAlignment w:val="baseline"/>
              <w:rPr>
                <w:rFonts w:ascii="Arial" w:eastAsiaTheme="minorEastAsia" w:hAnsi="Arial" w:cs="Arial"/>
                <w:kern w:val="24"/>
                <w:sz w:val="24"/>
                <w:szCs w:val="24"/>
              </w:rPr>
            </w:pPr>
            <w:r w:rsidRPr="00A0698A">
              <w:rPr>
                <w:rFonts w:ascii="Arial" w:hAnsi="Arial" w:cs="Arial"/>
                <w:b/>
                <w:sz w:val="24"/>
                <w:szCs w:val="24"/>
              </w:rPr>
              <w:t>Comment or summary of the issue</w:t>
            </w:r>
          </w:p>
        </w:tc>
        <w:tc>
          <w:tcPr>
            <w:tcW w:w="6095" w:type="dxa"/>
            <w:vAlign w:val="bottom"/>
          </w:tcPr>
          <w:p w:rsidR="00B651EA" w:rsidRDefault="00B651EA" w:rsidP="00B651EA">
            <w:pPr>
              <w:kinsoku w:val="0"/>
              <w:overflowPunct w:val="0"/>
              <w:jc w:val="center"/>
              <w:textAlignment w:val="baseline"/>
              <w:rPr>
                <w:rFonts w:ascii="Arial" w:eastAsiaTheme="minorEastAsia" w:hAnsi="Arial" w:cs="Arial"/>
                <w:kern w:val="24"/>
                <w:sz w:val="24"/>
                <w:szCs w:val="24"/>
              </w:rPr>
            </w:pPr>
            <w:r w:rsidRPr="00A0698A">
              <w:rPr>
                <w:rFonts w:ascii="Arial" w:hAnsi="Arial" w:cs="Arial"/>
                <w:b/>
                <w:sz w:val="24"/>
                <w:szCs w:val="24"/>
              </w:rPr>
              <w:t>Analysis points</w:t>
            </w:r>
          </w:p>
        </w:tc>
        <w:tc>
          <w:tcPr>
            <w:tcW w:w="4536" w:type="dxa"/>
            <w:vAlign w:val="bottom"/>
          </w:tcPr>
          <w:p w:rsidR="00B651EA" w:rsidRPr="001D4A1F" w:rsidRDefault="00B651EA" w:rsidP="00B651EA">
            <w:pPr>
              <w:kinsoku w:val="0"/>
              <w:overflowPunct w:val="0"/>
              <w:jc w:val="center"/>
              <w:textAlignment w:val="baseline"/>
              <w:rPr>
                <w:rFonts w:ascii="Arial" w:eastAsiaTheme="minorEastAsia" w:hAnsi="Arial" w:cs="Arial"/>
                <w:kern w:val="24"/>
                <w:sz w:val="24"/>
                <w:szCs w:val="24"/>
              </w:rPr>
            </w:pPr>
            <w:r w:rsidRPr="00A0698A">
              <w:rPr>
                <w:rFonts w:ascii="Arial" w:hAnsi="Arial" w:cs="Arial"/>
                <w:b/>
                <w:sz w:val="24"/>
                <w:szCs w:val="24"/>
              </w:rPr>
              <w:t>Agreed Outcome</w:t>
            </w:r>
          </w:p>
        </w:tc>
      </w:tr>
      <w:tr w:rsidR="007C6B84" w:rsidRPr="001D4A1F" w:rsidTr="00162296">
        <w:tc>
          <w:tcPr>
            <w:tcW w:w="567" w:type="dxa"/>
            <w:vMerge w:val="restart"/>
          </w:tcPr>
          <w:p w:rsidR="00A40F8A" w:rsidRPr="001D4A1F" w:rsidRDefault="00A40F8A" w:rsidP="007C6B84">
            <w:pPr>
              <w:jc w:val="center"/>
              <w:rPr>
                <w:rFonts w:ascii="Arial" w:hAnsi="Arial" w:cs="Arial"/>
                <w:sz w:val="24"/>
                <w:szCs w:val="24"/>
              </w:rPr>
            </w:pPr>
            <w:r w:rsidRPr="001D4A1F">
              <w:rPr>
                <w:rFonts w:ascii="Arial" w:hAnsi="Arial" w:cs="Arial"/>
                <w:sz w:val="24"/>
                <w:szCs w:val="24"/>
              </w:rPr>
              <w:t>4</w:t>
            </w:r>
          </w:p>
        </w:tc>
        <w:tc>
          <w:tcPr>
            <w:tcW w:w="3828" w:type="dxa"/>
            <w:vMerge w:val="restart"/>
          </w:tcPr>
          <w:p w:rsidR="00A40F8A" w:rsidRPr="001D4A1F" w:rsidRDefault="00A40F8A" w:rsidP="00AC6458">
            <w:pPr>
              <w:kinsoku w:val="0"/>
              <w:overflowPunct w:val="0"/>
              <w:textAlignment w:val="baseline"/>
              <w:rPr>
                <w:rFonts w:ascii="Arial" w:hAnsi="Arial" w:cs="Arial"/>
                <w:sz w:val="24"/>
                <w:szCs w:val="24"/>
              </w:rPr>
            </w:pPr>
            <w:r w:rsidRPr="001D4A1F">
              <w:rPr>
                <w:rFonts w:ascii="Arial" w:eastAsiaTheme="minorEastAsia" w:hAnsi="Arial" w:cs="Arial"/>
                <w:kern w:val="24"/>
                <w:sz w:val="24"/>
                <w:szCs w:val="24"/>
              </w:rPr>
              <w:t>The UC function needs m</w:t>
            </w:r>
            <w:r w:rsidR="001101C7" w:rsidRPr="001D4A1F">
              <w:rPr>
                <w:rFonts w:ascii="Arial" w:eastAsiaTheme="minorEastAsia" w:hAnsi="Arial" w:cs="Arial"/>
                <w:kern w:val="24"/>
                <w:sz w:val="24"/>
                <w:szCs w:val="24"/>
              </w:rPr>
              <w:t>ore clarity regarding it</w:t>
            </w:r>
            <w:r w:rsidRPr="001D4A1F">
              <w:rPr>
                <w:rFonts w:ascii="Arial" w:eastAsiaTheme="minorEastAsia" w:hAnsi="Arial" w:cs="Arial"/>
                <w:kern w:val="24"/>
                <w:sz w:val="24"/>
                <w:szCs w:val="24"/>
              </w:rPr>
              <w:t>s position in the OSOCC structure, staffing, training, roles, authority etc.</w:t>
            </w:r>
          </w:p>
        </w:tc>
        <w:tc>
          <w:tcPr>
            <w:tcW w:w="6095" w:type="dxa"/>
          </w:tcPr>
          <w:p w:rsidR="00A40F8A" w:rsidRPr="001D4A1F" w:rsidRDefault="00EE7CED" w:rsidP="00AC6458">
            <w:pPr>
              <w:kinsoku w:val="0"/>
              <w:overflowPunct w:val="0"/>
              <w:textAlignment w:val="baseline"/>
              <w:rPr>
                <w:rFonts w:ascii="Arial" w:hAnsi="Arial" w:cs="Arial"/>
                <w:sz w:val="24"/>
                <w:szCs w:val="24"/>
              </w:rPr>
            </w:pPr>
            <w:r>
              <w:rPr>
                <w:rFonts w:ascii="Arial" w:eastAsiaTheme="minorEastAsia" w:hAnsi="Arial" w:cs="Arial"/>
                <w:kern w:val="24"/>
                <w:sz w:val="24"/>
                <w:szCs w:val="24"/>
              </w:rPr>
              <w:t xml:space="preserve">4a) </w:t>
            </w:r>
            <w:r w:rsidR="00A40F8A" w:rsidRPr="001D4A1F">
              <w:rPr>
                <w:rFonts w:ascii="Arial" w:eastAsiaTheme="minorEastAsia" w:hAnsi="Arial" w:cs="Arial"/>
                <w:kern w:val="24"/>
                <w:sz w:val="24"/>
                <w:szCs w:val="24"/>
              </w:rPr>
              <w:t xml:space="preserve">Several comments were made saying the UC function should sit under Operations within OSOCC </w:t>
            </w:r>
            <w:r w:rsidR="001101C7" w:rsidRPr="001D4A1F">
              <w:rPr>
                <w:rFonts w:ascii="Arial" w:eastAsiaTheme="minorEastAsia" w:hAnsi="Arial" w:cs="Arial"/>
                <w:kern w:val="24"/>
                <w:sz w:val="24"/>
                <w:szCs w:val="24"/>
              </w:rPr>
              <w:t>rather than be it</w:t>
            </w:r>
            <w:r w:rsidR="00A40F8A" w:rsidRPr="001D4A1F">
              <w:rPr>
                <w:rFonts w:ascii="Arial" w:eastAsiaTheme="minorEastAsia" w:hAnsi="Arial" w:cs="Arial"/>
                <w:kern w:val="24"/>
                <w:sz w:val="24"/>
                <w:szCs w:val="24"/>
              </w:rPr>
              <w:t>s own function.</w:t>
            </w:r>
          </w:p>
          <w:p w:rsidR="00A40F8A" w:rsidRPr="001D4A1F" w:rsidRDefault="00A40F8A" w:rsidP="001D4A1F">
            <w:pPr>
              <w:kinsoku w:val="0"/>
              <w:overflowPunct w:val="0"/>
              <w:textAlignment w:val="baseline"/>
              <w:rPr>
                <w:rFonts w:ascii="Arial" w:hAnsi="Arial" w:cs="Arial"/>
                <w:sz w:val="24"/>
                <w:szCs w:val="24"/>
              </w:rPr>
            </w:pPr>
            <w:r w:rsidRPr="001D4A1F">
              <w:rPr>
                <w:rFonts w:ascii="Arial" w:eastAsiaTheme="minorEastAsia" w:hAnsi="Arial" w:cs="Arial"/>
                <w:kern w:val="24"/>
                <w:sz w:val="24"/>
                <w:szCs w:val="24"/>
              </w:rPr>
              <w:t xml:space="preserve">But evidence from several exercises showed that having the UC function </w:t>
            </w:r>
            <w:r w:rsidR="001101C7" w:rsidRPr="001D4A1F">
              <w:rPr>
                <w:rFonts w:ascii="Arial" w:eastAsiaTheme="minorEastAsia" w:hAnsi="Arial" w:cs="Arial"/>
                <w:kern w:val="24"/>
                <w:sz w:val="24"/>
                <w:szCs w:val="24"/>
              </w:rPr>
              <w:t xml:space="preserve">working </w:t>
            </w:r>
            <w:r w:rsidRPr="001D4A1F">
              <w:rPr>
                <w:rFonts w:ascii="Arial" w:eastAsiaTheme="minorEastAsia" w:hAnsi="Arial" w:cs="Arial"/>
                <w:kern w:val="24"/>
                <w:sz w:val="24"/>
                <w:szCs w:val="24"/>
              </w:rPr>
              <w:t>as a s</w:t>
            </w:r>
            <w:r w:rsidR="001101C7" w:rsidRPr="001D4A1F">
              <w:rPr>
                <w:rFonts w:ascii="Arial" w:eastAsiaTheme="minorEastAsia" w:hAnsi="Arial" w:cs="Arial"/>
                <w:kern w:val="24"/>
                <w:sz w:val="24"/>
                <w:szCs w:val="24"/>
              </w:rPr>
              <w:t xml:space="preserve">pecific </w:t>
            </w:r>
            <w:r w:rsidRPr="001D4A1F">
              <w:rPr>
                <w:rFonts w:ascii="Arial" w:eastAsiaTheme="minorEastAsia" w:hAnsi="Arial" w:cs="Arial"/>
                <w:kern w:val="24"/>
                <w:sz w:val="24"/>
                <w:szCs w:val="24"/>
              </w:rPr>
              <w:t xml:space="preserve">entity within the OSOCC works better. Analysis concluded that the important point was that the UC manager links very closely to Operations in the OSOCC. </w:t>
            </w:r>
          </w:p>
        </w:tc>
        <w:tc>
          <w:tcPr>
            <w:tcW w:w="4536" w:type="dxa"/>
          </w:tcPr>
          <w:p w:rsidR="00A40F8A" w:rsidRPr="001D4A1F" w:rsidRDefault="00A40F8A" w:rsidP="00AC6458">
            <w:pPr>
              <w:kinsoku w:val="0"/>
              <w:overflowPunct w:val="0"/>
              <w:textAlignment w:val="baseline"/>
              <w:rPr>
                <w:rFonts w:ascii="Arial" w:hAnsi="Arial" w:cs="Arial"/>
                <w:sz w:val="24"/>
                <w:szCs w:val="24"/>
              </w:rPr>
            </w:pPr>
            <w:r w:rsidRPr="001D4A1F">
              <w:rPr>
                <w:rFonts w:ascii="Arial" w:eastAsiaTheme="minorEastAsia" w:hAnsi="Arial" w:cs="Arial"/>
                <w:kern w:val="24"/>
                <w:sz w:val="24"/>
                <w:szCs w:val="24"/>
              </w:rPr>
              <w:t xml:space="preserve">The Handbook should emphasize the link between the UC manager and the OSOCC Operations function. The Org diagram will be modified to show this link more clearly and future training should cover this relationship fully.  </w:t>
            </w:r>
          </w:p>
          <w:p w:rsidR="00A40F8A" w:rsidRPr="001D4A1F" w:rsidRDefault="00A40F8A">
            <w:pPr>
              <w:rPr>
                <w:rFonts w:ascii="Arial" w:hAnsi="Arial" w:cs="Arial"/>
                <w:sz w:val="24"/>
                <w:szCs w:val="24"/>
              </w:rPr>
            </w:pPr>
          </w:p>
        </w:tc>
      </w:tr>
      <w:tr w:rsidR="007C6B84" w:rsidRPr="001D4A1F" w:rsidTr="00162296">
        <w:tc>
          <w:tcPr>
            <w:tcW w:w="567" w:type="dxa"/>
            <w:vMerge/>
          </w:tcPr>
          <w:p w:rsidR="00A40F8A" w:rsidRPr="001D4A1F" w:rsidRDefault="00A40F8A" w:rsidP="007C6B84">
            <w:pPr>
              <w:jc w:val="center"/>
              <w:rPr>
                <w:rFonts w:ascii="Arial" w:hAnsi="Arial" w:cs="Arial"/>
                <w:sz w:val="24"/>
                <w:szCs w:val="24"/>
              </w:rPr>
            </w:pPr>
          </w:p>
        </w:tc>
        <w:tc>
          <w:tcPr>
            <w:tcW w:w="3828" w:type="dxa"/>
            <w:vMerge/>
          </w:tcPr>
          <w:p w:rsidR="00A40F8A" w:rsidRPr="001D4A1F" w:rsidRDefault="00A40F8A" w:rsidP="00C82553">
            <w:pPr>
              <w:ind w:right="991"/>
              <w:contextualSpacing/>
              <w:rPr>
                <w:rFonts w:ascii="Arial" w:hAnsi="Arial" w:cs="Arial"/>
                <w:sz w:val="24"/>
                <w:szCs w:val="24"/>
              </w:rPr>
            </w:pPr>
          </w:p>
        </w:tc>
        <w:tc>
          <w:tcPr>
            <w:tcW w:w="6095" w:type="dxa"/>
          </w:tcPr>
          <w:p w:rsidR="00A40F8A" w:rsidRPr="001D4A1F" w:rsidRDefault="00EE7CED">
            <w:pPr>
              <w:rPr>
                <w:rFonts w:ascii="Arial" w:hAnsi="Arial" w:cs="Arial"/>
                <w:sz w:val="24"/>
                <w:szCs w:val="24"/>
              </w:rPr>
            </w:pPr>
            <w:r>
              <w:rPr>
                <w:rFonts w:ascii="Arial" w:hAnsi="Arial" w:cs="Arial"/>
                <w:sz w:val="24"/>
                <w:szCs w:val="24"/>
              </w:rPr>
              <w:t xml:space="preserve">4b) </w:t>
            </w:r>
            <w:r w:rsidR="00A40F8A" w:rsidRPr="001D4A1F">
              <w:rPr>
                <w:rFonts w:ascii="Arial" w:hAnsi="Arial" w:cs="Arial"/>
                <w:sz w:val="24"/>
                <w:szCs w:val="24"/>
              </w:rPr>
              <w:t>The roles of each function within the UC team are now detailed in an Annex of the Coordination Handbook.</w:t>
            </w:r>
          </w:p>
        </w:tc>
        <w:tc>
          <w:tcPr>
            <w:tcW w:w="4536" w:type="dxa"/>
          </w:tcPr>
          <w:p w:rsidR="00A40F8A" w:rsidRPr="001D4A1F" w:rsidRDefault="00A40F8A">
            <w:pPr>
              <w:rPr>
                <w:rFonts w:ascii="Arial" w:hAnsi="Arial" w:cs="Arial"/>
                <w:sz w:val="24"/>
                <w:szCs w:val="24"/>
              </w:rPr>
            </w:pPr>
            <w:r w:rsidRPr="001D4A1F">
              <w:rPr>
                <w:rFonts w:ascii="Arial" w:hAnsi="Arial" w:cs="Arial"/>
                <w:sz w:val="24"/>
                <w:szCs w:val="24"/>
              </w:rPr>
              <w:t>No change needed but UC training will ensure these roles are clear to the people concerned.</w:t>
            </w:r>
          </w:p>
        </w:tc>
      </w:tr>
      <w:tr w:rsidR="007C6B84" w:rsidRPr="001D4A1F" w:rsidTr="00162296">
        <w:tc>
          <w:tcPr>
            <w:tcW w:w="567" w:type="dxa"/>
          </w:tcPr>
          <w:p w:rsidR="00470401" w:rsidRPr="001D4A1F" w:rsidRDefault="00C82553" w:rsidP="007C6B84">
            <w:pPr>
              <w:jc w:val="center"/>
              <w:rPr>
                <w:rFonts w:ascii="Arial" w:hAnsi="Arial" w:cs="Arial"/>
                <w:sz w:val="24"/>
                <w:szCs w:val="24"/>
              </w:rPr>
            </w:pPr>
            <w:r w:rsidRPr="001D4A1F">
              <w:rPr>
                <w:rFonts w:ascii="Arial" w:hAnsi="Arial" w:cs="Arial"/>
                <w:sz w:val="24"/>
                <w:szCs w:val="24"/>
              </w:rPr>
              <w:t>5</w:t>
            </w:r>
          </w:p>
        </w:tc>
        <w:tc>
          <w:tcPr>
            <w:tcW w:w="3828" w:type="dxa"/>
          </w:tcPr>
          <w:p w:rsidR="00470401" w:rsidRPr="001D4A1F" w:rsidRDefault="00A40F8A" w:rsidP="00A40F8A">
            <w:pPr>
              <w:kinsoku w:val="0"/>
              <w:overflowPunct w:val="0"/>
              <w:textAlignment w:val="baseline"/>
              <w:rPr>
                <w:rFonts w:ascii="Arial" w:hAnsi="Arial" w:cs="Arial"/>
                <w:sz w:val="24"/>
                <w:szCs w:val="24"/>
              </w:rPr>
            </w:pPr>
            <w:r w:rsidRPr="001D4A1F">
              <w:rPr>
                <w:rFonts w:ascii="Arial" w:eastAsiaTheme="minorEastAsia" w:hAnsi="Arial" w:cs="Arial"/>
                <w:kern w:val="24"/>
                <w:sz w:val="24"/>
                <w:szCs w:val="24"/>
              </w:rPr>
              <w:t>Clarity needed on the numbers of people teams need to provide to the UC (RDC/OSOCC)/SC</w:t>
            </w:r>
          </w:p>
        </w:tc>
        <w:tc>
          <w:tcPr>
            <w:tcW w:w="6095" w:type="dxa"/>
          </w:tcPr>
          <w:p w:rsidR="00230B9B" w:rsidRPr="001D4A1F" w:rsidRDefault="00A40F8A" w:rsidP="00230B9B">
            <w:pPr>
              <w:rPr>
                <w:rFonts w:ascii="Arial" w:hAnsi="Arial" w:cs="Arial"/>
                <w:sz w:val="24"/>
                <w:szCs w:val="24"/>
              </w:rPr>
            </w:pPr>
            <w:r w:rsidRPr="001D4A1F">
              <w:rPr>
                <w:rFonts w:ascii="Arial" w:hAnsi="Arial" w:cs="Arial"/>
                <w:sz w:val="24"/>
                <w:szCs w:val="24"/>
              </w:rPr>
              <w:t>Responding international USAR teams are</w:t>
            </w:r>
            <w:r w:rsidR="00230B9B" w:rsidRPr="001D4A1F">
              <w:rPr>
                <w:rFonts w:ascii="Arial" w:hAnsi="Arial" w:cs="Arial"/>
                <w:sz w:val="24"/>
                <w:szCs w:val="24"/>
              </w:rPr>
              <w:t xml:space="preserve"> already </w:t>
            </w:r>
            <w:r w:rsidRPr="001D4A1F">
              <w:rPr>
                <w:rFonts w:ascii="Arial" w:hAnsi="Arial" w:cs="Arial"/>
                <w:sz w:val="24"/>
                <w:szCs w:val="24"/>
              </w:rPr>
              <w:t xml:space="preserve">expected to </w:t>
            </w:r>
            <w:r w:rsidR="00230B9B" w:rsidRPr="001D4A1F">
              <w:rPr>
                <w:rFonts w:ascii="Arial" w:hAnsi="Arial" w:cs="Arial"/>
                <w:sz w:val="24"/>
                <w:szCs w:val="24"/>
              </w:rPr>
              <w:t xml:space="preserve">contribute 1 or 2 </w:t>
            </w:r>
            <w:r w:rsidRPr="001D4A1F">
              <w:rPr>
                <w:rFonts w:ascii="Arial" w:hAnsi="Arial" w:cs="Arial"/>
                <w:sz w:val="24"/>
                <w:szCs w:val="24"/>
              </w:rPr>
              <w:t>staff to the RDC</w:t>
            </w:r>
            <w:r w:rsidR="00230B9B" w:rsidRPr="001D4A1F">
              <w:rPr>
                <w:rFonts w:ascii="Arial" w:hAnsi="Arial" w:cs="Arial"/>
                <w:sz w:val="24"/>
                <w:szCs w:val="24"/>
              </w:rPr>
              <w:t xml:space="preserve"> or </w:t>
            </w:r>
            <w:r w:rsidRPr="001D4A1F">
              <w:rPr>
                <w:rFonts w:ascii="Arial" w:hAnsi="Arial" w:cs="Arial"/>
                <w:sz w:val="24"/>
                <w:szCs w:val="24"/>
              </w:rPr>
              <w:t>OSOCC, as per the INSARAG Guidelines.</w:t>
            </w:r>
          </w:p>
          <w:p w:rsidR="00470401" w:rsidRPr="001D4A1F" w:rsidRDefault="00230B9B" w:rsidP="00230B9B">
            <w:pPr>
              <w:rPr>
                <w:rFonts w:ascii="Arial" w:hAnsi="Arial" w:cs="Arial"/>
                <w:sz w:val="24"/>
                <w:szCs w:val="24"/>
              </w:rPr>
            </w:pPr>
            <w:r w:rsidRPr="001D4A1F">
              <w:rPr>
                <w:rFonts w:ascii="Arial" w:hAnsi="Arial" w:cs="Arial"/>
                <w:sz w:val="24"/>
                <w:szCs w:val="24"/>
              </w:rPr>
              <w:t xml:space="preserve">Teams will not be expected to increase this number but it is more likely that these persons will support the UC (so will need to be trained and suitable for UC roles) and for a longer duration, possibly the entire deployment. </w:t>
            </w:r>
          </w:p>
        </w:tc>
        <w:tc>
          <w:tcPr>
            <w:tcW w:w="4536" w:type="dxa"/>
          </w:tcPr>
          <w:p w:rsidR="00A40F8A" w:rsidRPr="001D4A1F" w:rsidRDefault="00A40F8A" w:rsidP="00A40F8A">
            <w:pPr>
              <w:kinsoku w:val="0"/>
              <w:overflowPunct w:val="0"/>
              <w:textAlignment w:val="baseline"/>
              <w:rPr>
                <w:rFonts w:ascii="Arial" w:hAnsi="Arial" w:cs="Arial"/>
                <w:sz w:val="24"/>
                <w:szCs w:val="24"/>
              </w:rPr>
            </w:pPr>
            <w:r w:rsidRPr="001D4A1F">
              <w:rPr>
                <w:rFonts w:ascii="Arial" w:eastAsiaTheme="minorEastAsia" w:hAnsi="Arial" w:cs="Arial"/>
                <w:kern w:val="24"/>
                <w:sz w:val="24"/>
                <w:szCs w:val="24"/>
              </w:rPr>
              <w:t xml:space="preserve">OWG to clarify in the Handbook that teams </w:t>
            </w:r>
            <w:r w:rsidR="00230B9B" w:rsidRPr="001D4A1F">
              <w:rPr>
                <w:rFonts w:ascii="Arial" w:eastAsiaTheme="minorEastAsia" w:hAnsi="Arial" w:cs="Arial"/>
                <w:kern w:val="24"/>
                <w:sz w:val="24"/>
                <w:szCs w:val="24"/>
              </w:rPr>
              <w:t>need to</w:t>
            </w:r>
            <w:r w:rsidRPr="001D4A1F">
              <w:rPr>
                <w:rFonts w:ascii="Arial" w:eastAsiaTheme="minorEastAsia" w:hAnsi="Arial" w:cs="Arial"/>
                <w:kern w:val="24"/>
                <w:sz w:val="24"/>
                <w:szCs w:val="24"/>
              </w:rPr>
              <w:t xml:space="preserve"> have the capacity for two suitable people and equipment to support an</w:t>
            </w:r>
            <w:r w:rsidR="00162296">
              <w:rPr>
                <w:rFonts w:ascii="Arial" w:eastAsiaTheme="minorEastAsia" w:hAnsi="Arial" w:cs="Arial"/>
                <w:kern w:val="24"/>
                <w:sz w:val="24"/>
                <w:szCs w:val="24"/>
              </w:rPr>
              <w:t xml:space="preserve"> RDC, OSOCC</w:t>
            </w:r>
            <w:r w:rsidRPr="001D4A1F">
              <w:rPr>
                <w:rFonts w:ascii="Arial" w:eastAsiaTheme="minorEastAsia" w:hAnsi="Arial" w:cs="Arial"/>
                <w:kern w:val="24"/>
                <w:sz w:val="24"/>
                <w:szCs w:val="24"/>
              </w:rPr>
              <w:t>, UC or SC</w:t>
            </w:r>
          </w:p>
          <w:p w:rsidR="00470401" w:rsidRPr="001D4A1F" w:rsidRDefault="00162296" w:rsidP="00162296">
            <w:pPr>
              <w:kinsoku w:val="0"/>
              <w:overflowPunct w:val="0"/>
              <w:textAlignment w:val="baseline"/>
              <w:rPr>
                <w:rFonts w:ascii="Arial" w:hAnsi="Arial" w:cs="Arial"/>
                <w:sz w:val="24"/>
                <w:szCs w:val="24"/>
              </w:rPr>
            </w:pPr>
            <w:r>
              <w:rPr>
                <w:rFonts w:ascii="Arial" w:eastAsiaTheme="minorEastAsia" w:hAnsi="Arial" w:cs="Arial"/>
                <w:kern w:val="24"/>
                <w:sz w:val="24"/>
                <w:szCs w:val="24"/>
              </w:rPr>
              <w:t>A</w:t>
            </w:r>
            <w:r w:rsidR="00A40F8A" w:rsidRPr="001D4A1F">
              <w:rPr>
                <w:rFonts w:ascii="Arial" w:eastAsiaTheme="minorEastAsia" w:hAnsi="Arial" w:cs="Arial"/>
                <w:kern w:val="24"/>
                <w:sz w:val="24"/>
                <w:szCs w:val="24"/>
              </w:rPr>
              <w:t xml:space="preserve">lso make it clear that </w:t>
            </w:r>
            <w:r w:rsidR="00230B9B" w:rsidRPr="001D4A1F">
              <w:rPr>
                <w:rFonts w:ascii="Arial" w:eastAsiaTheme="minorEastAsia" w:hAnsi="Arial" w:cs="Arial"/>
                <w:kern w:val="24"/>
                <w:sz w:val="24"/>
                <w:szCs w:val="24"/>
              </w:rPr>
              <w:t xml:space="preserve">a first arriving lone team may have to temporarily staff an RDC and a </w:t>
            </w:r>
            <w:r w:rsidR="00A40F8A" w:rsidRPr="001D4A1F">
              <w:rPr>
                <w:rFonts w:ascii="Arial" w:eastAsiaTheme="minorEastAsia" w:hAnsi="Arial" w:cs="Arial"/>
                <w:kern w:val="24"/>
                <w:sz w:val="24"/>
                <w:szCs w:val="24"/>
              </w:rPr>
              <w:t>provisional OSOCC</w:t>
            </w:r>
            <w:r w:rsidR="00230B9B" w:rsidRPr="001D4A1F">
              <w:rPr>
                <w:rFonts w:ascii="Arial" w:eastAsiaTheme="minorEastAsia" w:hAnsi="Arial" w:cs="Arial"/>
                <w:kern w:val="24"/>
                <w:sz w:val="24"/>
                <w:szCs w:val="24"/>
              </w:rPr>
              <w:t xml:space="preserve"> with more people until other teams or UNDAC arrive. B</w:t>
            </w:r>
            <w:r w:rsidR="00A40F8A" w:rsidRPr="001D4A1F">
              <w:rPr>
                <w:rFonts w:ascii="Arial" w:eastAsiaTheme="minorEastAsia" w:hAnsi="Arial" w:cs="Arial"/>
                <w:kern w:val="24"/>
                <w:sz w:val="24"/>
                <w:szCs w:val="24"/>
              </w:rPr>
              <w:t xml:space="preserve">ut in the longer term teams will only be required to commit a maximum of two people to </w:t>
            </w:r>
            <w:r w:rsidR="00230B9B" w:rsidRPr="001D4A1F">
              <w:rPr>
                <w:rFonts w:ascii="Arial" w:eastAsiaTheme="minorEastAsia" w:hAnsi="Arial" w:cs="Arial"/>
                <w:kern w:val="24"/>
                <w:sz w:val="24"/>
                <w:szCs w:val="24"/>
              </w:rPr>
              <w:t xml:space="preserve">one of the </w:t>
            </w:r>
            <w:r w:rsidR="00A40F8A" w:rsidRPr="001D4A1F">
              <w:rPr>
                <w:rFonts w:ascii="Arial" w:eastAsiaTheme="minorEastAsia" w:hAnsi="Arial" w:cs="Arial"/>
                <w:kern w:val="24"/>
                <w:sz w:val="24"/>
                <w:szCs w:val="24"/>
              </w:rPr>
              <w:t>coordination function</w:t>
            </w:r>
            <w:r w:rsidR="00230B9B" w:rsidRPr="001D4A1F">
              <w:rPr>
                <w:rFonts w:ascii="Arial" w:eastAsiaTheme="minorEastAsia" w:hAnsi="Arial" w:cs="Arial"/>
                <w:kern w:val="24"/>
                <w:sz w:val="24"/>
                <w:szCs w:val="24"/>
              </w:rPr>
              <w:t>s</w:t>
            </w:r>
            <w:r w:rsidR="00A40F8A" w:rsidRPr="001D4A1F">
              <w:rPr>
                <w:rFonts w:ascii="Arial" w:eastAsiaTheme="minorEastAsia" w:hAnsi="Arial" w:cs="Arial"/>
                <w:kern w:val="24"/>
                <w:sz w:val="24"/>
                <w:szCs w:val="24"/>
              </w:rPr>
              <w:t>.</w:t>
            </w:r>
          </w:p>
        </w:tc>
      </w:tr>
      <w:tr w:rsidR="00BF172F" w:rsidRPr="001D4A1F" w:rsidTr="00162296">
        <w:tc>
          <w:tcPr>
            <w:tcW w:w="567" w:type="dxa"/>
            <w:vMerge w:val="restart"/>
          </w:tcPr>
          <w:p w:rsidR="00BF172F" w:rsidRPr="001D4A1F" w:rsidRDefault="00BF172F" w:rsidP="007C6B84">
            <w:pPr>
              <w:jc w:val="center"/>
              <w:rPr>
                <w:rFonts w:ascii="Arial" w:hAnsi="Arial" w:cs="Arial"/>
                <w:sz w:val="24"/>
                <w:szCs w:val="24"/>
              </w:rPr>
            </w:pPr>
            <w:r w:rsidRPr="001D4A1F">
              <w:rPr>
                <w:rFonts w:ascii="Arial" w:hAnsi="Arial" w:cs="Arial"/>
                <w:sz w:val="24"/>
                <w:szCs w:val="24"/>
              </w:rPr>
              <w:t>6</w:t>
            </w:r>
          </w:p>
          <w:p w:rsidR="00BF172F" w:rsidRPr="001D4A1F" w:rsidRDefault="00BF172F" w:rsidP="007C6B84">
            <w:pPr>
              <w:ind w:right="991"/>
              <w:contextualSpacing/>
              <w:jc w:val="center"/>
              <w:rPr>
                <w:rFonts w:ascii="Arial" w:hAnsi="Arial" w:cs="Arial"/>
                <w:sz w:val="24"/>
                <w:szCs w:val="24"/>
              </w:rPr>
            </w:pPr>
          </w:p>
          <w:p w:rsidR="00BF172F" w:rsidRPr="001D4A1F" w:rsidRDefault="00BF172F" w:rsidP="007C6B84">
            <w:pPr>
              <w:ind w:right="991"/>
              <w:contextualSpacing/>
              <w:jc w:val="center"/>
              <w:rPr>
                <w:rFonts w:ascii="Arial" w:hAnsi="Arial" w:cs="Arial"/>
                <w:sz w:val="24"/>
                <w:szCs w:val="24"/>
              </w:rPr>
            </w:pPr>
          </w:p>
        </w:tc>
        <w:tc>
          <w:tcPr>
            <w:tcW w:w="3828" w:type="dxa"/>
            <w:vMerge w:val="restart"/>
          </w:tcPr>
          <w:p w:rsidR="00BF172F" w:rsidRPr="001D4A1F" w:rsidRDefault="00BF172F" w:rsidP="001D4A1F">
            <w:pPr>
              <w:kinsoku w:val="0"/>
              <w:overflowPunct w:val="0"/>
              <w:textAlignment w:val="baseline"/>
              <w:rPr>
                <w:rFonts w:ascii="Arial" w:hAnsi="Arial" w:cs="Arial"/>
                <w:sz w:val="24"/>
                <w:szCs w:val="24"/>
              </w:rPr>
            </w:pPr>
            <w:r w:rsidRPr="001D4A1F">
              <w:rPr>
                <w:rFonts w:ascii="Arial" w:eastAsiaTheme="minorEastAsia" w:hAnsi="Arial" w:cs="Arial"/>
                <w:color w:val="000000" w:themeColor="text1"/>
                <w:kern w:val="24"/>
                <w:sz w:val="24"/>
                <w:szCs w:val="24"/>
              </w:rPr>
              <w:t xml:space="preserve">Where should the SC function normally be? </w:t>
            </w:r>
          </w:p>
        </w:tc>
        <w:tc>
          <w:tcPr>
            <w:tcW w:w="6095" w:type="dxa"/>
          </w:tcPr>
          <w:p w:rsidR="00BF172F" w:rsidRPr="001D4A1F" w:rsidRDefault="00B651EA" w:rsidP="001D4A1F">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6a) </w:t>
            </w:r>
            <w:r w:rsidR="00BF172F" w:rsidRPr="001D4A1F">
              <w:rPr>
                <w:rFonts w:ascii="Arial" w:eastAsiaTheme="minorEastAsia" w:hAnsi="Arial" w:cs="Arial"/>
                <w:color w:val="000000" w:themeColor="text1"/>
                <w:kern w:val="24"/>
                <w:sz w:val="24"/>
                <w:szCs w:val="24"/>
              </w:rPr>
              <w:t xml:space="preserve">Overwhelming comments were that the default position of the SC should be directly with the Sector, not physically in the UC/OSOCC. In certain circumstances it may reside in the OSOCC/UC depending on the situation. </w:t>
            </w:r>
          </w:p>
        </w:tc>
        <w:tc>
          <w:tcPr>
            <w:tcW w:w="4536" w:type="dxa"/>
          </w:tcPr>
          <w:p w:rsidR="00BF172F" w:rsidRPr="001D4A1F" w:rsidRDefault="00BF172F">
            <w:pPr>
              <w:rPr>
                <w:rFonts w:ascii="Arial" w:hAnsi="Arial" w:cs="Arial"/>
                <w:sz w:val="24"/>
                <w:szCs w:val="24"/>
              </w:rPr>
            </w:pPr>
            <w:r w:rsidRPr="001D4A1F">
              <w:rPr>
                <w:rFonts w:ascii="Arial" w:hAnsi="Arial" w:cs="Arial"/>
                <w:sz w:val="24"/>
                <w:szCs w:val="24"/>
              </w:rPr>
              <w:t>OWG to modify the Coordination Handbook and training materials to reflect this</w:t>
            </w:r>
          </w:p>
        </w:tc>
      </w:tr>
      <w:tr w:rsidR="00BF172F" w:rsidRPr="001D4A1F" w:rsidTr="00162296">
        <w:trPr>
          <w:trHeight w:val="1181"/>
        </w:trPr>
        <w:tc>
          <w:tcPr>
            <w:tcW w:w="567" w:type="dxa"/>
            <w:vMerge/>
          </w:tcPr>
          <w:p w:rsidR="00BF172F" w:rsidRPr="001D4A1F" w:rsidRDefault="00BF172F" w:rsidP="007C6B84">
            <w:pPr>
              <w:kinsoku w:val="0"/>
              <w:overflowPunct w:val="0"/>
              <w:jc w:val="center"/>
              <w:textAlignment w:val="baseline"/>
              <w:rPr>
                <w:rFonts w:ascii="Arial" w:eastAsiaTheme="minorEastAsia" w:hAnsi="Arial" w:cs="Arial"/>
                <w:i/>
                <w:color w:val="000000" w:themeColor="text1"/>
                <w:kern w:val="24"/>
                <w:sz w:val="24"/>
                <w:szCs w:val="24"/>
              </w:rPr>
            </w:pPr>
          </w:p>
        </w:tc>
        <w:tc>
          <w:tcPr>
            <w:tcW w:w="3828" w:type="dxa"/>
            <w:vMerge/>
          </w:tcPr>
          <w:p w:rsidR="00BF172F" w:rsidRPr="001D4A1F" w:rsidRDefault="00BF172F" w:rsidP="009247C1">
            <w:pPr>
              <w:kinsoku w:val="0"/>
              <w:overflowPunct w:val="0"/>
              <w:textAlignment w:val="baseline"/>
              <w:rPr>
                <w:rFonts w:ascii="Arial" w:eastAsiaTheme="minorEastAsia" w:hAnsi="Arial" w:cs="Arial"/>
                <w:i/>
                <w:color w:val="000000" w:themeColor="text1"/>
                <w:kern w:val="24"/>
                <w:sz w:val="24"/>
                <w:szCs w:val="24"/>
              </w:rPr>
            </w:pPr>
          </w:p>
        </w:tc>
        <w:tc>
          <w:tcPr>
            <w:tcW w:w="6095" w:type="dxa"/>
          </w:tcPr>
          <w:p w:rsidR="00BF172F" w:rsidRPr="001D4A1F" w:rsidRDefault="00B651EA" w:rsidP="00B651EA">
            <w:pPr>
              <w:rPr>
                <w:rFonts w:ascii="Arial" w:hAnsi="Arial" w:cs="Arial"/>
                <w:sz w:val="24"/>
                <w:szCs w:val="24"/>
              </w:rPr>
            </w:pPr>
            <w:r>
              <w:rPr>
                <w:rFonts w:ascii="Arial" w:eastAsiaTheme="minorEastAsia" w:hAnsi="Arial" w:cs="Arial"/>
                <w:color w:val="000000" w:themeColor="text1"/>
                <w:kern w:val="24"/>
                <w:sz w:val="24"/>
                <w:szCs w:val="24"/>
              </w:rPr>
              <w:t xml:space="preserve">6b) </w:t>
            </w:r>
            <w:r w:rsidR="00BF172F" w:rsidRPr="001D4A1F">
              <w:rPr>
                <w:rFonts w:ascii="Arial" w:eastAsiaTheme="minorEastAsia" w:hAnsi="Arial" w:cs="Arial"/>
                <w:color w:val="000000" w:themeColor="text1"/>
                <w:kern w:val="24"/>
                <w:sz w:val="24"/>
                <w:szCs w:val="24"/>
              </w:rPr>
              <w:t xml:space="preserve">It should be made clear that the SC is still an instrument of the OSOCC, </w:t>
            </w:r>
            <w:r>
              <w:rPr>
                <w:rFonts w:ascii="Arial" w:eastAsiaTheme="minorEastAsia" w:hAnsi="Arial" w:cs="Arial"/>
                <w:color w:val="000000" w:themeColor="text1"/>
                <w:kern w:val="24"/>
                <w:sz w:val="24"/>
                <w:szCs w:val="24"/>
              </w:rPr>
              <w:t xml:space="preserve">it </w:t>
            </w:r>
            <w:r w:rsidR="00BF172F" w:rsidRPr="001D4A1F">
              <w:rPr>
                <w:rFonts w:ascii="Arial" w:eastAsiaTheme="minorEastAsia" w:hAnsi="Arial" w:cs="Arial"/>
                <w:color w:val="000000" w:themeColor="text1"/>
                <w:kern w:val="24"/>
                <w:sz w:val="24"/>
                <w:szCs w:val="24"/>
              </w:rPr>
              <w:t>follow</w:t>
            </w:r>
            <w:r>
              <w:rPr>
                <w:rFonts w:ascii="Arial" w:eastAsiaTheme="minorEastAsia" w:hAnsi="Arial" w:cs="Arial"/>
                <w:color w:val="000000" w:themeColor="text1"/>
                <w:kern w:val="24"/>
                <w:sz w:val="24"/>
                <w:szCs w:val="24"/>
              </w:rPr>
              <w:t>s</w:t>
            </w:r>
            <w:r w:rsidR="00BF172F" w:rsidRPr="001D4A1F">
              <w:rPr>
                <w:rFonts w:ascii="Arial" w:eastAsiaTheme="minorEastAsia" w:hAnsi="Arial" w:cs="Arial"/>
                <w:color w:val="000000" w:themeColor="text1"/>
                <w:kern w:val="24"/>
                <w:sz w:val="24"/>
                <w:szCs w:val="24"/>
              </w:rPr>
              <w:t xml:space="preserve"> LEMA/OSOCC strategy and is not one team ‘commanding’ other teams.</w:t>
            </w:r>
          </w:p>
        </w:tc>
        <w:tc>
          <w:tcPr>
            <w:tcW w:w="4536" w:type="dxa"/>
          </w:tcPr>
          <w:p w:rsidR="00BF172F" w:rsidRPr="001D4A1F" w:rsidRDefault="00BF172F">
            <w:pPr>
              <w:rPr>
                <w:rFonts w:ascii="Arial" w:hAnsi="Arial" w:cs="Arial"/>
                <w:sz w:val="24"/>
                <w:szCs w:val="24"/>
              </w:rPr>
            </w:pPr>
            <w:r w:rsidRPr="001D4A1F">
              <w:rPr>
                <w:rFonts w:ascii="Arial" w:hAnsi="Arial" w:cs="Arial"/>
                <w:sz w:val="24"/>
                <w:szCs w:val="24"/>
              </w:rPr>
              <w:t>OWG to make this clearer in the Handbook</w:t>
            </w:r>
          </w:p>
        </w:tc>
      </w:tr>
      <w:tr w:rsidR="00162296" w:rsidRPr="001D4A1F" w:rsidTr="004D1B6A">
        <w:tc>
          <w:tcPr>
            <w:tcW w:w="567" w:type="dxa"/>
          </w:tcPr>
          <w:p w:rsidR="00162296" w:rsidRDefault="00162296" w:rsidP="001428CE">
            <w:pPr>
              <w:ind w:left="-108" w:right="-108"/>
              <w:jc w:val="center"/>
              <w:rPr>
                <w:rFonts w:ascii="Arial" w:hAnsi="Arial" w:cs="Arial"/>
                <w:b/>
                <w:sz w:val="24"/>
                <w:szCs w:val="24"/>
              </w:rPr>
            </w:pPr>
            <w:r w:rsidRPr="00A0698A">
              <w:rPr>
                <w:rFonts w:ascii="Arial" w:hAnsi="Arial" w:cs="Arial"/>
                <w:b/>
                <w:sz w:val="24"/>
                <w:szCs w:val="24"/>
              </w:rPr>
              <w:lastRenderedPageBreak/>
              <w:t>Item</w:t>
            </w:r>
          </w:p>
          <w:p w:rsidR="00162296" w:rsidRPr="00A0698A" w:rsidRDefault="00162296" w:rsidP="001428CE">
            <w:pPr>
              <w:ind w:left="-108" w:right="-108"/>
              <w:jc w:val="center"/>
              <w:rPr>
                <w:rFonts w:ascii="Arial" w:hAnsi="Arial" w:cs="Arial"/>
                <w:b/>
                <w:sz w:val="24"/>
                <w:szCs w:val="24"/>
              </w:rPr>
            </w:pPr>
            <w:r>
              <w:rPr>
                <w:rFonts w:ascii="Arial" w:hAnsi="Arial" w:cs="Arial"/>
                <w:b/>
                <w:sz w:val="24"/>
                <w:szCs w:val="24"/>
              </w:rPr>
              <w:t>No.</w:t>
            </w:r>
          </w:p>
        </w:tc>
        <w:tc>
          <w:tcPr>
            <w:tcW w:w="3828" w:type="dxa"/>
          </w:tcPr>
          <w:p w:rsidR="00162296" w:rsidRPr="00A0698A" w:rsidRDefault="00162296" w:rsidP="001428CE">
            <w:pPr>
              <w:jc w:val="center"/>
              <w:rPr>
                <w:rFonts w:ascii="Arial" w:hAnsi="Arial" w:cs="Arial"/>
                <w:b/>
                <w:sz w:val="24"/>
                <w:szCs w:val="24"/>
              </w:rPr>
            </w:pPr>
            <w:r w:rsidRPr="00A0698A">
              <w:rPr>
                <w:rFonts w:ascii="Arial" w:hAnsi="Arial" w:cs="Arial"/>
                <w:b/>
                <w:sz w:val="24"/>
                <w:szCs w:val="24"/>
              </w:rPr>
              <w:t>Comment or summary of the issue</w:t>
            </w:r>
          </w:p>
        </w:tc>
        <w:tc>
          <w:tcPr>
            <w:tcW w:w="6095" w:type="dxa"/>
          </w:tcPr>
          <w:p w:rsidR="00162296" w:rsidRPr="00A0698A" w:rsidRDefault="00162296" w:rsidP="001428CE">
            <w:pPr>
              <w:jc w:val="center"/>
              <w:rPr>
                <w:rFonts w:ascii="Arial" w:hAnsi="Arial" w:cs="Arial"/>
                <w:b/>
                <w:sz w:val="24"/>
                <w:szCs w:val="24"/>
              </w:rPr>
            </w:pPr>
            <w:r w:rsidRPr="00A0698A">
              <w:rPr>
                <w:rFonts w:ascii="Arial" w:hAnsi="Arial" w:cs="Arial"/>
                <w:b/>
                <w:sz w:val="24"/>
                <w:szCs w:val="24"/>
              </w:rPr>
              <w:t>Analysis points</w:t>
            </w:r>
          </w:p>
        </w:tc>
        <w:tc>
          <w:tcPr>
            <w:tcW w:w="4536" w:type="dxa"/>
          </w:tcPr>
          <w:p w:rsidR="00162296" w:rsidRPr="00A0698A" w:rsidRDefault="00162296" w:rsidP="001428CE">
            <w:pPr>
              <w:jc w:val="center"/>
              <w:rPr>
                <w:rFonts w:ascii="Arial" w:hAnsi="Arial" w:cs="Arial"/>
                <w:b/>
                <w:sz w:val="24"/>
                <w:szCs w:val="24"/>
              </w:rPr>
            </w:pPr>
            <w:r w:rsidRPr="00A0698A">
              <w:rPr>
                <w:rFonts w:ascii="Arial" w:hAnsi="Arial" w:cs="Arial"/>
                <w:b/>
                <w:sz w:val="24"/>
                <w:szCs w:val="24"/>
              </w:rPr>
              <w:t>Agreed Outcome</w:t>
            </w:r>
          </w:p>
        </w:tc>
      </w:tr>
      <w:tr w:rsidR="00E017EA" w:rsidRPr="001D4A1F" w:rsidTr="004D1B6A">
        <w:trPr>
          <w:trHeight w:val="2400"/>
        </w:trPr>
        <w:tc>
          <w:tcPr>
            <w:tcW w:w="567" w:type="dxa"/>
          </w:tcPr>
          <w:p w:rsidR="00E017EA" w:rsidRPr="001D4A1F" w:rsidRDefault="007C6B84" w:rsidP="007C6B84">
            <w:pPr>
              <w:jc w:val="center"/>
              <w:rPr>
                <w:rFonts w:ascii="Arial" w:hAnsi="Arial" w:cs="Arial"/>
                <w:sz w:val="24"/>
                <w:szCs w:val="24"/>
              </w:rPr>
            </w:pPr>
            <w:r>
              <w:rPr>
                <w:rFonts w:ascii="Arial" w:hAnsi="Arial" w:cs="Arial"/>
                <w:sz w:val="24"/>
                <w:szCs w:val="24"/>
              </w:rPr>
              <w:t>7</w:t>
            </w:r>
          </w:p>
        </w:tc>
        <w:tc>
          <w:tcPr>
            <w:tcW w:w="3828" w:type="dxa"/>
          </w:tcPr>
          <w:p w:rsidR="00E017EA" w:rsidRPr="001D4A1F" w:rsidRDefault="00E017EA" w:rsidP="00E017EA">
            <w:pPr>
              <w:kinsoku w:val="0"/>
              <w:overflowPunct w:val="0"/>
              <w:textAlignment w:val="baseline"/>
              <w:rPr>
                <w:rFonts w:ascii="Arial" w:eastAsia="Times New Roman" w:hAnsi="Arial" w:cs="Arial"/>
                <w:sz w:val="24"/>
                <w:szCs w:val="24"/>
              </w:rPr>
            </w:pPr>
            <w:r w:rsidRPr="001D4A1F">
              <w:rPr>
                <w:rFonts w:ascii="Arial" w:eastAsiaTheme="minorEastAsia" w:hAnsi="Arial" w:cs="Arial"/>
                <w:i/>
                <w:color w:val="000000" w:themeColor="text1"/>
                <w:kern w:val="24"/>
                <w:sz w:val="24"/>
                <w:szCs w:val="24"/>
              </w:rPr>
              <w:t>There were some questions on whether an SC should be a Sub OSOCC</w:t>
            </w:r>
          </w:p>
        </w:tc>
        <w:tc>
          <w:tcPr>
            <w:tcW w:w="6095" w:type="dxa"/>
          </w:tcPr>
          <w:p w:rsidR="00E017EA" w:rsidRPr="001D4A1F" w:rsidRDefault="00E017EA" w:rsidP="009247C1">
            <w:pPr>
              <w:rPr>
                <w:rFonts w:ascii="Arial" w:hAnsi="Arial" w:cs="Arial"/>
                <w:sz w:val="24"/>
                <w:szCs w:val="24"/>
              </w:rPr>
            </w:pPr>
            <w:r w:rsidRPr="001D4A1F">
              <w:rPr>
                <w:rFonts w:ascii="Arial" w:hAnsi="Arial" w:cs="Arial"/>
                <w:sz w:val="24"/>
                <w:szCs w:val="24"/>
              </w:rPr>
              <w:t xml:space="preserve">Analysis was clear that </w:t>
            </w:r>
            <w:r w:rsidR="00BF172F" w:rsidRPr="001D4A1F">
              <w:rPr>
                <w:rFonts w:ascii="Arial" w:hAnsi="Arial" w:cs="Arial"/>
                <w:sz w:val="24"/>
                <w:szCs w:val="24"/>
              </w:rPr>
              <w:t xml:space="preserve">the </w:t>
            </w:r>
            <w:r w:rsidRPr="001D4A1F">
              <w:rPr>
                <w:rFonts w:ascii="Arial" w:hAnsi="Arial" w:cs="Arial"/>
                <w:sz w:val="24"/>
                <w:szCs w:val="24"/>
              </w:rPr>
              <w:t xml:space="preserve">SC </w:t>
            </w:r>
            <w:r w:rsidR="00BF172F" w:rsidRPr="001D4A1F">
              <w:rPr>
                <w:rFonts w:ascii="Arial" w:hAnsi="Arial" w:cs="Arial"/>
                <w:sz w:val="24"/>
                <w:szCs w:val="24"/>
              </w:rPr>
              <w:t xml:space="preserve">function </w:t>
            </w:r>
            <w:r w:rsidRPr="001D4A1F">
              <w:rPr>
                <w:rFonts w:ascii="Arial" w:hAnsi="Arial" w:cs="Arial"/>
                <w:sz w:val="24"/>
                <w:szCs w:val="24"/>
              </w:rPr>
              <w:t>is</w:t>
            </w:r>
            <w:r w:rsidR="00BF172F" w:rsidRPr="001D4A1F">
              <w:rPr>
                <w:rFonts w:ascii="Arial" w:hAnsi="Arial" w:cs="Arial"/>
                <w:sz w:val="24"/>
                <w:szCs w:val="24"/>
              </w:rPr>
              <w:t xml:space="preserve"> </w:t>
            </w:r>
            <w:r w:rsidRPr="001D4A1F">
              <w:rPr>
                <w:rFonts w:ascii="Arial" w:hAnsi="Arial" w:cs="Arial"/>
                <w:sz w:val="24"/>
                <w:szCs w:val="24"/>
              </w:rPr>
              <w:t>solely to coordinate USAR operations in a geographical area</w:t>
            </w:r>
            <w:r w:rsidR="00BF172F" w:rsidRPr="001D4A1F">
              <w:rPr>
                <w:rFonts w:ascii="Arial" w:hAnsi="Arial" w:cs="Arial"/>
                <w:sz w:val="24"/>
                <w:szCs w:val="24"/>
              </w:rPr>
              <w:t>.</w:t>
            </w:r>
          </w:p>
          <w:p w:rsidR="00BF172F" w:rsidRPr="001D4A1F" w:rsidRDefault="00BF172F" w:rsidP="00BF172F">
            <w:pPr>
              <w:rPr>
                <w:rFonts w:ascii="Arial" w:hAnsi="Arial" w:cs="Arial"/>
                <w:sz w:val="24"/>
                <w:szCs w:val="24"/>
              </w:rPr>
            </w:pPr>
            <w:r w:rsidRPr="001D4A1F">
              <w:rPr>
                <w:rFonts w:ascii="Arial" w:hAnsi="Arial" w:cs="Arial"/>
                <w:sz w:val="24"/>
                <w:szCs w:val="24"/>
              </w:rPr>
              <w:t xml:space="preserve">A Sub OSOCC would deal with </w:t>
            </w:r>
            <w:r w:rsidRPr="008641DC">
              <w:rPr>
                <w:rFonts w:ascii="Arial" w:hAnsi="Arial" w:cs="Arial"/>
                <w:b/>
                <w:sz w:val="24"/>
                <w:szCs w:val="24"/>
              </w:rPr>
              <w:t>all</w:t>
            </w:r>
            <w:r w:rsidRPr="001D4A1F">
              <w:rPr>
                <w:rFonts w:ascii="Arial" w:hAnsi="Arial" w:cs="Arial"/>
                <w:sz w:val="24"/>
                <w:szCs w:val="24"/>
              </w:rPr>
              <w:t xml:space="preserve"> humanitarian issues and normally only at very large events where the national OSOCC cannot manage everything.</w:t>
            </w:r>
          </w:p>
          <w:p w:rsidR="00BF172F" w:rsidRPr="001D4A1F" w:rsidRDefault="00BF172F" w:rsidP="008641DC">
            <w:pPr>
              <w:rPr>
                <w:rFonts w:ascii="Arial" w:hAnsi="Arial" w:cs="Arial"/>
                <w:sz w:val="24"/>
                <w:szCs w:val="24"/>
              </w:rPr>
            </w:pPr>
            <w:r w:rsidRPr="001D4A1F">
              <w:rPr>
                <w:rFonts w:ascii="Arial" w:hAnsi="Arial" w:cs="Arial"/>
                <w:sz w:val="24"/>
                <w:szCs w:val="24"/>
              </w:rPr>
              <w:t>If a Sub OSOCC cover</w:t>
            </w:r>
            <w:r w:rsidR="008641DC">
              <w:rPr>
                <w:rFonts w:ascii="Arial" w:hAnsi="Arial" w:cs="Arial"/>
                <w:sz w:val="24"/>
                <w:szCs w:val="24"/>
              </w:rPr>
              <w:t>s</w:t>
            </w:r>
            <w:r w:rsidRPr="001D4A1F">
              <w:rPr>
                <w:rFonts w:ascii="Arial" w:hAnsi="Arial" w:cs="Arial"/>
                <w:sz w:val="24"/>
                <w:szCs w:val="24"/>
              </w:rPr>
              <w:t xml:space="preserve"> an area where USAR operations are taking place then a UC cell would be replicated in the Sub OSOCC to support USAR operations in the same way </w:t>
            </w:r>
            <w:r w:rsidR="00B651EA">
              <w:rPr>
                <w:rFonts w:ascii="Arial" w:hAnsi="Arial" w:cs="Arial"/>
                <w:sz w:val="24"/>
                <w:szCs w:val="24"/>
              </w:rPr>
              <w:t>as a standard OSOCC.</w:t>
            </w:r>
          </w:p>
        </w:tc>
        <w:tc>
          <w:tcPr>
            <w:tcW w:w="4536" w:type="dxa"/>
          </w:tcPr>
          <w:p w:rsidR="00E017EA" w:rsidRPr="001D4A1F" w:rsidRDefault="00BF172F">
            <w:pPr>
              <w:rPr>
                <w:rFonts w:ascii="Arial" w:hAnsi="Arial" w:cs="Arial"/>
                <w:sz w:val="24"/>
                <w:szCs w:val="24"/>
              </w:rPr>
            </w:pPr>
            <w:r w:rsidRPr="001D4A1F">
              <w:rPr>
                <w:rFonts w:ascii="Arial" w:hAnsi="Arial" w:cs="Arial"/>
                <w:sz w:val="24"/>
                <w:szCs w:val="24"/>
              </w:rPr>
              <w:t>OWG to make this clear in the Handbook</w:t>
            </w:r>
          </w:p>
        </w:tc>
      </w:tr>
      <w:tr w:rsidR="00E017EA" w:rsidRPr="001D4A1F" w:rsidTr="004D1B6A">
        <w:trPr>
          <w:trHeight w:val="1691"/>
        </w:trPr>
        <w:tc>
          <w:tcPr>
            <w:tcW w:w="567" w:type="dxa"/>
          </w:tcPr>
          <w:p w:rsidR="00E017EA" w:rsidRPr="001D4A1F" w:rsidRDefault="007C6B84" w:rsidP="007C6B84">
            <w:pPr>
              <w:jc w:val="center"/>
              <w:rPr>
                <w:rFonts w:ascii="Arial" w:hAnsi="Arial" w:cs="Arial"/>
                <w:sz w:val="24"/>
                <w:szCs w:val="24"/>
              </w:rPr>
            </w:pPr>
            <w:r>
              <w:rPr>
                <w:rFonts w:ascii="Arial" w:hAnsi="Arial" w:cs="Arial"/>
                <w:sz w:val="24"/>
                <w:szCs w:val="24"/>
              </w:rPr>
              <w:t>8</w:t>
            </w:r>
          </w:p>
        </w:tc>
        <w:tc>
          <w:tcPr>
            <w:tcW w:w="3828" w:type="dxa"/>
          </w:tcPr>
          <w:p w:rsidR="00E017EA" w:rsidRPr="001D4A1F" w:rsidRDefault="00BF172F" w:rsidP="00EE7CED">
            <w:pPr>
              <w:kinsoku w:val="0"/>
              <w:overflowPunct w:val="0"/>
              <w:textAlignment w:val="baseline"/>
              <w:rPr>
                <w:rFonts w:ascii="Arial" w:eastAsiaTheme="minorEastAsia" w:hAnsi="Arial" w:cs="Arial"/>
                <w:i/>
                <w:color w:val="000000" w:themeColor="text1"/>
                <w:kern w:val="24"/>
                <w:sz w:val="24"/>
                <w:szCs w:val="24"/>
              </w:rPr>
            </w:pPr>
            <w:r w:rsidRPr="001D4A1F">
              <w:rPr>
                <w:rFonts w:ascii="Arial" w:eastAsiaTheme="minorEastAsia" w:hAnsi="Arial" w:cs="Arial"/>
                <w:color w:val="000000" w:themeColor="text1"/>
                <w:kern w:val="24"/>
                <w:sz w:val="24"/>
                <w:szCs w:val="24"/>
              </w:rPr>
              <w:t>Do all teams have to carry out the SC function?</w:t>
            </w:r>
          </w:p>
        </w:tc>
        <w:tc>
          <w:tcPr>
            <w:tcW w:w="6095" w:type="dxa"/>
          </w:tcPr>
          <w:p w:rsidR="00E017EA" w:rsidRPr="001D4A1F" w:rsidRDefault="00E017EA" w:rsidP="009247C1">
            <w:pPr>
              <w:rPr>
                <w:rFonts w:ascii="Arial" w:hAnsi="Arial" w:cs="Arial"/>
                <w:sz w:val="24"/>
                <w:szCs w:val="24"/>
              </w:rPr>
            </w:pPr>
            <w:r w:rsidRPr="001D4A1F">
              <w:rPr>
                <w:rFonts w:ascii="Arial" w:hAnsi="Arial" w:cs="Arial"/>
                <w:sz w:val="24"/>
                <w:szCs w:val="24"/>
              </w:rPr>
              <w:t xml:space="preserve">Some teams have expressed concerns about taking on the role of SC. Several would not like it to be a compulsory requirement for various reasons. </w:t>
            </w:r>
          </w:p>
          <w:p w:rsidR="00E017EA" w:rsidRPr="001D4A1F" w:rsidRDefault="00E017EA" w:rsidP="00CD0EF4">
            <w:pPr>
              <w:rPr>
                <w:rFonts w:ascii="Arial" w:hAnsi="Arial" w:cs="Arial"/>
                <w:sz w:val="24"/>
                <w:szCs w:val="24"/>
              </w:rPr>
            </w:pPr>
            <w:r w:rsidRPr="001D4A1F">
              <w:rPr>
                <w:rFonts w:ascii="Arial" w:hAnsi="Arial" w:cs="Arial"/>
                <w:sz w:val="24"/>
                <w:szCs w:val="24"/>
              </w:rPr>
              <w:t xml:space="preserve">Analysis concluded that it should not be compulsory and that selection of the team to host a </w:t>
            </w:r>
            <w:r w:rsidR="00CD0EF4">
              <w:rPr>
                <w:rFonts w:ascii="Arial" w:hAnsi="Arial" w:cs="Arial"/>
                <w:sz w:val="24"/>
                <w:szCs w:val="24"/>
              </w:rPr>
              <w:t>S</w:t>
            </w:r>
            <w:r w:rsidRPr="001D4A1F">
              <w:rPr>
                <w:rFonts w:ascii="Arial" w:hAnsi="Arial" w:cs="Arial"/>
                <w:sz w:val="24"/>
                <w:szCs w:val="24"/>
              </w:rPr>
              <w:t>C is decided by the OSOCC and UC managers.</w:t>
            </w:r>
          </w:p>
        </w:tc>
        <w:tc>
          <w:tcPr>
            <w:tcW w:w="4536" w:type="dxa"/>
          </w:tcPr>
          <w:p w:rsidR="00E017EA" w:rsidRPr="001D4A1F" w:rsidRDefault="00E017EA" w:rsidP="00BF172F">
            <w:pPr>
              <w:rPr>
                <w:rFonts w:ascii="Arial" w:hAnsi="Arial" w:cs="Arial"/>
                <w:sz w:val="24"/>
                <w:szCs w:val="24"/>
              </w:rPr>
            </w:pPr>
            <w:r w:rsidRPr="001D4A1F">
              <w:rPr>
                <w:rFonts w:ascii="Arial" w:hAnsi="Arial" w:cs="Arial"/>
                <w:sz w:val="24"/>
                <w:szCs w:val="24"/>
              </w:rPr>
              <w:t>OWG to make it clear in the Handbook that hosting an SC is optional and that the SCs would be decided by the OSOCC manager and UC Manager</w:t>
            </w:r>
            <w:r w:rsidR="00BF172F" w:rsidRPr="001D4A1F">
              <w:rPr>
                <w:rFonts w:ascii="Arial" w:hAnsi="Arial" w:cs="Arial"/>
                <w:sz w:val="24"/>
                <w:szCs w:val="24"/>
              </w:rPr>
              <w:t>.</w:t>
            </w:r>
          </w:p>
        </w:tc>
      </w:tr>
      <w:tr w:rsidR="007C6B84" w:rsidRPr="001D4A1F" w:rsidTr="004D1B6A">
        <w:trPr>
          <w:trHeight w:val="416"/>
        </w:trPr>
        <w:tc>
          <w:tcPr>
            <w:tcW w:w="567" w:type="dxa"/>
          </w:tcPr>
          <w:p w:rsidR="00470401" w:rsidRPr="001D4A1F" w:rsidRDefault="007C6B84" w:rsidP="007C6B84">
            <w:pPr>
              <w:jc w:val="center"/>
              <w:rPr>
                <w:rFonts w:ascii="Arial" w:hAnsi="Arial" w:cs="Arial"/>
                <w:sz w:val="24"/>
                <w:szCs w:val="24"/>
              </w:rPr>
            </w:pPr>
            <w:r>
              <w:rPr>
                <w:rFonts w:ascii="Arial" w:hAnsi="Arial" w:cs="Arial"/>
                <w:sz w:val="24"/>
                <w:szCs w:val="24"/>
              </w:rPr>
              <w:t>9</w:t>
            </w:r>
          </w:p>
        </w:tc>
        <w:tc>
          <w:tcPr>
            <w:tcW w:w="3828" w:type="dxa"/>
          </w:tcPr>
          <w:p w:rsidR="00470401" w:rsidRPr="001D4A1F" w:rsidRDefault="004E67CB" w:rsidP="009247C1">
            <w:pPr>
              <w:kinsoku w:val="0"/>
              <w:overflowPunct w:val="0"/>
              <w:textAlignment w:val="baseline"/>
              <w:rPr>
                <w:rFonts w:ascii="Arial" w:hAnsi="Arial" w:cs="Arial"/>
                <w:i/>
                <w:sz w:val="24"/>
                <w:szCs w:val="24"/>
              </w:rPr>
            </w:pPr>
            <w:r w:rsidRPr="001D4A1F">
              <w:rPr>
                <w:rFonts w:ascii="Arial" w:eastAsiaTheme="minorEastAsia" w:hAnsi="Arial" w:cs="Arial"/>
                <w:i/>
                <w:color w:val="000000" w:themeColor="text1"/>
                <w:kern w:val="24"/>
                <w:sz w:val="24"/>
                <w:szCs w:val="24"/>
              </w:rPr>
              <w:t>“</w:t>
            </w:r>
            <w:r w:rsidR="00A40F8A" w:rsidRPr="001D4A1F">
              <w:rPr>
                <w:rFonts w:ascii="Arial" w:eastAsiaTheme="minorEastAsia" w:hAnsi="Arial" w:cs="Arial"/>
                <w:i/>
                <w:color w:val="000000" w:themeColor="text1"/>
                <w:kern w:val="24"/>
                <w:sz w:val="24"/>
                <w:szCs w:val="24"/>
              </w:rPr>
              <w:t>Who decides where teams are assigned</w:t>
            </w:r>
            <w:r w:rsidR="00230B9B" w:rsidRPr="001D4A1F">
              <w:rPr>
                <w:rFonts w:ascii="Arial" w:eastAsiaTheme="minorEastAsia" w:hAnsi="Arial" w:cs="Arial"/>
                <w:i/>
                <w:color w:val="000000" w:themeColor="text1"/>
                <w:kern w:val="24"/>
                <w:sz w:val="24"/>
                <w:szCs w:val="24"/>
              </w:rPr>
              <w:t>?</w:t>
            </w:r>
            <w:r w:rsidRPr="001D4A1F">
              <w:rPr>
                <w:rFonts w:ascii="Arial" w:eastAsiaTheme="minorEastAsia" w:hAnsi="Arial" w:cs="Arial"/>
                <w:i/>
                <w:color w:val="000000" w:themeColor="text1"/>
                <w:kern w:val="24"/>
                <w:sz w:val="24"/>
                <w:szCs w:val="24"/>
              </w:rPr>
              <w:t>”</w:t>
            </w:r>
            <w:r w:rsidR="00162296" w:rsidRPr="001D4A1F">
              <w:rPr>
                <w:rFonts w:ascii="Arial" w:hAnsi="Arial" w:cs="Arial"/>
                <w:sz w:val="24"/>
                <w:szCs w:val="24"/>
              </w:rPr>
              <w:t xml:space="preserve"> </w:t>
            </w:r>
            <w:r w:rsidR="00162296">
              <w:rPr>
                <w:rFonts w:ascii="Arial" w:hAnsi="Arial" w:cs="Arial"/>
                <w:sz w:val="24"/>
                <w:szCs w:val="24"/>
              </w:rPr>
              <w:t xml:space="preserve"> </w:t>
            </w:r>
            <w:r w:rsidR="00162296" w:rsidRPr="001D4A1F">
              <w:rPr>
                <w:rFonts w:ascii="Arial" w:hAnsi="Arial" w:cs="Arial"/>
                <w:sz w:val="24"/>
                <w:szCs w:val="24"/>
              </w:rPr>
              <w:t>One view expressed was that teams should decide for themselves where they deploy.</w:t>
            </w:r>
          </w:p>
        </w:tc>
        <w:tc>
          <w:tcPr>
            <w:tcW w:w="6095" w:type="dxa"/>
          </w:tcPr>
          <w:p w:rsidR="004E67CB" w:rsidRPr="001D4A1F" w:rsidRDefault="008641DC" w:rsidP="009247C1">
            <w:pPr>
              <w:rPr>
                <w:rFonts w:ascii="Arial" w:hAnsi="Arial" w:cs="Arial"/>
                <w:sz w:val="24"/>
                <w:szCs w:val="24"/>
              </w:rPr>
            </w:pPr>
            <w:r>
              <w:rPr>
                <w:rFonts w:ascii="Arial" w:hAnsi="Arial" w:cs="Arial"/>
                <w:sz w:val="24"/>
                <w:szCs w:val="24"/>
              </w:rPr>
              <w:t>I</w:t>
            </w:r>
            <w:r w:rsidR="00230B9B" w:rsidRPr="001D4A1F">
              <w:rPr>
                <w:rFonts w:ascii="Arial" w:hAnsi="Arial" w:cs="Arial"/>
                <w:sz w:val="24"/>
                <w:szCs w:val="24"/>
              </w:rPr>
              <w:t>t is very clear that the national LEMA has ultimate authority over where teams are deployed</w:t>
            </w:r>
            <w:r w:rsidR="009247C1" w:rsidRPr="001D4A1F">
              <w:rPr>
                <w:rFonts w:ascii="Arial" w:hAnsi="Arial" w:cs="Arial"/>
                <w:sz w:val="24"/>
                <w:szCs w:val="24"/>
              </w:rPr>
              <w:t xml:space="preserve">. However LEMA normally set the strategy </w:t>
            </w:r>
            <w:r w:rsidR="00162296">
              <w:rPr>
                <w:rFonts w:ascii="Arial" w:hAnsi="Arial" w:cs="Arial"/>
                <w:sz w:val="24"/>
                <w:szCs w:val="24"/>
              </w:rPr>
              <w:t xml:space="preserve">and </w:t>
            </w:r>
            <w:r w:rsidR="009247C1" w:rsidRPr="001D4A1F">
              <w:rPr>
                <w:rFonts w:ascii="Arial" w:hAnsi="Arial" w:cs="Arial"/>
                <w:sz w:val="24"/>
                <w:szCs w:val="24"/>
              </w:rPr>
              <w:t xml:space="preserve">OSOCC </w:t>
            </w:r>
            <w:r w:rsidR="00162296">
              <w:rPr>
                <w:rFonts w:ascii="Arial" w:hAnsi="Arial" w:cs="Arial"/>
                <w:sz w:val="24"/>
                <w:szCs w:val="24"/>
              </w:rPr>
              <w:t xml:space="preserve">makes </w:t>
            </w:r>
            <w:r>
              <w:rPr>
                <w:rFonts w:ascii="Arial" w:hAnsi="Arial" w:cs="Arial"/>
                <w:sz w:val="24"/>
                <w:szCs w:val="24"/>
              </w:rPr>
              <w:t xml:space="preserve">plans and </w:t>
            </w:r>
            <w:r w:rsidR="009247C1" w:rsidRPr="001D4A1F">
              <w:rPr>
                <w:rFonts w:ascii="Arial" w:hAnsi="Arial" w:cs="Arial"/>
                <w:sz w:val="24"/>
                <w:szCs w:val="24"/>
              </w:rPr>
              <w:t xml:space="preserve">assignments through the coordination system. </w:t>
            </w:r>
            <w:r w:rsidR="00162296">
              <w:rPr>
                <w:rFonts w:ascii="Arial" w:hAnsi="Arial" w:cs="Arial"/>
                <w:sz w:val="24"/>
                <w:szCs w:val="24"/>
              </w:rPr>
              <w:t>T</w:t>
            </w:r>
            <w:r w:rsidR="009247C1" w:rsidRPr="001D4A1F">
              <w:rPr>
                <w:rFonts w:ascii="Arial" w:hAnsi="Arial" w:cs="Arial"/>
                <w:sz w:val="24"/>
                <w:szCs w:val="24"/>
              </w:rPr>
              <w:t>he OSOCC (UC and SC) will gather information so plans can be made to deploy tea</w:t>
            </w:r>
            <w:r w:rsidR="004E67CB" w:rsidRPr="001D4A1F">
              <w:rPr>
                <w:rFonts w:ascii="Arial" w:hAnsi="Arial" w:cs="Arial"/>
                <w:sz w:val="24"/>
                <w:szCs w:val="24"/>
              </w:rPr>
              <w:t xml:space="preserve">ms in the most effective way. </w:t>
            </w:r>
            <w:r>
              <w:rPr>
                <w:rFonts w:ascii="Arial" w:hAnsi="Arial" w:cs="Arial"/>
                <w:sz w:val="24"/>
                <w:szCs w:val="24"/>
              </w:rPr>
              <w:t>A</w:t>
            </w:r>
            <w:r w:rsidR="009247C1" w:rsidRPr="001D4A1F">
              <w:rPr>
                <w:rFonts w:ascii="Arial" w:hAnsi="Arial" w:cs="Arial"/>
                <w:sz w:val="24"/>
                <w:szCs w:val="24"/>
              </w:rPr>
              <w:t xml:space="preserve">ssignments are </w:t>
            </w:r>
            <w:r w:rsidR="004E67CB" w:rsidRPr="001D4A1F">
              <w:rPr>
                <w:rFonts w:ascii="Arial" w:hAnsi="Arial" w:cs="Arial"/>
                <w:sz w:val="24"/>
                <w:szCs w:val="24"/>
              </w:rPr>
              <w:t xml:space="preserve">then </w:t>
            </w:r>
            <w:r w:rsidR="004D1B6A">
              <w:rPr>
                <w:rFonts w:ascii="Arial" w:hAnsi="Arial" w:cs="Arial"/>
                <w:sz w:val="24"/>
                <w:szCs w:val="24"/>
              </w:rPr>
              <w:t>made via</w:t>
            </w:r>
            <w:r w:rsidR="009247C1" w:rsidRPr="001D4A1F">
              <w:rPr>
                <w:rFonts w:ascii="Arial" w:hAnsi="Arial" w:cs="Arial"/>
                <w:sz w:val="24"/>
                <w:szCs w:val="24"/>
              </w:rPr>
              <w:t xml:space="preserve"> the OSOCC</w:t>
            </w:r>
            <w:r w:rsidR="004D1B6A">
              <w:rPr>
                <w:rFonts w:ascii="Arial" w:hAnsi="Arial" w:cs="Arial"/>
                <w:sz w:val="24"/>
                <w:szCs w:val="24"/>
              </w:rPr>
              <w:t xml:space="preserve">, </w:t>
            </w:r>
            <w:r w:rsidR="009247C1" w:rsidRPr="001D4A1F">
              <w:rPr>
                <w:rFonts w:ascii="Arial" w:hAnsi="Arial" w:cs="Arial"/>
                <w:sz w:val="24"/>
                <w:szCs w:val="24"/>
              </w:rPr>
              <w:t>UC</w:t>
            </w:r>
            <w:r w:rsidR="004D1B6A">
              <w:rPr>
                <w:rFonts w:ascii="Arial" w:hAnsi="Arial" w:cs="Arial"/>
                <w:sz w:val="24"/>
                <w:szCs w:val="24"/>
              </w:rPr>
              <w:t xml:space="preserve"> or </w:t>
            </w:r>
            <w:r w:rsidR="009247C1" w:rsidRPr="001D4A1F">
              <w:rPr>
                <w:rFonts w:ascii="Arial" w:hAnsi="Arial" w:cs="Arial"/>
                <w:sz w:val="24"/>
                <w:szCs w:val="24"/>
              </w:rPr>
              <w:t>SC and teams would normally be expected to accept the assignments</w:t>
            </w:r>
            <w:r w:rsidR="004D1B6A">
              <w:rPr>
                <w:rFonts w:ascii="Arial" w:hAnsi="Arial" w:cs="Arial"/>
                <w:sz w:val="24"/>
                <w:szCs w:val="24"/>
              </w:rPr>
              <w:t>. B</w:t>
            </w:r>
            <w:r w:rsidR="009247C1" w:rsidRPr="001D4A1F">
              <w:rPr>
                <w:rFonts w:ascii="Arial" w:hAnsi="Arial" w:cs="Arial"/>
                <w:sz w:val="24"/>
                <w:szCs w:val="24"/>
              </w:rPr>
              <w:t xml:space="preserve">ut </w:t>
            </w:r>
            <w:r w:rsidR="004D1B6A">
              <w:rPr>
                <w:rFonts w:ascii="Arial" w:hAnsi="Arial" w:cs="Arial"/>
                <w:sz w:val="24"/>
                <w:szCs w:val="24"/>
              </w:rPr>
              <w:t xml:space="preserve">teams can </w:t>
            </w:r>
            <w:r w:rsidR="009247C1" w:rsidRPr="001D4A1F">
              <w:rPr>
                <w:rFonts w:ascii="Arial" w:hAnsi="Arial" w:cs="Arial"/>
                <w:sz w:val="24"/>
                <w:szCs w:val="24"/>
              </w:rPr>
              <w:t xml:space="preserve">discuss the plan with the coordinating body </w:t>
            </w:r>
            <w:r w:rsidR="004D1B6A">
              <w:rPr>
                <w:rFonts w:ascii="Arial" w:hAnsi="Arial" w:cs="Arial"/>
                <w:sz w:val="24"/>
                <w:szCs w:val="24"/>
              </w:rPr>
              <w:t>if they have concerns</w:t>
            </w:r>
            <w:r w:rsidR="009247C1" w:rsidRPr="001D4A1F">
              <w:rPr>
                <w:rFonts w:ascii="Arial" w:hAnsi="Arial" w:cs="Arial"/>
                <w:sz w:val="24"/>
                <w:szCs w:val="24"/>
              </w:rPr>
              <w:t>.</w:t>
            </w:r>
            <w:r w:rsidR="004D1B6A">
              <w:rPr>
                <w:rFonts w:ascii="Arial" w:hAnsi="Arial" w:cs="Arial"/>
                <w:sz w:val="24"/>
                <w:szCs w:val="24"/>
              </w:rPr>
              <w:t xml:space="preserve"> </w:t>
            </w:r>
            <w:r>
              <w:rPr>
                <w:rFonts w:ascii="Arial" w:hAnsi="Arial" w:cs="Arial"/>
                <w:sz w:val="24"/>
                <w:szCs w:val="24"/>
              </w:rPr>
              <w:t>I</w:t>
            </w:r>
            <w:r w:rsidR="009247C1" w:rsidRPr="001D4A1F">
              <w:rPr>
                <w:rFonts w:ascii="Arial" w:hAnsi="Arial" w:cs="Arial"/>
                <w:sz w:val="24"/>
                <w:szCs w:val="24"/>
              </w:rPr>
              <w:t xml:space="preserve">t was agreed that teams should never freelance outside of the coordination system. </w:t>
            </w:r>
          </w:p>
          <w:p w:rsidR="00470401" w:rsidRPr="001D4A1F" w:rsidRDefault="009247C1" w:rsidP="008641DC">
            <w:pPr>
              <w:rPr>
                <w:rFonts w:ascii="Arial" w:hAnsi="Arial" w:cs="Arial"/>
                <w:sz w:val="24"/>
                <w:szCs w:val="24"/>
              </w:rPr>
            </w:pPr>
            <w:r w:rsidRPr="001D4A1F">
              <w:rPr>
                <w:rFonts w:ascii="Arial" w:hAnsi="Arial" w:cs="Arial"/>
                <w:sz w:val="24"/>
                <w:szCs w:val="24"/>
              </w:rPr>
              <w:t xml:space="preserve">If a team arrives </w:t>
            </w:r>
            <w:r w:rsidR="008641DC">
              <w:rPr>
                <w:rFonts w:ascii="Arial" w:hAnsi="Arial" w:cs="Arial"/>
                <w:sz w:val="24"/>
                <w:szCs w:val="24"/>
              </w:rPr>
              <w:t xml:space="preserve">when </w:t>
            </w:r>
            <w:r w:rsidRPr="001D4A1F">
              <w:rPr>
                <w:rFonts w:ascii="Arial" w:hAnsi="Arial" w:cs="Arial"/>
                <w:sz w:val="24"/>
                <w:szCs w:val="24"/>
              </w:rPr>
              <w:t xml:space="preserve">there is no coordination in place or no information on where to deploy then that team should make efforts to establish information and set up coordination (RDC/provisional OSOCC) so plans can be made for </w:t>
            </w:r>
            <w:r w:rsidR="004E67CB" w:rsidRPr="001D4A1F">
              <w:rPr>
                <w:rFonts w:ascii="Arial" w:hAnsi="Arial" w:cs="Arial"/>
                <w:sz w:val="24"/>
                <w:szCs w:val="24"/>
              </w:rPr>
              <w:t xml:space="preserve">assigning </w:t>
            </w:r>
            <w:r w:rsidR="008641DC">
              <w:rPr>
                <w:rFonts w:ascii="Arial" w:hAnsi="Arial" w:cs="Arial"/>
                <w:sz w:val="24"/>
                <w:szCs w:val="24"/>
              </w:rPr>
              <w:t xml:space="preserve">other </w:t>
            </w:r>
            <w:r w:rsidRPr="001D4A1F">
              <w:rPr>
                <w:rFonts w:ascii="Arial" w:hAnsi="Arial" w:cs="Arial"/>
                <w:sz w:val="24"/>
                <w:szCs w:val="24"/>
              </w:rPr>
              <w:t>incoming teams.</w:t>
            </w:r>
          </w:p>
        </w:tc>
        <w:tc>
          <w:tcPr>
            <w:tcW w:w="4536" w:type="dxa"/>
          </w:tcPr>
          <w:p w:rsidR="00470401" w:rsidRPr="001D4A1F" w:rsidRDefault="004E67CB">
            <w:pPr>
              <w:rPr>
                <w:rFonts w:ascii="Arial" w:hAnsi="Arial" w:cs="Arial"/>
                <w:sz w:val="24"/>
                <w:szCs w:val="24"/>
              </w:rPr>
            </w:pPr>
            <w:r w:rsidRPr="001D4A1F">
              <w:rPr>
                <w:rFonts w:ascii="Arial" w:hAnsi="Arial" w:cs="Arial"/>
                <w:sz w:val="24"/>
                <w:szCs w:val="24"/>
              </w:rPr>
              <w:t>OWG to ensure this is made clear in the documentation and TWG to ensure this is captured in future training materials and inputs.</w:t>
            </w:r>
          </w:p>
        </w:tc>
      </w:tr>
      <w:tr w:rsidR="00162296" w:rsidRPr="001D4A1F" w:rsidTr="004D1B6A">
        <w:tc>
          <w:tcPr>
            <w:tcW w:w="567" w:type="dxa"/>
          </w:tcPr>
          <w:p w:rsidR="00162296" w:rsidRDefault="00162296" w:rsidP="001428CE">
            <w:pPr>
              <w:ind w:left="-108" w:right="-108"/>
              <w:jc w:val="center"/>
              <w:rPr>
                <w:rFonts w:ascii="Arial" w:hAnsi="Arial" w:cs="Arial"/>
                <w:b/>
                <w:sz w:val="24"/>
                <w:szCs w:val="24"/>
              </w:rPr>
            </w:pPr>
            <w:r w:rsidRPr="00A0698A">
              <w:rPr>
                <w:rFonts w:ascii="Arial" w:hAnsi="Arial" w:cs="Arial"/>
                <w:b/>
                <w:sz w:val="24"/>
                <w:szCs w:val="24"/>
              </w:rPr>
              <w:lastRenderedPageBreak/>
              <w:t>Item</w:t>
            </w:r>
          </w:p>
          <w:p w:rsidR="00162296" w:rsidRPr="00A0698A" w:rsidRDefault="00162296" w:rsidP="001428CE">
            <w:pPr>
              <w:ind w:left="-108" w:right="-108"/>
              <w:jc w:val="center"/>
              <w:rPr>
                <w:rFonts w:ascii="Arial" w:hAnsi="Arial" w:cs="Arial"/>
                <w:b/>
                <w:sz w:val="24"/>
                <w:szCs w:val="24"/>
              </w:rPr>
            </w:pPr>
            <w:r>
              <w:rPr>
                <w:rFonts w:ascii="Arial" w:hAnsi="Arial" w:cs="Arial"/>
                <w:b/>
                <w:sz w:val="24"/>
                <w:szCs w:val="24"/>
              </w:rPr>
              <w:t>No.</w:t>
            </w:r>
          </w:p>
        </w:tc>
        <w:tc>
          <w:tcPr>
            <w:tcW w:w="3828" w:type="dxa"/>
          </w:tcPr>
          <w:p w:rsidR="00162296" w:rsidRPr="00A0698A" w:rsidRDefault="00162296" w:rsidP="001428CE">
            <w:pPr>
              <w:jc w:val="center"/>
              <w:rPr>
                <w:rFonts w:ascii="Arial" w:hAnsi="Arial" w:cs="Arial"/>
                <w:b/>
                <w:sz w:val="24"/>
                <w:szCs w:val="24"/>
              </w:rPr>
            </w:pPr>
            <w:r w:rsidRPr="00A0698A">
              <w:rPr>
                <w:rFonts w:ascii="Arial" w:hAnsi="Arial" w:cs="Arial"/>
                <w:b/>
                <w:sz w:val="24"/>
                <w:szCs w:val="24"/>
              </w:rPr>
              <w:t>Comment or summary of the issue</w:t>
            </w:r>
          </w:p>
        </w:tc>
        <w:tc>
          <w:tcPr>
            <w:tcW w:w="6095" w:type="dxa"/>
          </w:tcPr>
          <w:p w:rsidR="00162296" w:rsidRPr="00A0698A" w:rsidRDefault="00162296" w:rsidP="001428CE">
            <w:pPr>
              <w:jc w:val="center"/>
              <w:rPr>
                <w:rFonts w:ascii="Arial" w:hAnsi="Arial" w:cs="Arial"/>
                <w:b/>
                <w:sz w:val="24"/>
                <w:szCs w:val="24"/>
              </w:rPr>
            </w:pPr>
            <w:r w:rsidRPr="00A0698A">
              <w:rPr>
                <w:rFonts w:ascii="Arial" w:hAnsi="Arial" w:cs="Arial"/>
                <w:b/>
                <w:sz w:val="24"/>
                <w:szCs w:val="24"/>
              </w:rPr>
              <w:t>Analysis points</w:t>
            </w:r>
          </w:p>
        </w:tc>
        <w:tc>
          <w:tcPr>
            <w:tcW w:w="4536" w:type="dxa"/>
          </w:tcPr>
          <w:p w:rsidR="00162296" w:rsidRPr="00A0698A" w:rsidRDefault="00162296" w:rsidP="001428CE">
            <w:pPr>
              <w:jc w:val="center"/>
              <w:rPr>
                <w:rFonts w:ascii="Arial" w:hAnsi="Arial" w:cs="Arial"/>
                <w:b/>
                <w:sz w:val="24"/>
                <w:szCs w:val="24"/>
              </w:rPr>
            </w:pPr>
            <w:r w:rsidRPr="00A0698A">
              <w:rPr>
                <w:rFonts w:ascii="Arial" w:hAnsi="Arial" w:cs="Arial"/>
                <w:b/>
                <w:sz w:val="24"/>
                <w:szCs w:val="24"/>
              </w:rPr>
              <w:t>Agreed Outcome</w:t>
            </w:r>
          </w:p>
        </w:tc>
      </w:tr>
      <w:tr w:rsidR="007C6B84" w:rsidRPr="001D4A1F" w:rsidTr="004D1B6A">
        <w:tc>
          <w:tcPr>
            <w:tcW w:w="567" w:type="dxa"/>
          </w:tcPr>
          <w:p w:rsidR="005C53C2" w:rsidRPr="001D4A1F" w:rsidRDefault="007C6B84" w:rsidP="007C6B84">
            <w:pPr>
              <w:jc w:val="center"/>
              <w:rPr>
                <w:rFonts w:ascii="Arial" w:hAnsi="Arial" w:cs="Arial"/>
                <w:sz w:val="24"/>
                <w:szCs w:val="24"/>
              </w:rPr>
            </w:pPr>
            <w:r>
              <w:rPr>
                <w:rFonts w:ascii="Arial" w:hAnsi="Arial" w:cs="Arial"/>
                <w:sz w:val="24"/>
                <w:szCs w:val="24"/>
              </w:rPr>
              <w:t>10</w:t>
            </w:r>
          </w:p>
        </w:tc>
        <w:tc>
          <w:tcPr>
            <w:tcW w:w="3828" w:type="dxa"/>
          </w:tcPr>
          <w:p w:rsidR="005C53C2" w:rsidRPr="001D4A1F" w:rsidRDefault="005C53C2" w:rsidP="00A40F8A">
            <w:pPr>
              <w:kinsoku w:val="0"/>
              <w:overflowPunct w:val="0"/>
              <w:textAlignment w:val="baseline"/>
              <w:rPr>
                <w:rFonts w:ascii="Arial" w:hAnsi="Arial" w:cs="Arial"/>
                <w:sz w:val="24"/>
                <w:szCs w:val="24"/>
              </w:rPr>
            </w:pPr>
            <w:r w:rsidRPr="001D4A1F">
              <w:rPr>
                <w:rFonts w:ascii="Arial" w:hAnsi="Arial" w:cs="Arial"/>
                <w:sz w:val="24"/>
                <w:szCs w:val="24"/>
              </w:rPr>
              <w:t>EMERCOM of Russia is of the view that the proposed UC system could be too complex and might hamper rapid USAR response.</w:t>
            </w:r>
          </w:p>
        </w:tc>
        <w:tc>
          <w:tcPr>
            <w:tcW w:w="6095" w:type="dxa"/>
          </w:tcPr>
          <w:p w:rsidR="00BF172F" w:rsidRPr="001D4A1F" w:rsidRDefault="00BF172F">
            <w:pPr>
              <w:rPr>
                <w:rFonts w:ascii="Arial" w:hAnsi="Arial" w:cs="Arial"/>
                <w:sz w:val="24"/>
                <w:szCs w:val="24"/>
              </w:rPr>
            </w:pPr>
            <w:r w:rsidRPr="001D4A1F">
              <w:rPr>
                <w:rFonts w:ascii="Arial" w:hAnsi="Arial" w:cs="Arial"/>
                <w:sz w:val="24"/>
                <w:szCs w:val="24"/>
              </w:rPr>
              <w:t>This was the only expression of this view, all other comments were positive.</w:t>
            </w:r>
            <w:r w:rsidR="006E2181" w:rsidRPr="001D4A1F">
              <w:rPr>
                <w:rFonts w:ascii="Arial" w:hAnsi="Arial" w:cs="Arial"/>
                <w:sz w:val="24"/>
                <w:szCs w:val="24"/>
              </w:rPr>
              <w:t xml:space="preserve"> A</w:t>
            </w:r>
            <w:r w:rsidR="00AB2727" w:rsidRPr="001D4A1F">
              <w:rPr>
                <w:rFonts w:ascii="Arial" w:hAnsi="Arial" w:cs="Arial"/>
                <w:sz w:val="24"/>
                <w:szCs w:val="24"/>
              </w:rPr>
              <w:t xml:space="preserve">nalysis concluded that the </w:t>
            </w:r>
            <w:r w:rsidR="006E2181" w:rsidRPr="001D4A1F">
              <w:rPr>
                <w:rFonts w:ascii="Arial" w:hAnsi="Arial" w:cs="Arial"/>
                <w:sz w:val="24"/>
                <w:szCs w:val="24"/>
              </w:rPr>
              <w:t xml:space="preserve">coordination </w:t>
            </w:r>
            <w:r w:rsidR="00AB2727" w:rsidRPr="001D4A1F">
              <w:rPr>
                <w:rFonts w:ascii="Arial" w:hAnsi="Arial" w:cs="Arial"/>
                <w:sz w:val="24"/>
                <w:szCs w:val="24"/>
              </w:rPr>
              <w:t xml:space="preserve">proposals were </w:t>
            </w:r>
            <w:r w:rsidR="006E2181" w:rsidRPr="001D4A1F">
              <w:rPr>
                <w:rFonts w:ascii="Arial" w:hAnsi="Arial" w:cs="Arial"/>
                <w:sz w:val="24"/>
                <w:szCs w:val="24"/>
              </w:rPr>
              <w:t>necessary</w:t>
            </w:r>
            <w:r w:rsidR="00AB2727" w:rsidRPr="001D4A1F">
              <w:rPr>
                <w:rFonts w:ascii="Arial" w:hAnsi="Arial" w:cs="Arial"/>
                <w:sz w:val="24"/>
                <w:szCs w:val="24"/>
              </w:rPr>
              <w:t>, had been kept as simple as possible</w:t>
            </w:r>
            <w:r w:rsidR="006E2181" w:rsidRPr="001D4A1F">
              <w:rPr>
                <w:rFonts w:ascii="Arial" w:hAnsi="Arial" w:cs="Arial"/>
                <w:sz w:val="24"/>
                <w:szCs w:val="24"/>
              </w:rPr>
              <w:t xml:space="preserve"> a</w:t>
            </w:r>
            <w:r w:rsidR="00AB2727" w:rsidRPr="001D4A1F">
              <w:rPr>
                <w:rFonts w:ascii="Arial" w:hAnsi="Arial" w:cs="Arial"/>
                <w:sz w:val="24"/>
                <w:szCs w:val="24"/>
              </w:rPr>
              <w:t>nd met the INSARAG mandate.</w:t>
            </w:r>
          </w:p>
        </w:tc>
        <w:tc>
          <w:tcPr>
            <w:tcW w:w="4536" w:type="dxa"/>
          </w:tcPr>
          <w:p w:rsidR="005C53C2" w:rsidRPr="001D4A1F" w:rsidRDefault="006E2181">
            <w:pPr>
              <w:rPr>
                <w:rFonts w:ascii="Arial" w:hAnsi="Arial" w:cs="Arial"/>
                <w:sz w:val="24"/>
                <w:szCs w:val="24"/>
              </w:rPr>
            </w:pPr>
            <w:r w:rsidRPr="001D4A1F">
              <w:rPr>
                <w:rFonts w:ascii="Arial" w:hAnsi="Arial" w:cs="Arial"/>
                <w:sz w:val="24"/>
                <w:szCs w:val="24"/>
              </w:rPr>
              <w:t>No action</w:t>
            </w:r>
          </w:p>
        </w:tc>
      </w:tr>
      <w:tr w:rsidR="006E2181" w:rsidRPr="001D4A1F" w:rsidTr="004D1B6A">
        <w:tc>
          <w:tcPr>
            <w:tcW w:w="567" w:type="dxa"/>
          </w:tcPr>
          <w:p w:rsidR="006E2181" w:rsidRPr="001D4A1F" w:rsidRDefault="007C6B84" w:rsidP="007C6B84">
            <w:pPr>
              <w:jc w:val="center"/>
              <w:rPr>
                <w:rFonts w:ascii="Arial" w:hAnsi="Arial" w:cs="Arial"/>
                <w:sz w:val="24"/>
                <w:szCs w:val="24"/>
              </w:rPr>
            </w:pPr>
            <w:r>
              <w:rPr>
                <w:rFonts w:ascii="Arial" w:hAnsi="Arial" w:cs="Arial"/>
                <w:sz w:val="24"/>
                <w:szCs w:val="24"/>
              </w:rPr>
              <w:t>11</w:t>
            </w:r>
          </w:p>
        </w:tc>
        <w:tc>
          <w:tcPr>
            <w:tcW w:w="3828" w:type="dxa"/>
          </w:tcPr>
          <w:p w:rsidR="006E2181" w:rsidRPr="001D4A1F" w:rsidRDefault="006E2181" w:rsidP="00AB2727">
            <w:pPr>
              <w:kinsoku w:val="0"/>
              <w:overflowPunct w:val="0"/>
              <w:textAlignment w:val="baseline"/>
              <w:rPr>
                <w:rFonts w:ascii="Arial" w:hAnsi="Arial" w:cs="Arial"/>
                <w:sz w:val="24"/>
                <w:szCs w:val="24"/>
              </w:rPr>
            </w:pPr>
            <w:r w:rsidRPr="001D4A1F">
              <w:rPr>
                <w:rFonts w:ascii="Arial" w:hAnsi="Arial" w:cs="Arial"/>
                <w:sz w:val="24"/>
                <w:szCs w:val="24"/>
              </w:rPr>
              <w:t xml:space="preserve">There were some </w:t>
            </w:r>
            <w:r w:rsidR="00AB2727" w:rsidRPr="001D4A1F">
              <w:rPr>
                <w:rFonts w:ascii="Arial" w:hAnsi="Arial" w:cs="Arial"/>
                <w:sz w:val="24"/>
                <w:szCs w:val="24"/>
              </w:rPr>
              <w:t>questions about how long ‘ASR2 Sector Assessment’ might take.</w:t>
            </w:r>
          </w:p>
        </w:tc>
        <w:tc>
          <w:tcPr>
            <w:tcW w:w="6095" w:type="dxa"/>
          </w:tcPr>
          <w:p w:rsidR="006E2181" w:rsidRPr="001D4A1F" w:rsidRDefault="00AB2727">
            <w:pPr>
              <w:rPr>
                <w:rFonts w:ascii="Arial" w:hAnsi="Arial" w:cs="Arial"/>
                <w:sz w:val="24"/>
                <w:szCs w:val="24"/>
              </w:rPr>
            </w:pPr>
            <w:r w:rsidRPr="001D4A1F">
              <w:rPr>
                <w:rFonts w:ascii="Arial" w:hAnsi="Arial" w:cs="Arial"/>
                <w:sz w:val="24"/>
                <w:szCs w:val="24"/>
              </w:rPr>
              <w:t xml:space="preserve">This seemed to come from one diagram which some interpreted as showing ASR2 taking 24hrs. This was not the intention and it was explained at the time but was not clear to all. </w:t>
            </w:r>
          </w:p>
        </w:tc>
        <w:tc>
          <w:tcPr>
            <w:tcW w:w="4536" w:type="dxa"/>
          </w:tcPr>
          <w:p w:rsidR="006E2181" w:rsidRPr="001D4A1F" w:rsidRDefault="00AB2727" w:rsidP="00AB2727">
            <w:pPr>
              <w:rPr>
                <w:rFonts w:ascii="Arial" w:hAnsi="Arial" w:cs="Arial"/>
                <w:sz w:val="24"/>
                <w:szCs w:val="24"/>
              </w:rPr>
            </w:pPr>
            <w:r w:rsidRPr="001D4A1F">
              <w:rPr>
                <w:rFonts w:ascii="Arial" w:hAnsi="Arial" w:cs="Arial"/>
                <w:sz w:val="24"/>
                <w:szCs w:val="24"/>
              </w:rPr>
              <w:t xml:space="preserve">OWG to ensure the documentation and diagram/slide is modified to make it clear that the time to carry out Sector Assessment can vary, must be done as fast as possible and can be done while other operations are being carried out.  </w:t>
            </w:r>
          </w:p>
        </w:tc>
      </w:tr>
      <w:tr w:rsidR="007C6B84" w:rsidRPr="001D4A1F" w:rsidTr="004D1B6A">
        <w:tc>
          <w:tcPr>
            <w:tcW w:w="567" w:type="dxa"/>
          </w:tcPr>
          <w:p w:rsidR="00A40F8A" w:rsidRPr="001D4A1F" w:rsidRDefault="007C6B84" w:rsidP="007C6B84">
            <w:pPr>
              <w:jc w:val="center"/>
              <w:rPr>
                <w:rFonts w:ascii="Arial" w:hAnsi="Arial" w:cs="Arial"/>
                <w:sz w:val="24"/>
                <w:szCs w:val="24"/>
              </w:rPr>
            </w:pPr>
            <w:r>
              <w:rPr>
                <w:rFonts w:ascii="Arial" w:hAnsi="Arial" w:cs="Arial"/>
                <w:sz w:val="24"/>
                <w:szCs w:val="24"/>
              </w:rPr>
              <w:t>12</w:t>
            </w:r>
          </w:p>
        </w:tc>
        <w:tc>
          <w:tcPr>
            <w:tcW w:w="3828" w:type="dxa"/>
          </w:tcPr>
          <w:p w:rsidR="00A40F8A" w:rsidRPr="001D4A1F" w:rsidRDefault="00A40F8A" w:rsidP="00EE7CED">
            <w:pPr>
              <w:kinsoku w:val="0"/>
              <w:overflowPunct w:val="0"/>
              <w:textAlignment w:val="baseline"/>
              <w:rPr>
                <w:rFonts w:ascii="Arial" w:eastAsiaTheme="minorEastAsia" w:hAnsi="Arial" w:cs="Arial"/>
                <w:color w:val="000000" w:themeColor="text1"/>
                <w:kern w:val="24"/>
                <w:sz w:val="24"/>
                <w:szCs w:val="24"/>
              </w:rPr>
            </w:pPr>
            <w:r w:rsidRPr="001D4A1F">
              <w:rPr>
                <w:rFonts w:ascii="Arial" w:hAnsi="Arial" w:cs="Arial"/>
                <w:sz w:val="24"/>
                <w:szCs w:val="24"/>
              </w:rPr>
              <w:t xml:space="preserve">It was suggested that the </w:t>
            </w:r>
            <w:r w:rsidR="00EE7CED">
              <w:rPr>
                <w:rFonts w:ascii="Arial" w:hAnsi="Arial" w:cs="Arial"/>
                <w:sz w:val="24"/>
                <w:szCs w:val="24"/>
              </w:rPr>
              <w:t>ASR L</w:t>
            </w:r>
            <w:r w:rsidRPr="001D4A1F">
              <w:rPr>
                <w:rFonts w:ascii="Arial" w:hAnsi="Arial" w:cs="Arial"/>
                <w:sz w:val="24"/>
                <w:szCs w:val="24"/>
              </w:rPr>
              <w:t>evels might be improved by merging ASR 1 and 2</w:t>
            </w:r>
          </w:p>
        </w:tc>
        <w:tc>
          <w:tcPr>
            <w:tcW w:w="6095" w:type="dxa"/>
          </w:tcPr>
          <w:p w:rsidR="00A40F8A" w:rsidRPr="001D4A1F" w:rsidRDefault="00AB2727" w:rsidP="00EE7CED">
            <w:pPr>
              <w:rPr>
                <w:rFonts w:ascii="Arial" w:hAnsi="Arial" w:cs="Arial"/>
                <w:sz w:val="24"/>
                <w:szCs w:val="24"/>
              </w:rPr>
            </w:pPr>
            <w:r w:rsidRPr="001D4A1F">
              <w:rPr>
                <w:rFonts w:ascii="Arial" w:hAnsi="Arial" w:cs="Arial"/>
                <w:sz w:val="24"/>
                <w:szCs w:val="24"/>
              </w:rPr>
              <w:t xml:space="preserve">This </w:t>
            </w:r>
            <w:r w:rsidR="00EE7CED">
              <w:rPr>
                <w:rFonts w:ascii="Arial" w:hAnsi="Arial" w:cs="Arial"/>
                <w:sz w:val="24"/>
                <w:szCs w:val="24"/>
              </w:rPr>
              <w:t xml:space="preserve">was one </w:t>
            </w:r>
            <w:proofErr w:type="gramStart"/>
            <w:r w:rsidR="00EE7CED">
              <w:rPr>
                <w:rFonts w:ascii="Arial" w:hAnsi="Arial" w:cs="Arial"/>
                <w:sz w:val="24"/>
                <w:szCs w:val="24"/>
              </w:rPr>
              <w:t>comment,</w:t>
            </w:r>
            <w:proofErr w:type="gramEnd"/>
            <w:r w:rsidR="00EE7CED">
              <w:rPr>
                <w:rFonts w:ascii="Arial" w:hAnsi="Arial" w:cs="Arial"/>
                <w:sz w:val="24"/>
                <w:szCs w:val="24"/>
              </w:rPr>
              <w:t xml:space="preserve"> it was not echoed by others at the meeting and </w:t>
            </w:r>
            <w:r w:rsidRPr="001D4A1F">
              <w:rPr>
                <w:rFonts w:ascii="Arial" w:hAnsi="Arial" w:cs="Arial"/>
                <w:sz w:val="24"/>
                <w:szCs w:val="24"/>
              </w:rPr>
              <w:t>has never been suggested at any previous events over the whole project. Analysis concluded that the Level</w:t>
            </w:r>
            <w:r w:rsidR="00B6773E" w:rsidRPr="001D4A1F">
              <w:rPr>
                <w:rFonts w:ascii="Arial" w:hAnsi="Arial" w:cs="Arial"/>
                <w:sz w:val="24"/>
                <w:szCs w:val="24"/>
              </w:rPr>
              <w:t xml:space="preserve"> 1 is quite different from 2 and combining them would present other problems.</w:t>
            </w:r>
            <w:r w:rsidRPr="001D4A1F">
              <w:rPr>
                <w:rFonts w:ascii="Arial" w:hAnsi="Arial" w:cs="Arial"/>
                <w:sz w:val="24"/>
                <w:szCs w:val="24"/>
              </w:rPr>
              <w:t xml:space="preserve"> </w:t>
            </w:r>
          </w:p>
        </w:tc>
        <w:tc>
          <w:tcPr>
            <w:tcW w:w="4536" w:type="dxa"/>
          </w:tcPr>
          <w:p w:rsidR="00A40F8A" w:rsidRPr="001D4A1F" w:rsidRDefault="00B6773E">
            <w:pPr>
              <w:rPr>
                <w:rFonts w:ascii="Arial" w:hAnsi="Arial" w:cs="Arial"/>
                <w:sz w:val="24"/>
                <w:szCs w:val="24"/>
              </w:rPr>
            </w:pPr>
            <w:r w:rsidRPr="001D4A1F">
              <w:rPr>
                <w:rFonts w:ascii="Arial" w:hAnsi="Arial" w:cs="Arial"/>
                <w:sz w:val="24"/>
                <w:szCs w:val="24"/>
              </w:rPr>
              <w:t>No action</w:t>
            </w:r>
            <w:r w:rsidR="001D4A1F" w:rsidRPr="001D4A1F">
              <w:rPr>
                <w:rFonts w:ascii="Arial" w:hAnsi="Arial" w:cs="Arial"/>
                <w:sz w:val="24"/>
                <w:szCs w:val="24"/>
              </w:rPr>
              <w:t>.</w:t>
            </w:r>
            <w:r w:rsidRPr="001D4A1F">
              <w:rPr>
                <w:rFonts w:ascii="Arial" w:hAnsi="Arial" w:cs="Arial"/>
                <w:sz w:val="24"/>
                <w:szCs w:val="24"/>
              </w:rPr>
              <w:t xml:space="preserve"> </w:t>
            </w:r>
          </w:p>
        </w:tc>
      </w:tr>
      <w:tr w:rsidR="00DD1217" w:rsidRPr="001D4A1F" w:rsidTr="004D1B6A">
        <w:tc>
          <w:tcPr>
            <w:tcW w:w="567" w:type="dxa"/>
          </w:tcPr>
          <w:p w:rsidR="00DD1217" w:rsidRPr="001D4A1F" w:rsidRDefault="007C6B84" w:rsidP="007C6B84">
            <w:pPr>
              <w:jc w:val="center"/>
              <w:rPr>
                <w:rFonts w:ascii="Arial" w:hAnsi="Arial" w:cs="Arial"/>
                <w:sz w:val="24"/>
                <w:szCs w:val="24"/>
              </w:rPr>
            </w:pPr>
            <w:r>
              <w:rPr>
                <w:rFonts w:ascii="Arial" w:hAnsi="Arial" w:cs="Arial"/>
                <w:sz w:val="24"/>
                <w:szCs w:val="24"/>
              </w:rPr>
              <w:t>13</w:t>
            </w:r>
          </w:p>
        </w:tc>
        <w:tc>
          <w:tcPr>
            <w:tcW w:w="3828" w:type="dxa"/>
          </w:tcPr>
          <w:p w:rsidR="00DD1217" w:rsidRPr="001D4A1F" w:rsidRDefault="00DD1217" w:rsidP="006611E7">
            <w:pPr>
              <w:kinsoku w:val="0"/>
              <w:overflowPunct w:val="0"/>
              <w:textAlignment w:val="baseline"/>
              <w:rPr>
                <w:rFonts w:ascii="Arial" w:eastAsiaTheme="minorEastAsia" w:hAnsi="Arial" w:cs="Arial"/>
                <w:color w:val="000000" w:themeColor="text1"/>
                <w:kern w:val="24"/>
                <w:sz w:val="24"/>
                <w:szCs w:val="24"/>
              </w:rPr>
            </w:pPr>
            <w:r w:rsidRPr="001D4A1F">
              <w:rPr>
                <w:rFonts w:ascii="Arial" w:eastAsiaTheme="minorEastAsia" w:hAnsi="Arial" w:cs="Arial"/>
                <w:color w:val="000000" w:themeColor="text1"/>
                <w:kern w:val="24"/>
                <w:sz w:val="24"/>
                <w:szCs w:val="24"/>
              </w:rPr>
              <w:t>Marking System</w:t>
            </w:r>
          </w:p>
        </w:tc>
        <w:tc>
          <w:tcPr>
            <w:tcW w:w="6095" w:type="dxa"/>
          </w:tcPr>
          <w:p w:rsidR="00DD1217" w:rsidRPr="001D4A1F" w:rsidRDefault="00DD1217" w:rsidP="006611E7">
            <w:pPr>
              <w:kinsoku w:val="0"/>
              <w:overflowPunct w:val="0"/>
              <w:textAlignment w:val="baseline"/>
              <w:rPr>
                <w:rFonts w:ascii="Arial" w:eastAsiaTheme="minorEastAsia" w:hAnsi="Arial" w:cs="Arial"/>
                <w:color w:val="000000" w:themeColor="text1"/>
                <w:kern w:val="24"/>
                <w:sz w:val="24"/>
                <w:szCs w:val="24"/>
              </w:rPr>
            </w:pPr>
            <w:r w:rsidRPr="001D4A1F">
              <w:rPr>
                <w:rFonts w:ascii="Arial" w:eastAsiaTheme="minorEastAsia" w:hAnsi="Arial" w:cs="Arial"/>
                <w:color w:val="000000" w:themeColor="text1"/>
                <w:kern w:val="24"/>
                <w:sz w:val="24"/>
                <w:szCs w:val="24"/>
              </w:rPr>
              <w:t>Mostly good comments</w:t>
            </w:r>
          </w:p>
        </w:tc>
        <w:tc>
          <w:tcPr>
            <w:tcW w:w="4536" w:type="dxa"/>
          </w:tcPr>
          <w:p w:rsidR="00DD1217" w:rsidRPr="001D4A1F" w:rsidRDefault="00DD1217">
            <w:pPr>
              <w:rPr>
                <w:rFonts w:ascii="Arial" w:hAnsi="Arial" w:cs="Arial"/>
                <w:sz w:val="24"/>
                <w:szCs w:val="24"/>
              </w:rPr>
            </w:pPr>
          </w:p>
        </w:tc>
      </w:tr>
      <w:tr w:rsidR="00DD1217" w:rsidRPr="001D4A1F" w:rsidTr="004D1B6A">
        <w:tc>
          <w:tcPr>
            <w:tcW w:w="567" w:type="dxa"/>
          </w:tcPr>
          <w:p w:rsidR="00DD1217" w:rsidRPr="001D4A1F" w:rsidRDefault="00DD1217" w:rsidP="007C6B84">
            <w:pPr>
              <w:jc w:val="center"/>
              <w:rPr>
                <w:rFonts w:ascii="Arial" w:hAnsi="Arial" w:cs="Arial"/>
                <w:sz w:val="24"/>
                <w:szCs w:val="24"/>
              </w:rPr>
            </w:pPr>
          </w:p>
        </w:tc>
        <w:tc>
          <w:tcPr>
            <w:tcW w:w="3828" w:type="dxa"/>
          </w:tcPr>
          <w:p w:rsidR="00DD1217" w:rsidRPr="001D4A1F" w:rsidRDefault="007C6B84" w:rsidP="00DD1217">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13a) </w:t>
            </w:r>
            <w:r w:rsidR="006611E7">
              <w:rPr>
                <w:rFonts w:ascii="Arial" w:eastAsiaTheme="minorEastAsia" w:hAnsi="Arial" w:cs="Arial"/>
                <w:color w:val="000000" w:themeColor="text1"/>
                <w:kern w:val="24"/>
                <w:sz w:val="24"/>
                <w:szCs w:val="24"/>
              </w:rPr>
              <w:t>Can the Worksite Marking include victim information</w:t>
            </w:r>
            <w:r>
              <w:rPr>
                <w:rFonts w:ascii="Arial" w:eastAsiaTheme="minorEastAsia" w:hAnsi="Arial" w:cs="Arial"/>
                <w:color w:val="000000" w:themeColor="text1"/>
                <w:kern w:val="24"/>
                <w:sz w:val="24"/>
                <w:szCs w:val="24"/>
              </w:rPr>
              <w:t xml:space="preserve"> </w:t>
            </w:r>
            <w:r w:rsidR="006611E7">
              <w:rPr>
                <w:rFonts w:ascii="Arial" w:eastAsiaTheme="minorEastAsia" w:hAnsi="Arial" w:cs="Arial"/>
                <w:color w:val="000000" w:themeColor="text1"/>
                <w:kern w:val="24"/>
                <w:sz w:val="24"/>
                <w:szCs w:val="24"/>
              </w:rPr>
              <w:t>/numbers missing etc.</w:t>
            </w:r>
          </w:p>
        </w:tc>
        <w:tc>
          <w:tcPr>
            <w:tcW w:w="6095" w:type="dxa"/>
          </w:tcPr>
          <w:p w:rsidR="00DD1217" w:rsidRPr="001D4A1F" w:rsidRDefault="006611E7" w:rsidP="004D1B6A">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Analysis concluded that the main purpose is to identify the Worksite</w:t>
            </w:r>
            <w:r w:rsidR="0060490A">
              <w:rPr>
                <w:rFonts w:ascii="Arial" w:eastAsiaTheme="minorEastAsia" w:hAnsi="Arial" w:cs="Arial"/>
                <w:color w:val="000000" w:themeColor="text1"/>
                <w:kern w:val="24"/>
                <w:sz w:val="24"/>
                <w:szCs w:val="24"/>
              </w:rPr>
              <w:t xml:space="preserve"> and show what level of work has been completed</w:t>
            </w:r>
            <w:r>
              <w:rPr>
                <w:rFonts w:ascii="Arial" w:eastAsiaTheme="minorEastAsia" w:hAnsi="Arial" w:cs="Arial"/>
                <w:color w:val="000000" w:themeColor="text1"/>
                <w:kern w:val="24"/>
                <w:sz w:val="24"/>
                <w:szCs w:val="24"/>
              </w:rPr>
              <w:t xml:space="preserve">. </w:t>
            </w:r>
            <w:r w:rsidR="00C32495">
              <w:rPr>
                <w:rFonts w:ascii="Arial" w:eastAsiaTheme="minorEastAsia" w:hAnsi="Arial" w:cs="Arial"/>
                <w:color w:val="000000" w:themeColor="text1"/>
                <w:kern w:val="24"/>
                <w:sz w:val="24"/>
                <w:szCs w:val="24"/>
              </w:rPr>
              <w:t xml:space="preserve">It is not considered appropriate to use marking information to </w:t>
            </w:r>
            <w:r w:rsidR="0060490A">
              <w:rPr>
                <w:rFonts w:ascii="Arial" w:eastAsiaTheme="minorEastAsia" w:hAnsi="Arial" w:cs="Arial"/>
                <w:color w:val="000000" w:themeColor="text1"/>
                <w:kern w:val="24"/>
                <w:sz w:val="24"/>
                <w:szCs w:val="24"/>
              </w:rPr>
              <w:t xml:space="preserve">try to </w:t>
            </w:r>
            <w:r w:rsidR="00C32495">
              <w:rPr>
                <w:rFonts w:ascii="Arial" w:eastAsiaTheme="minorEastAsia" w:hAnsi="Arial" w:cs="Arial"/>
                <w:color w:val="000000" w:themeColor="text1"/>
                <w:kern w:val="24"/>
                <w:sz w:val="24"/>
                <w:szCs w:val="24"/>
              </w:rPr>
              <w:t xml:space="preserve">accurately record victim details. Full information is available from the Worksite Reports and the Victim Extrication </w:t>
            </w:r>
            <w:r w:rsidR="004D1B6A">
              <w:rPr>
                <w:rFonts w:ascii="Arial" w:eastAsiaTheme="minorEastAsia" w:hAnsi="Arial" w:cs="Arial"/>
                <w:color w:val="000000" w:themeColor="text1"/>
                <w:kern w:val="24"/>
                <w:sz w:val="24"/>
                <w:szCs w:val="24"/>
              </w:rPr>
              <w:t>forms</w:t>
            </w:r>
            <w:r w:rsidR="00C32495">
              <w:rPr>
                <w:rFonts w:ascii="Arial" w:eastAsiaTheme="minorEastAsia" w:hAnsi="Arial" w:cs="Arial"/>
                <w:color w:val="000000" w:themeColor="text1"/>
                <w:kern w:val="24"/>
                <w:sz w:val="24"/>
                <w:szCs w:val="24"/>
              </w:rPr>
              <w:t>. The optional Victim Marking ‘V’ can be used loca</w:t>
            </w:r>
            <w:r w:rsidR="004D1B6A">
              <w:rPr>
                <w:rFonts w:ascii="Arial" w:eastAsiaTheme="minorEastAsia" w:hAnsi="Arial" w:cs="Arial"/>
                <w:color w:val="000000" w:themeColor="text1"/>
                <w:kern w:val="24"/>
                <w:sz w:val="24"/>
                <w:szCs w:val="24"/>
              </w:rPr>
              <w:t xml:space="preserve">lly to identify specific </w:t>
            </w:r>
            <w:r w:rsidR="00C32495">
              <w:rPr>
                <w:rFonts w:ascii="Arial" w:eastAsiaTheme="minorEastAsia" w:hAnsi="Arial" w:cs="Arial"/>
                <w:color w:val="000000" w:themeColor="text1"/>
                <w:kern w:val="24"/>
                <w:sz w:val="24"/>
                <w:szCs w:val="24"/>
              </w:rPr>
              <w:t>locations.</w:t>
            </w:r>
            <w:r w:rsidR="004D1B6A">
              <w:rPr>
                <w:rFonts w:ascii="Arial" w:eastAsiaTheme="minorEastAsia" w:hAnsi="Arial" w:cs="Arial"/>
                <w:color w:val="000000" w:themeColor="text1"/>
                <w:kern w:val="24"/>
                <w:sz w:val="24"/>
                <w:szCs w:val="24"/>
              </w:rPr>
              <w:t xml:space="preserve"> </w:t>
            </w:r>
            <w:r w:rsidR="00C32495">
              <w:rPr>
                <w:rFonts w:ascii="Arial" w:eastAsiaTheme="minorEastAsia" w:hAnsi="Arial" w:cs="Arial"/>
                <w:color w:val="000000" w:themeColor="text1"/>
                <w:kern w:val="24"/>
                <w:sz w:val="24"/>
                <w:szCs w:val="24"/>
              </w:rPr>
              <w:t>However if a team thinks it is vital to leave specif</w:t>
            </w:r>
            <w:r w:rsidR="004D1B6A">
              <w:rPr>
                <w:rFonts w:ascii="Arial" w:eastAsiaTheme="minorEastAsia" w:hAnsi="Arial" w:cs="Arial"/>
                <w:color w:val="000000" w:themeColor="text1"/>
                <w:kern w:val="24"/>
                <w:sz w:val="24"/>
                <w:szCs w:val="24"/>
              </w:rPr>
              <w:t>ic victim information</w:t>
            </w:r>
            <w:r w:rsidR="00C32495">
              <w:rPr>
                <w:rFonts w:ascii="Arial" w:eastAsiaTheme="minorEastAsia" w:hAnsi="Arial" w:cs="Arial"/>
                <w:color w:val="000000" w:themeColor="text1"/>
                <w:kern w:val="24"/>
                <w:sz w:val="24"/>
                <w:szCs w:val="24"/>
              </w:rPr>
              <w:t xml:space="preserve"> then this can be added in plain language adjacent to the marking.</w:t>
            </w:r>
          </w:p>
        </w:tc>
        <w:tc>
          <w:tcPr>
            <w:tcW w:w="4536" w:type="dxa"/>
          </w:tcPr>
          <w:p w:rsidR="00C32495" w:rsidRDefault="00C32495" w:rsidP="007C6B84">
            <w:pPr>
              <w:kinsoku w:val="0"/>
              <w:overflowPunct w:val="0"/>
              <w:textAlignment w:val="baseline"/>
              <w:rPr>
                <w:rFonts w:ascii="Arial" w:eastAsiaTheme="minorEastAsia" w:hAnsi="Arial" w:cs="Arial"/>
                <w:kern w:val="24"/>
                <w:sz w:val="24"/>
                <w:szCs w:val="24"/>
              </w:rPr>
            </w:pPr>
            <w:r>
              <w:rPr>
                <w:rFonts w:ascii="Arial" w:eastAsiaTheme="minorEastAsia" w:hAnsi="Arial" w:cs="Arial"/>
                <w:kern w:val="24"/>
                <w:sz w:val="24"/>
                <w:szCs w:val="24"/>
              </w:rPr>
              <w:t>OWG to cl</w:t>
            </w:r>
            <w:r w:rsidR="0060490A">
              <w:rPr>
                <w:rFonts w:ascii="Arial" w:eastAsiaTheme="minorEastAsia" w:hAnsi="Arial" w:cs="Arial"/>
                <w:kern w:val="24"/>
                <w:sz w:val="24"/>
                <w:szCs w:val="24"/>
              </w:rPr>
              <w:t>arify this in the Handbook and i</w:t>
            </w:r>
            <w:r>
              <w:rPr>
                <w:rFonts w:ascii="Arial" w:eastAsiaTheme="minorEastAsia" w:hAnsi="Arial" w:cs="Arial"/>
                <w:kern w:val="24"/>
                <w:sz w:val="24"/>
                <w:szCs w:val="24"/>
              </w:rPr>
              <w:t xml:space="preserve">n any training materials. </w:t>
            </w:r>
          </w:p>
          <w:p w:rsidR="00DD1217" w:rsidRPr="001D4A1F" w:rsidRDefault="006611E7" w:rsidP="00C32495">
            <w:pPr>
              <w:kinsoku w:val="0"/>
              <w:overflowPunct w:val="0"/>
              <w:textAlignment w:val="baseline"/>
              <w:rPr>
                <w:rFonts w:ascii="Arial" w:hAnsi="Arial" w:cs="Arial"/>
                <w:sz w:val="24"/>
                <w:szCs w:val="24"/>
              </w:rPr>
            </w:pPr>
            <w:r w:rsidRPr="00C32495">
              <w:rPr>
                <w:rFonts w:ascii="Arial" w:eastAsiaTheme="minorEastAsia" w:hAnsi="Arial" w:cs="Arial"/>
                <w:kern w:val="24"/>
                <w:sz w:val="24"/>
                <w:szCs w:val="24"/>
              </w:rPr>
              <w:t xml:space="preserve">Additional wording also to make it clear that teams should be briefed with the full information from the Worksite Triage form or </w:t>
            </w:r>
            <w:r w:rsidR="00C32495">
              <w:rPr>
                <w:rFonts w:ascii="Arial" w:eastAsiaTheme="minorEastAsia" w:hAnsi="Arial" w:cs="Arial"/>
                <w:kern w:val="24"/>
                <w:sz w:val="24"/>
                <w:szCs w:val="24"/>
              </w:rPr>
              <w:t xml:space="preserve">via a </w:t>
            </w:r>
            <w:r w:rsidRPr="00C32495">
              <w:rPr>
                <w:rFonts w:ascii="Arial" w:eastAsiaTheme="minorEastAsia" w:hAnsi="Arial" w:cs="Arial"/>
                <w:kern w:val="24"/>
                <w:sz w:val="24"/>
                <w:szCs w:val="24"/>
              </w:rPr>
              <w:t>briefing from OSOCC</w:t>
            </w:r>
            <w:r w:rsidR="00C32495">
              <w:rPr>
                <w:rFonts w:ascii="Arial" w:eastAsiaTheme="minorEastAsia" w:hAnsi="Arial" w:cs="Arial"/>
                <w:kern w:val="24"/>
                <w:sz w:val="24"/>
                <w:szCs w:val="24"/>
              </w:rPr>
              <w:t xml:space="preserve">, </w:t>
            </w:r>
            <w:r w:rsidRPr="00C32495">
              <w:rPr>
                <w:rFonts w:ascii="Arial" w:eastAsiaTheme="minorEastAsia" w:hAnsi="Arial" w:cs="Arial"/>
                <w:kern w:val="24"/>
                <w:sz w:val="24"/>
                <w:szCs w:val="24"/>
              </w:rPr>
              <w:t>UC</w:t>
            </w:r>
            <w:r w:rsidR="00C32495">
              <w:rPr>
                <w:rFonts w:ascii="Arial" w:eastAsiaTheme="minorEastAsia" w:hAnsi="Arial" w:cs="Arial"/>
                <w:kern w:val="24"/>
                <w:sz w:val="24"/>
                <w:szCs w:val="24"/>
              </w:rPr>
              <w:t xml:space="preserve"> or </w:t>
            </w:r>
            <w:r w:rsidRPr="00C32495">
              <w:rPr>
                <w:rFonts w:ascii="Arial" w:eastAsiaTheme="minorEastAsia" w:hAnsi="Arial" w:cs="Arial"/>
                <w:kern w:val="24"/>
                <w:sz w:val="24"/>
                <w:szCs w:val="24"/>
              </w:rPr>
              <w:t>SC.</w:t>
            </w:r>
          </w:p>
        </w:tc>
      </w:tr>
    </w:tbl>
    <w:p w:rsidR="008641DC" w:rsidRDefault="008641DC">
      <w:r>
        <w:br w:type="page"/>
      </w:r>
    </w:p>
    <w:tbl>
      <w:tblPr>
        <w:tblStyle w:val="TableGrid"/>
        <w:tblW w:w="15026" w:type="dxa"/>
        <w:tblInd w:w="-459" w:type="dxa"/>
        <w:tblLayout w:type="fixed"/>
        <w:tblLook w:val="04A0" w:firstRow="1" w:lastRow="0" w:firstColumn="1" w:lastColumn="0" w:noHBand="0" w:noVBand="1"/>
      </w:tblPr>
      <w:tblGrid>
        <w:gridCol w:w="567"/>
        <w:gridCol w:w="3828"/>
        <w:gridCol w:w="6095"/>
        <w:gridCol w:w="4536"/>
      </w:tblGrid>
      <w:tr w:rsidR="008641DC" w:rsidRPr="001D4A1F" w:rsidTr="004D1B6A">
        <w:tc>
          <w:tcPr>
            <w:tcW w:w="567" w:type="dxa"/>
          </w:tcPr>
          <w:p w:rsidR="008641DC" w:rsidRDefault="008641DC" w:rsidP="00F91BF5">
            <w:pPr>
              <w:ind w:left="-108" w:right="-108"/>
              <w:jc w:val="center"/>
              <w:rPr>
                <w:rFonts w:ascii="Arial" w:hAnsi="Arial" w:cs="Arial"/>
                <w:b/>
                <w:sz w:val="24"/>
                <w:szCs w:val="24"/>
              </w:rPr>
            </w:pPr>
            <w:r w:rsidRPr="00A0698A">
              <w:rPr>
                <w:rFonts w:ascii="Arial" w:hAnsi="Arial" w:cs="Arial"/>
                <w:b/>
                <w:sz w:val="24"/>
                <w:szCs w:val="24"/>
              </w:rPr>
              <w:lastRenderedPageBreak/>
              <w:t>Item</w:t>
            </w:r>
          </w:p>
          <w:p w:rsidR="008641DC" w:rsidRPr="00A0698A" w:rsidRDefault="008641DC" w:rsidP="00F91BF5">
            <w:pPr>
              <w:ind w:left="-108" w:right="-108"/>
              <w:jc w:val="center"/>
              <w:rPr>
                <w:rFonts w:ascii="Arial" w:hAnsi="Arial" w:cs="Arial"/>
                <w:b/>
                <w:sz w:val="24"/>
                <w:szCs w:val="24"/>
              </w:rPr>
            </w:pPr>
            <w:r>
              <w:rPr>
                <w:rFonts w:ascii="Arial" w:hAnsi="Arial" w:cs="Arial"/>
                <w:b/>
                <w:sz w:val="24"/>
                <w:szCs w:val="24"/>
              </w:rPr>
              <w:t>No.</w:t>
            </w:r>
          </w:p>
        </w:tc>
        <w:tc>
          <w:tcPr>
            <w:tcW w:w="3828" w:type="dxa"/>
          </w:tcPr>
          <w:p w:rsidR="008641DC" w:rsidRPr="00A0698A" w:rsidRDefault="008641DC" w:rsidP="00F91BF5">
            <w:pPr>
              <w:jc w:val="center"/>
              <w:rPr>
                <w:rFonts w:ascii="Arial" w:hAnsi="Arial" w:cs="Arial"/>
                <w:b/>
                <w:sz w:val="24"/>
                <w:szCs w:val="24"/>
              </w:rPr>
            </w:pPr>
            <w:r w:rsidRPr="00A0698A">
              <w:rPr>
                <w:rFonts w:ascii="Arial" w:hAnsi="Arial" w:cs="Arial"/>
                <w:b/>
                <w:sz w:val="24"/>
                <w:szCs w:val="24"/>
              </w:rPr>
              <w:t>Comment or summary of the issue</w:t>
            </w:r>
          </w:p>
        </w:tc>
        <w:tc>
          <w:tcPr>
            <w:tcW w:w="6095" w:type="dxa"/>
          </w:tcPr>
          <w:p w:rsidR="008641DC" w:rsidRPr="00A0698A" w:rsidRDefault="008641DC" w:rsidP="00F91BF5">
            <w:pPr>
              <w:jc w:val="center"/>
              <w:rPr>
                <w:rFonts w:ascii="Arial" w:hAnsi="Arial" w:cs="Arial"/>
                <w:b/>
                <w:sz w:val="24"/>
                <w:szCs w:val="24"/>
              </w:rPr>
            </w:pPr>
            <w:r w:rsidRPr="00A0698A">
              <w:rPr>
                <w:rFonts w:ascii="Arial" w:hAnsi="Arial" w:cs="Arial"/>
                <w:b/>
                <w:sz w:val="24"/>
                <w:szCs w:val="24"/>
              </w:rPr>
              <w:t>Analysis points</w:t>
            </w:r>
          </w:p>
        </w:tc>
        <w:tc>
          <w:tcPr>
            <w:tcW w:w="4536" w:type="dxa"/>
          </w:tcPr>
          <w:p w:rsidR="008641DC" w:rsidRPr="00A0698A" w:rsidRDefault="008641DC" w:rsidP="00F91BF5">
            <w:pPr>
              <w:jc w:val="center"/>
              <w:rPr>
                <w:rFonts w:ascii="Arial" w:hAnsi="Arial" w:cs="Arial"/>
                <w:b/>
                <w:sz w:val="24"/>
                <w:szCs w:val="24"/>
              </w:rPr>
            </w:pPr>
            <w:r w:rsidRPr="00A0698A">
              <w:rPr>
                <w:rFonts w:ascii="Arial" w:hAnsi="Arial" w:cs="Arial"/>
                <w:b/>
                <w:sz w:val="24"/>
                <w:szCs w:val="24"/>
              </w:rPr>
              <w:t>Agreed Outcome</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611E7">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13b) </w:t>
            </w:r>
            <w:r w:rsidRPr="001D4A1F">
              <w:rPr>
                <w:rFonts w:ascii="Arial" w:eastAsiaTheme="minorEastAsia" w:hAnsi="Arial" w:cs="Arial"/>
                <w:color w:val="000000" w:themeColor="text1"/>
                <w:kern w:val="24"/>
                <w:sz w:val="24"/>
                <w:szCs w:val="24"/>
              </w:rPr>
              <w:t>Can a line be crossed through the Worksite marking to designate completion?</w:t>
            </w:r>
          </w:p>
        </w:tc>
        <w:tc>
          <w:tcPr>
            <w:tcW w:w="6095" w:type="dxa"/>
          </w:tcPr>
          <w:p w:rsidR="008641DC" w:rsidRPr="0060490A" w:rsidRDefault="008641DC" w:rsidP="004D1B6A">
            <w:pPr>
              <w:kinsoku w:val="0"/>
              <w:overflowPunct w:val="0"/>
              <w:textAlignment w:val="baseline"/>
              <w:rPr>
                <w:rFonts w:ascii="Arial" w:eastAsiaTheme="minorEastAsia" w:hAnsi="Arial" w:cs="Arial"/>
                <w:kern w:val="24"/>
                <w:sz w:val="24"/>
                <w:szCs w:val="24"/>
              </w:rPr>
            </w:pPr>
            <w:r>
              <w:rPr>
                <w:rFonts w:ascii="Arial" w:eastAsiaTheme="minorEastAsia" w:hAnsi="Arial" w:cs="Arial"/>
                <w:kern w:val="24"/>
                <w:sz w:val="24"/>
                <w:szCs w:val="24"/>
              </w:rPr>
              <w:t>A previous problem was what a line through a marking actually meant e.g. were all live victims out, were only known victims out, were there any confirmed dead still inside, were all dead bodies removed, did it refer to the whole site etc. In the new system the marking clearly shows what ASR level has been completed; these are considered the relevant and important facts.</w:t>
            </w:r>
          </w:p>
        </w:tc>
        <w:tc>
          <w:tcPr>
            <w:tcW w:w="4536" w:type="dxa"/>
          </w:tcPr>
          <w:p w:rsidR="008641DC" w:rsidRPr="001D4A1F" w:rsidRDefault="008641DC" w:rsidP="007C6B84">
            <w:pPr>
              <w:kinsoku w:val="0"/>
              <w:overflowPunct w:val="0"/>
              <w:textAlignment w:val="baseline"/>
              <w:rPr>
                <w:rFonts w:ascii="Arial" w:hAnsi="Arial" w:cs="Arial"/>
                <w:sz w:val="24"/>
                <w:szCs w:val="24"/>
              </w:rPr>
            </w:pPr>
            <w:r>
              <w:rPr>
                <w:rFonts w:ascii="Arial" w:hAnsi="Arial" w:cs="Arial"/>
                <w:sz w:val="24"/>
                <w:szCs w:val="24"/>
              </w:rPr>
              <w:t>No change</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62FFF">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13c) </w:t>
            </w:r>
            <w:r w:rsidRPr="001D4A1F">
              <w:rPr>
                <w:rFonts w:ascii="Arial" w:eastAsiaTheme="minorEastAsia" w:hAnsi="Arial" w:cs="Arial"/>
                <w:color w:val="000000" w:themeColor="text1"/>
                <w:kern w:val="24"/>
                <w:sz w:val="24"/>
                <w:szCs w:val="24"/>
              </w:rPr>
              <w:t>Can the triage category be added to the Worksite ID</w:t>
            </w:r>
          </w:p>
        </w:tc>
        <w:tc>
          <w:tcPr>
            <w:tcW w:w="6095" w:type="dxa"/>
          </w:tcPr>
          <w:p w:rsidR="008641DC" w:rsidRPr="001D4A1F" w:rsidRDefault="008641DC" w:rsidP="006372CA">
            <w:pPr>
              <w:kinsoku w:val="0"/>
              <w:overflowPunct w:val="0"/>
              <w:textAlignment w:val="baseline"/>
              <w:rPr>
                <w:rFonts w:ascii="Arial" w:eastAsiaTheme="minorEastAsia" w:hAnsi="Arial" w:cs="Arial"/>
                <w:color w:val="000000" w:themeColor="text1"/>
                <w:kern w:val="24"/>
                <w:sz w:val="24"/>
                <w:szCs w:val="24"/>
              </w:rPr>
            </w:pPr>
            <w:r w:rsidRPr="0062189B">
              <w:rPr>
                <w:rFonts w:ascii="Arial" w:eastAsiaTheme="minorEastAsia" w:hAnsi="Arial" w:cs="Arial"/>
                <w:kern w:val="24"/>
                <w:sz w:val="24"/>
                <w:szCs w:val="24"/>
              </w:rPr>
              <w:t>The triage category is only one aspect of assessment, full information is needed for proper assessment and</w:t>
            </w:r>
            <w:r>
              <w:rPr>
                <w:rFonts w:ascii="Arial" w:eastAsiaTheme="minorEastAsia" w:hAnsi="Arial" w:cs="Arial"/>
                <w:kern w:val="24"/>
                <w:sz w:val="24"/>
                <w:szCs w:val="24"/>
              </w:rPr>
              <w:t xml:space="preserve"> further actions</w:t>
            </w:r>
            <w:r w:rsidRPr="0062189B">
              <w:rPr>
                <w:rFonts w:ascii="Arial" w:eastAsiaTheme="minorEastAsia" w:hAnsi="Arial" w:cs="Arial"/>
                <w:kern w:val="24"/>
                <w:sz w:val="24"/>
                <w:szCs w:val="24"/>
              </w:rPr>
              <w:t>. All this is available in the coordination system from the Worksite Triage form via the team or from the OSOCC/UC/SC.</w:t>
            </w:r>
            <w:r>
              <w:rPr>
                <w:rFonts w:ascii="Arial" w:eastAsiaTheme="minorEastAsia" w:hAnsi="Arial" w:cs="Arial"/>
                <w:kern w:val="24"/>
                <w:sz w:val="24"/>
                <w:szCs w:val="24"/>
              </w:rPr>
              <w:t xml:space="preserve"> Adding just the triage category to the marking does not provide full information and may tempt teams to freelance.</w:t>
            </w:r>
          </w:p>
        </w:tc>
        <w:tc>
          <w:tcPr>
            <w:tcW w:w="4536" w:type="dxa"/>
          </w:tcPr>
          <w:p w:rsidR="008641DC" w:rsidRPr="001D4A1F" w:rsidRDefault="008641DC" w:rsidP="00662FFF">
            <w:pPr>
              <w:rPr>
                <w:rFonts w:ascii="Arial" w:hAnsi="Arial" w:cs="Arial"/>
                <w:sz w:val="24"/>
                <w:szCs w:val="24"/>
              </w:rPr>
            </w:pPr>
            <w:r>
              <w:rPr>
                <w:rFonts w:ascii="Arial" w:hAnsi="Arial" w:cs="Arial"/>
                <w:sz w:val="24"/>
                <w:szCs w:val="24"/>
              </w:rPr>
              <w:t>No change</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0490A">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13d) When using the Rapid Clearance Marking what happens when a ‘D’ has been used and then the body(s) are removed? </w:t>
            </w:r>
          </w:p>
        </w:tc>
        <w:tc>
          <w:tcPr>
            <w:tcW w:w="6095" w:type="dxa"/>
          </w:tcPr>
          <w:p w:rsidR="008641DC" w:rsidRPr="001D4A1F" w:rsidRDefault="008641DC" w:rsidP="006372CA">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After discussion it was concluded firstly that this is usually done by LEMA resources and they would follow their own system. But if INSARAG teams do recover bodies ‘D’ sites the marking should then be replaced with a ‘C’ RCM marking. A Victim Extrication Form should also be completed.</w:t>
            </w:r>
          </w:p>
        </w:tc>
        <w:tc>
          <w:tcPr>
            <w:tcW w:w="4536" w:type="dxa"/>
          </w:tcPr>
          <w:p w:rsidR="008641DC" w:rsidRPr="0060490A" w:rsidRDefault="008641DC" w:rsidP="0060490A">
            <w:pPr>
              <w:kinsoku w:val="0"/>
              <w:overflowPunct w:val="0"/>
              <w:textAlignment w:val="baseline"/>
              <w:rPr>
                <w:rFonts w:ascii="Arial" w:eastAsiaTheme="minorEastAsia" w:hAnsi="Arial" w:cs="Arial"/>
                <w:kern w:val="24"/>
                <w:sz w:val="24"/>
                <w:szCs w:val="24"/>
              </w:rPr>
            </w:pPr>
            <w:r w:rsidRPr="0060490A">
              <w:rPr>
                <w:rFonts w:ascii="Arial" w:eastAsiaTheme="minorEastAsia" w:hAnsi="Arial" w:cs="Arial"/>
                <w:kern w:val="24"/>
                <w:sz w:val="24"/>
                <w:szCs w:val="24"/>
              </w:rPr>
              <w:t>OWG to adjust the guidance in the Handbook to make this clear.</w:t>
            </w:r>
          </w:p>
          <w:p w:rsidR="008641DC" w:rsidRPr="001D4A1F" w:rsidRDefault="008641DC" w:rsidP="0060490A">
            <w:pPr>
              <w:kinsoku w:val="0"/>
              <w:overflowPunct w:val="0"/>
              <w:textAlignment w:val="baseline"/>
              <w:rPr>
                <w:rFonts w:ascii="Arial" w:hAnsi="Arial" w:cs="Arial"/>
                <w:sz w:val="24"/>
                <w:szCs w:val="24"/>
              </w:rPr>
            </w:pP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7C6B84">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13e) </w:t>
            </w:r>
            <w:r w:rsidRPr="001D4A1F">
              <w:rPr>
                <w:rFonts w:ascii="Arial" w:eastAsiaTheme="minorEastAsia" w:hAnsi="Arial" w:cs="Arial"/>
                <w:color w:val="000000" w:themeColor="text1"/>
                <w:kern w:val="24"/>
                <w:sz w:val="24"/>
                <w:szCs w:val="24"/>
              </w:rPr>
              <w:t>Is a diamond the best shape for the RCM</w:t>
            </w:r>
          </w:p>
        </w:tc>
        <w:tc>
          <w:tcPr>
            <w:tcW w:w="6095" w:type="dxa"/>
          </w:tcPr>
          <w:p w:rsidR="008641DC" w:rsidRPr="001D4A1F" w:rsidRDefault="008641DC" w:rsidP="006372CA">
            <w:pPr>
              <w:kinsoku w:val="0"/>
              <w:overflowPunct w:val="0"/>
              <w:textAlignment w:val="baseline"/>
              <w:rPr>
                <w:rFonts w:ascii="Arial" w:eastAsiaTheme="minorEastAsia" w:hAnsi="Arial" w:cs="Arial"/>
                <w:color w:val="000000" w:themeColor="text1"/>
                <w:kern w:val="24"/>
                <w:sz w:val="24"/>
                <w:szCs w:val="24"/>
              </w:rPr>
            </w:pPr>
            <w:r w:rsidRPr="0062189B">
              <w:rPr>
                <w:rFonts w:ascii="Arial" w:eastAsiaTheme="minorEastAsia" w:hAnsi="Arial" w:cs="Arial"/>
                <w:kern w:val="24"/>
                <w:sz w:val="24"/>
                <w:szCs w:val="24"/>
              </w:rPr>
              <w:t>There was a discussion on better possible shapes but the group could not establish a better alternative!</w:t>
            </w:r>
          </w:p>
        </w:tc>
        <w:tc>
          <w:tcPr>
            <w:tcW w:w="4536" w:type="dxa"/>
          </w:tcPr>
          <w:p w:rsidR="008641DC" w:rsidRPr="001D4A1F" w:rsidRDefault="008641DC">
            <w:pPr>
              <w:rPr>
                <w:rFonts w:ascii="Arial" w:hAnsi="Arial" w:cs="Arial"/>
                <w:sz w:val="24"/>
                <w:szCs w:val="24"/>
              </w:rPr>
            </w:pPr>
            <w:r>
              <w:rPr>
                <w:rFonts w:ascii="Arial" w:hAnsi="Arial" w:cs="Arial"/>
                <w:sz w:val="24"/>
                <w:szCs w:val="24"/>
              </w:rPr>
              <w:t>No change</w:t>
            </w:r>
          </w:p>
        </w:tc>
      </w:tr>
      <w:tr w:rsidR="008641DC" w:rsidRPr="001D4A1F" w:rsidTr="004D1B6A">
        <w:tc>
          <w:tcPr>
            <w:tcW w:w="567" w:type="dxa"/>
          </w:tcPr>
          <w:p w:rsidR="008641DC" w:rsidRPr="001D4A1F" w:rsidRDefault="008641DC" w:rsidP="007C6B84">
            <w:pPr>
              <w:jc w:val="center"/>
              <w:rPr>
                <w:rFonts w:ascii="Arial" w:hAnsi="Arial" w:cs="Arial"/>
                <w:sz w:val="24"/>
                <w:szCs w:val="24"/>
              </w:rPr>
            </w:pPr>
            <w:r>
              <w:rPr>
                <w:rFonts w:ascii="Arial" w:hAnsi="Arial" w:cs="Arial"/>
                <w:sz w:val="24"/>
                <w:szCs w:val="24"/>
              </w:rPr>
              <w:t>14</w:t>
            </w:r>
          </w:p>
        </w:tc>
        <w:tc>
          <w:tcPr>
            <w:tcW w:w="3828" w:type="dxa"/>
          </w:tcPr>
          <w:p w:rsidR="008641DC" w:rsidRPr="001D4A1F" w:rsidRDefault="008641DC" w:rsidP="001D4A1F">
            <w:pPr>
              <w:kinsoku w:val="0"/>
              <w:overflowPunct w:val="0"/>
              <w:textAlignment w:val="baseline"/>
              <w:rPr>
                <w:rFonts w:ascii="Arial" w:hAnsi="Arial" w:cs="Arial"/>
                <w:sz w:val="24"/>
                <w:szCs w:val="24"/>
              </w:rPr>
            </w:pPr>
            <w:r>
              <w:rPr>
                <w:rFonts w:ascii="Arial" w:hAnsi="Arial" w:cs="Arial"/>
                <w:sz w:val="24"/>
                <w:szCs w:val="24"/>
              </w:rPr>
              <w:t>Information Management Tools</w:t>
            </w:r>
          </w:p>
        </w:tc>
        <w:tc>
          <w:tcPr>
            <w:tcW w:w="6095" w:type="dxa"/>
          </w:tcPr>
          <w:p w:rsidR="008641DC" w:rsidRPr="001D4A1F" w:rsidRDefault="008641DC" w:rsidP="00DD1217">
            <w:pPr>
              <w:kinsoku w:val="0"/>
              <w:overflowPunct w:val="0"/>
              <w:textAlignment w:val="baseline"/>
              <w:rPr>
                <w:rFonts w:ascii="Arial" w:hAnsi="Arial" w:cs="Arial"/>
                <w:sz w:val="24"/>
                <w:szCs w:val="24"/>
              </w:rPr>
            </w:pPr>
          </w:p>
        </w:tc>
        <w:tc>
          <w:tcPr>
            <w:tcW w:w="4536" w:type="dxa"/>
          </w:tcPr>
          <w:p w:rsidR="008641DC" w:rsidRPr="001D4A1F" w:rsidRDefault="008641DC">
            <w:pPr>
              <w:rPr>
                <w:rFonts w:ascii="Arial" w:hAnsi="Arial" w:cs="Arial"/>
                <w:sz w:val="24"/>
                <w:szCs w:val="24"/>
              </w:rPr>
            </w:pP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611E7">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14a) Worksite </w:t>
            </w:r>
            <w:r w:rsidRPr="001D4A1F">
              <w:rPr>
                <w:rFonts w:ascii="Arial" w:eastAsiaTheme="minorEastAsia" w:hAnsi="Arial" w:cs="Arial"/>
                <w:color w:val="000000" w:themeColor="text1"/>
                <w:kern w:val="24"/>
                <w:sz w:val="24"/>
                <w:szCs w:val="24"/>
              </w:rPr>
              <w:t>Triage form</w:t>
            </w:r>
          </w:p>
          <w:p w:rsidR="008641DC" w:rsidRPr="001D4A1F" w:rsidRDefault="008641DC" w:rsidP="004D1B6A">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Could the number of known </w:t>
            </w:r>
            <w:r w:rsidRPr="001D4A1F">
              <w:rPr>
                <w:rFonts w:ascii="Arial" w:eastAsiaTheme="minorEastAsia" w:hAnsi="Arial" w:cs="Arial"/>
                <w:color w:val="000000" w:themeColor="text1"/>
                <w:kern w:val="24"/>
                <w:sz w:val="24"/>
                <w:szCs w:val="24"/>
              </w:rPr>
              <w:t xml:space="preserve">dead persons </w:t>
            </w:r>
            <w:r>
              <w:rPr>
                <w:rFonts w:ascii="Arial" w:eastAsiaTheme="minorEastAsia" w:hAnsi="Arial" w:cs="Arial"/>
                <w:color w:val="000000" w:themeColor="text1"/>
                <w:kern w:val="24"/>
                <w:sz w:val="24"/>
                <w:szCs w:val="24"/>
              </w:rPr>
              <w:t>at a Worksite be added?</w:t>
            </w:r>
          </w:p>
        </w:tc>
        <w:tc>
          <w:tcPr>
            <w:tcW w:w="6095" w:type="dxa"/>
          </w:tcPr>
          <w:p w:rsidR="008641DC" w:rsidRPr="001D4A1F" w:rsidRDefault="008641DC" w:rsidP="00181E7D">
            <w:pPr>
              <w:kinsoku w:val="0"/>
              <w:overflowPunct w:val="0"/>
              <w:textAlignment w:val="baseline"/>
              <w:rPr>
                <w:rFonts w:ascii="Arial" w:hAnsi="Arial" w:cs="Arial"/>
                <w:sz w:val="24"/>
                <w:szCs w:val="24"/>
              </w:rPr>
            </w:pPr>
            <w:r w:rsidRPr="0062189B">
              <w:rPr>
                <w:rFonts w:ascii="Arial" w:eastAsiaTheme="minorEastAsia" w:hAnsi="Arial" w:cs="Arial"/>
                <w:kern w:val="24"/>
                <w:sz w:val="24"/>
                <w:szCs w:val="24"/>
              </w:rPr>
              <w:t xml:space="preserve">It was considered appropriate to </w:t>
            </w:r>
            <w:r>
              <w:rPr>
                <w:rFonts w:ascii="Arial" w:eastAsiaTheme="minorEastAsia" w:hAnsi="Arial" w:cs="Arial"/>
                <w:kern w:val="24"/>
                <w:sz w:val="24"/>
                <w:szCs w:val="24"/>
              </w:rPr>
              <w:t xml:space="preserve">add </w:t>
            </w:r>
            <w:r w:rsidRPr="0062189B">
              <w:rPr>
                <w:rFonts w:ascii="Arial" w:eastAsiaTheme="minorEastAsia" w:hAnsi="Arial" w:cs="Arial"/>
                <w:kern w:val="24"/>
                <w:sz w:val="24"/>
                <w:szCs w:val="24"/>
              </w:rPr>
              <w:t xml:space="preserve">a specific point to </w:t>
            </w:r>
            <w:r>
              <w:rPr>
                <w:rFonts w:ascii="Arial" w:eastAsiaTheme="minorEastAsia" w:hAnsi="Arial" w:cs="Arial"/>
                <w:kern w:val="24"/>
                <w:sz w:val="24"/>
                <w:szCs w:val="24"/>
              </w:rPr>
              <w:t xml:space="preserve">be </w:t>
            </w:r>
            <w:r w:rsidRPr="0062189B">
              <w:rPr>
                <w:rFonts w:ascii="Arial" w:eastAsiaTheme="minorEastAsia" w:hAnsi="Arial" w:cs="Arial"/>
                <w:kern w:val="24"/>
                <w:sz w:val="24"/>
                <w:szCs w:val="24"/>
              </w:rPr>
              <w:t>mention</w:t>
            </w:r>
            <w:r>
              <w:rPr>
                <w:rFonts w:ascii="Arial" w:eastAsiaTheme="minorEastAsia" w:hAnsi="Arial" w:cs="Arial"/>
                <w:kern w:val="24"/>
                <w:sz w:val="24"/>
                <w:szCs w:val="24"/>
              </w:rPr>
              <w:t xml:space="preserve">ed </w:t>
            </w:r>
            <w:r w:rsidRPr="0062189B">
              <w:rPr>
                <w:rFonts w:ascii="Arial" w:eastAsiaTheme="minorEastAsia" w:hAnsi="Arial" w:cs="Arial"/>
                <w:kern w:val="24"/>
                <w:sz w:val="24"/>
                <w:szCs w:val="24"/>
              </w:rPr>
              <w:t>in the F17 Information field. To help with this a box for the number of dead bodies will be added.</w:t>
            </w:r>
          </w:p>
        </w:tc>
        <w:tc>
          <w:tcPr>
            <w:tcW w:w="4536" w:type="dxa"/>
          </w:tcPr>
          <w:p w:rsidR="008641DC" w:rsidRPr="001D4A1F" w:rsidRDefault="008641DC" w:rsidP="0062189B">
            <w:pPr>
              <w:rPr>
                <w:rFonts w:ascii="Arial" w:hAnsi="Arial" w:cs="Arial"/>
                <w:sz w:val="24"/>
                <w:szCs w:val="24"/>
              </w:rPr>
            </w:pPr>
            <w:r>
              <w:rPr>
                <w:rFonts w:ascii="Arial" w:hAnsi="Arial" w:cs="Arial"/>
                <w:sz w:val="24"/>
                <w:szCs w:val="24"/>
              </w:rPr>
              <w:t>The latest version of this form will have this included</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2189B">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14b) Could a </w:t>
            </w:r>
            <w:r w:rsidRPr="001D4A1F">
              <w:rPr>
                <w:rFonts w:ascii="Arial" w:eastAsiaTheme="minorEastAsia" w:hAnsi="Arial" w:cs="Arial"/>
                <w:color w:val="000000" w:themeColor="text1"/>
                <w:kern w:val="24"/>
                <w:sz w:val="24"/>
                <w:szCs w:val="24"/>
              </w:rPr>
              <w:t>stability</w:t>
            </w:r>
            <w:r>
              <w:rPr>
                <w:rFonts w:ascii="Arial" w:eastAsiaTheme="minorEastAsia" w:hAnsi="Arial" w:cs="Arial"/>
                <w:color w:val="000000" w:themeColor="text1"/>
                <w:kern w:val="24"/>
                <w:sz w:val="24"/>
                <w:szCs w:val="24"/>
              </w:rPr>
              <w:t xml:space="preserve"> and </w:t>
            </w:r>
            <w:r w:rsidRPr="001D4A1F">
              <w:rPr>
                <w:rFonts w:ascii="Arial" w:eastAsiaTheme="minorEastAsia" w:hAnsi="Arial" w:cs="Arial"/>
                <w:color w:val="000000" w:themeColor="text1"/>
                <w:kern w:val="24"/>
                <w:sz w:val="24"/>
                <w:szCs w:val="24"/>
              </w:rPr>
              <w:t xml:space="preserve">safety factor </w:t>
            </w:r>
            <w:r>
              <w:rPr>
                <w:rFonts w:ascii="Arial" w:eastAsiaTheme="minorEastAsia" w:hAnsi="Arial" w:cs="Arial"/>
                <w:color w:val="000000" w:themeColor="text1"/>
                <w:kern w:val="24"/>
                <w:sz w:val="24"/>
                <w:szCs w:val="24"/>
              </w:rPr>
              <w:t xml:space="preserve">be added to the </w:t>
            </w:r>
            <w:r w:rsidRPr="001D4A1F">
              <w:rPr>
                <w:rFonts w:ascii="Arial" w:eastAsiaTheme="minorEastAsia" w:hAnsi="Arial" w:cs="Arial"/>
                <w:color w:val="000000" w:themeColor="text1"/>
                <w:kern w:val="24"/>
                <w:sz w:val="24"/>
                <w:szCs w:val="24"/>
              </w:rPr>
              <w:t>triage tree?</w:t>
            </w:r>
          </w:p>
        </w:tc>
        <w:tc>
          <w:tcPr>
            <w:tcW w:w="6095" w:type="dxa"/>
          </w:tcPr>
          <w:p w:rsidR="008641DC" w:rsidRPr="001D4A1F" w:rsidRDefault="008641DC" w:rsidP="0062189B">
            <w:pPr>
              <w:kinsoku w:val="0"/>
              <w:overflowPunct w:val="0"/>
              <w:textAlignment w:val="baseline"/>
              <w:rPr>
                <w:rFonts w:ascii="Arial" w:hAnsi="Arial" w:cs="Arial"/>
                <w:sz w:val="24"/>
                <w:szCs w:val="24"/>
              </w:rPr>
            </w:pPr>
            <w:r w:rsidRPr="0062189B">
              <w:rPr>
                <w:rFonts w:ascii="Arial" w:eastAsiaTheme="minorEastAsia" w:hAnsi="Arial" w:cs="Arial"/>
                <w:kern w:val="24"/>
                <w:sz w:val="24"/>
                <w:szCs w:val="24"/>
              </w:rPr>
              <w:t>It was considered best to add better guidance on stability and safety to the F15 guidance notes rather than change the triage tree.</w:t>
            </w:r>
          </w:p>
        </w:tc>
        <w:tc>
          <w:tcPr>
            <w:tcW w:w="4536" w:type="dxa"/>
          </w:tcPr>
          <w:p w:rsidR="008641DC" w:rsidRPr="001D4A1F" w:rsidRDefault="008641DC">
            <w:pPr>
              <w:rPr>
                <w:rFonts w:ascii="Arial" w:hAnsi="Arial" w:cs="Arial"/>
                <w:sz w:val="24"/>
                <w:szCs w:val="24"/>
              </w:rPr>
            </w:pPr>
            <w:r>
              <w:rPr>
                <w:rFonts w:ascii="Arial" w:hAnsi="Arial" w:cs="Arial"/>
                <w:sz w:val="24"/>
                <w:szCs w:val="24"/>
              </w:rPr>
              <w:t>The latest version of this form will have this included</w:t>
            </w:r>
          </w:p>
        </w:tc>
      </w:tr>
    </w:tbl>
    <w:p w:rsidR="008641DC" w:rsidRDefault="008641DC">
      <w:r>
        <w:br w:type="page"/>
      </w:r>
    </w:p>
    <w:tbl>
      <w:tblPr>
        <w:tblStyle w:val="TableGrid"/>
        <w:tblW w:w="15026" w:type="dxa"/>
        <w:tblInd w:w="-459" w:type="dxa"/>
        <w:tblLayout w:type="fixed"/>
        <w:tblLook w:val="04A0" w:firstRow="1" w:lastRow="0" w:firstColumn="1" w:lastColumn="0" w:noHBand="0" w:noVBand="1"/>
      </w:tblPr>
      <w:tblGrid>
        <w:gridCol w:w="567"/>
        <w:gridCol w:w="3828"/>
        <w:gridCol w:w="6095"/>
        <w:gridCol w:w="4536"/>
      </w:tblGrid>
      <w:tr w:rsidR="008641DC" w:rsidRPr="001D4A1F" w:rsidTr="004D1B6A">
        <w:tc>
          <w:tcPr>
            <w:tcW w:w="567" w:type="dxa"/>
          </w:tcPr>
          <w:p w:rsidR="008641DC" w:rsidRDefault="008641DC" w:rsidP="00CB7A79">
            <w:pPr>
              <w:ind w:left="-108" w:right="-108"/>
              <w:jc w:val="center"/>
              <w:rPr>
                <w:rFonts w:ascii="Arial" w:hAnsi="Arial" w:cs="Arial"/>
                <w:b/>
                <w:sz w:val="24"/>
                <w:szCs w:val="24"/>
              </w:rPr>
            </w:pPr>
            <w:r w:rsidRPr="00A0698A">
              <w:rPr>
                <w:rFonts w:ascii="Arial" w:hAnsi="Arial" w:cs="Arial"/>
                <w:b/>
                <w:sz w:val="24"/>
                <w:szCs w:val="24"/>
              </w:rPr>
              <w:lastRenderedPageBreak/>
              <w:t>Item</w:t>
            </w:r>
          </w:p>
          <w:p w:rsidR="008641DC" w:rsidRPr="00A0698A" w:rsidRDefault="008641DC" w:rsidP="00CB7A79">
            <w:pPr>
              <w:ind w:left="-108" w:right="-108"/>
              <w:jc w:val="center"/>
              <w:rPr>
                <w:rFonts w:ascii="Arial" w:hAnsi="Arial" w:cs="Arial"/>
                <w:b/>
                <w:sz w:val="24"/>
                <w:szCs w:val="24"/>
              </w:rPr>
            </w:pPr>
            <w:r>
              <w:rPr>
                <w:rFonts w:ascii="Arial" w:hAnsi="Arial" w:cs="Arial"/>
                <w:b/>
                <w:sz w:val="24"/>
                <w:szCs w:val="24"/>
              </w:rPr>
              <w:t>No.</w:t>
            </w:r>
          </w:p>
        </w:tc>
        <w:tc>
          <w:tcPr>
            <w:tcW w:w="3828" w:type="dxa"/>
          </w:tcPr>
          <w:p w:rsidR="008641DC" w:rsidRPr="00A0698A" w:rsidRDefault="008641DC" w:rsidP="00CB7A79">
            <w:pPr>
              <w:jc w:val="center"/>
              <w:rPr>
                <w:rFonts w:ascii="Arial" w:hAnsi="Arial" w:cs="Arial"/>
                <w:b/>
                <w:sz w:val="24"/>
                <w:szCs w:val="24"/>
              </w:rPr>
            </w:pPr>
            <w:r w:rsidRPr="00A0698A">
              <w:rPr>
                <w:rFonts w:ascii="Arial" w:hAnsi="Arial" w:cs="Arial"/>
                <w:b/>
                <w:sz w:val="24"/>
                <w:szCs w:val="24"/>
              </w:rPr>
              <w:t>Comment or summary of the issue</w:t>
            </w:r>
          </w:p>
        </w:tc>
        <w:tc>
          <w:tcPr>
            <w:tcW w:w="6095" w:type="dxa"/>
          </w:tcPr>
          <w:p w:rsidR="008641DC" w:rsidRPr="00A0698A" w:rsidRDefault="008641DC" w:rsidP="00CB7A79">
            <w:pPr>
              <w:jc w:val="center"/>
              <w:rPr>
                <w:rFonts w:ascii="Arial" w:hAnsi="Arial" w:cs="Arial"/>
                <w:b/>
                <w:sz w:val="24"/>
                <w:szCs w:val="24"/>
              </w:rPr>
            </w:pPr>
            <w:r w:rsidRPr="00A0698A">
              <w:rPr>
                <w:rFonts w:ascii="Arial" w:hAnsi="Arial" w:cs="Arial"/>
                <w:b/>
                <w:sz w:val="24"/>
                <w:szCs w:val="24"/>
              </w:rPr>
              <w:t>Analysis points</w:t>
            </w:r>
          </w:p>
        </w:tc>
        <w:tc>
          <w:tcPr>
            <w:tcW w:w="4536" w:type="dxa"/>
          </w:tcPr>
          <w:p w:rsidR="008641DC" w:rsidRPr="00A0698A" w:rsidRDefault="008641DC" w:rsidP="00CB7A79">
            <w:pPr>
              <w:jc w:val="center"/>
              <w:rPr>
                <w:rFonts w:ascii="Arial" w:hAnsi="Arial" w:cs="Arial"/>
                <w:b/>
                <w:sz w:val="24"/>
                <w:szCs w:val="24"/>
              </w:rPr>
            </w:pPr>
            <w:r w:rsidRPr="00A0698A">
              <w:rPr>
                <w:rFonts w:ascii="Arial" w:hAnsi="Arial" w:cs="Arial"/>
                <w:b/>
                <w:sz w:val="24"/>
                <w:szCs w:val="24"/>
              </w:rPr>
              <w:t>Agreed Outcome</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611E7">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14c) Could a factor for the number of victims be added to </w:t>
            </w:r>
            <w:r w:rsidRPr="001D4A1F">
              <w:rPr>
                <w:rFonts w:ascii="Arial" w:eastAsiaTheme="minorEastAsia" w:hAnsi="Arial" w:cs="Arial"/>
                <w:color w:val="000000" w:themeColor="text1"/>
                <w:kern w:val="24"/>
                <w:sz w:val="24"/>
                <w:szCs w:val="24"/>
              </w:rPr>
              <w:t>the triage tree?</w:t>
            </w:r>
          </w:p>
          <w:p w:rsidR="008641DC" w:rsidRPr="001D4A1F" w:rsidRDefault="008641DC" w:rsidP="001D4A1F">
            <w:pPr>
              <w:kinsoku w:val="0"/>
              <w:overflowPunct w:val="0"/>
              <w:textAlignment w:val="baseline"/>
              <w:rPr>
                <w:rFonts w:ascii="Arial" w:eastAsiaTheme="minorEastAsia" w:hAnsi="Arial" w:cs="Arial"/>
                <w:color w:val="000000" w:themeColor="text1"/>
                <w:kern w:val="24"/>
                <w:sz w:val="24"/>
                <w:szCs w:val="24"/>
              </w:rPr>
            </w:pPr>
          </w:p>
        </w:tc>
        <w:tc>
          <w:tcPr>
            <w:tcW w:w="6095" w:type="dxa"/>
          </w:tcPr>
          <w:p w:rsidR="008641DC" w:rsidRPr="001D4A1F" w:rsidRDefault="008641DC" w:rsidP="001016C4">
            <w:pPr>
              <w:kinsoku w:val="0"/>
              <w:overflowPunct w:val="0"/>
              <w:textAlignment w:val="baseline"/>
              <w:rPr>
                <w:rFonts w:ascii="Arial" w:hAnsi="Arial" w:cs="Arial"/>
                <w:sz w:val="24"/>
                <w:szCs w:val="24"/>
              </w:rPr>
            </w:pPr>
            <w:r w:rsidRPr="001016C4">
              <w:rPr>
                <w:rFonts w:ascii="Arial" w:eastAsiaTheme="minorEastAsia" w:hAnsi="Arial" w:cs="Arial"/>
                <w:kern w:val="24"/>
                <w:sz w:val="24"/>
                <w:szCs w:val="24"/>
              </w:rPr>
              <w:t xml:space="preserve">This has been considered but it makes the triage tree too complex. The number of victims is captured in the Worksite Triage form and this information is considered when assignments are planned. </w:t>
            </w:r>
          </w:p>
        </w:tc>
        <w:tc>
          <w:tcPr>
            <w:tcW w:w="4536" w:type="dxa"/>
          </w:tcPr>
          <w:p w:rsidR="008641DC" w:rsidRPr="001D4A1F" w:rsidRDefault="008641DC">
            <w:pPr>
              <w:rPr>
                <w:rFonts w:ascii="Arial" w:hAnsi="Arial" w:cs="Arial"/>
                <w:sz w:val="24"/>
                <w:szCs w:val="24"/>
              </w:rPr>
            </w:pPr>
            <w:r>
              <w:rPr>
                <w:rFonts w:ascii="Arial" w:hAnsi="Arial" w:cs="Arial"/>
                <w:sz w:val="24"/>
                <w:szCs w:val="24"/>
              </w:rPr>
              <w:t>No change to the triage tree.</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611E7">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14d) </w:t>
            </w:r>
            <w:r w:rsidRPr="001D4A1F">
              <w:rPr>
                <w:rFonts w:ascii="Arial" w:eastAsiaTheme="minorEastAsia" w:hAnsi="Arial" w:cs="Arial"/>
                <w:color w:val="000000" w:themeColor="text1"/>
                <w:kern w:val="24"/>
                <w:sz w:val="24"/>
                <w:szCs w:val="24"/>
              </w:rPr>
              <w:t xml:space="preserve">Add a high priority ‘flag‘ to triage system </w:t>
            </w:r>
          </w:p>
          <w:p w:rsidR="008641DC" w:rsidRPr="001D4A1F" w:rsidRDefault="008641DC" w:rsidP="001D4A1F">
            <w:pPr>
              <w:kinsoku w:val="0"/>
              <w:overflowPunct w:val="0"/>
              <w:textAlignment w:val="baseline"/>
              <w:rPr>
                <w:rFonts w:ascii="Arial" w:eastAsiaTheme="minorEastAsia" w:hAnsi="Arial" w:cs="Arial"/>
                <w:color w:val="000000" w:themeColor="text1"/>
                <w:kern w:val="24"/>
                <w:sz w:val="24"/>
                <w:szCs w:val="24"/>
              </w:rPr>
            </w:pPr>
          </w:p>
        </w:tc>
        <w:tc>
          <w:tcPr>
            <w:tcW w:w="6095" w:type="dxa"/>
          </w:tcPr>
          <w:p w:rsidR="008641DC" w:rsidRPr="001D4A1F" w:rsidRDefault="008641DC" w:rsidP="004D1B6A">
            <w:pPr>
              <w:rPr>
                <w:rFonts w:ascii="Arial" w:hAnsi="Arial" w:cs="Arial"/>
                <w:sz w:val="24"/>
                <w:szCs w:val="24"/>
              </w:rPr>
            </w:pPr>
            <w:r w:rsidRPr="001016C4">
              <w:rPr>
                <w:rFonts w:ascii="Arial" w:eastAsiaTheme="minorEastAsia" w:hAnsi="Arial" w:cs="Arial"/>
                <w:kern w:val="24"/>
                <w:sz w:val="24"/>
                <w:szCs w:val="24"/>
              </w:rPr>
              <w:t xml:space="preserve">The triage system already has a priority system with A to F categories and the victim numbers are in the Worksite Triage form. This information </w:t>
            </w:r>
            <w:r>
              <w:rPr>
                <w:rFonts w:ascii="Arial" w:eastAsiaTheme="minorEastAsia" w:hAnsi="Arial" w:cs="Arial"/>
                <w:kern w:val="24"/>
                <w:sz w:val="24"/>
                <w:szCs w:val="24"/>
              </w:rPr>
              <w:t xml:space="preserve">is </w:t>
            </w:r>
            <w:r w:rsidRPr="001016C4">
              <w:rPr>
                <w:rFonts w:ascii="Arial" w:eastAsiaTheme="minorEastAsia" w:hAnsi="Arial" w:cs="Arial"/>
                <w:kern w:val="24"/>
                <w:sz w:val="24"/>
                <w:szCs w:val="24"/>
              </w:rPr>
              <w:t xml:space="preserve">considered sufficient to ensure ‘high priority’ sites </w:t>
            </w:r>
            <w:r>
              <w:rPr>
                <w:rFonts w:ascii="Arial" w:eastAsiaTheme="minorEastAsia" w:hAnsi="Arial" w:cs="Arial"/>
                <w:kern w:val="24"/>
                <w:sz w:val="24"/>
                <w:szCs w:val="24"/>
              </w:rPr>
              <w:t>will be “flagged”.</w:t>
            </w:r>
          </w:p>
        </w:tc>
        <w:tc>
          <w:tcPr>
            <w:tcW w:w="4536" w:type="dxa"/>
          </w:tcPr>
          <w:p w:rsidR="008641DC" w:rsidRPr="001D4A1F" w:rsidRDefault="008641DC">
            <w:pPr>
              <w:rPr>
                <w:rFonts w:ascii="Arial" w:hAnsi="Arial" w:cs="Arial"/>
                <w:sz w:val="24"/>
                <w:szCs w:val="24"/>
              </w:rPr>
            </w:pPr>
            <w:r>
              <w:rPr>
                <w:rFonts w:ascii="Arial" w:hAnsi="Arial" w:cs="Arial"/>
                <w:sz w:val="24"/>
                <w:szCs w:val="24"/>
              </w:rPr>
              <w:t>No change</w:t>
            </w:r>
          </w:p>
        </w:tc>
      </w:tr>
      <w:tr w:rsidR="008641DC" w:rsidRPr="001D4A1F" w:rsidTr="004D1B6A">
        <w:tc>
          <w:tcPr>
            <w:tcW w:w="567" w:type="dxa"/>
          </w:tcPr>
          <w:p w:rsidR="008641DC" w:rsidRPr="001D4A1F" w:rsidRDefault="008641DC" w:rsidP="007C6B84">
            <w:pPr>
              <w:jc w:val="center"/>
              <w:rPr>
                <w:rFonts w:ascii="Arial" w:hAnsi="Arial" w:cs="Arial"/>
                <w:sz w:val="24"/>
                <w:szCs w:val="24"/>
              </w:rPr>
            </w:pPr>
          </w:p>
        </w:tc>
        <w:tc>
          <w:tcPr>
            <w:tcW w:w="3828" w:type="dxa"/>
          </w:tcPr>
          <w:p w:rsidR="008641DC" w:rsidRPr="001D4A1F" w:rsidRDefault="008641DC" w:rsidP="006611E7">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14e) Is the </w:t>
            </w:r>
            <w:r w:rsidRPr="001D4A1F">
              <w:rPr>
                <w:rFonts w:ascii="Arial" w:eastAsiaTheme="minorEastAsia" w:hAnsi="Arial" w:cs="Arial"/>
                <w:color w:val="000000" w:themeColor="text1"/>
                <w:kern w:val="24"/>
                <w:sz w:val="24"/>
                <w:szCs w:val="24"/>
              </w:rPr>
              <w:t>Extrication form</w:t>
            </w:r>
            <w:r>
              <w:rPr>
                <w:rFonts w:ascii="Arial" w:hAnsi="Arial" w:cs="Arial"/>
                <w:sz w:val="24"/>
                <w:szCs w:val="24"/>
              </w:rPr>
              <w:t xml:space="preserve"> </w:t>
            </w:r>
            <w:r w:rsidRPr="001D4A1F">
              <w:rPr>
                <w:rFonts w:ascii="Arial" w:eastAsiaTheme="minorEastAsia" w:hAnsi="Arial" w:cs="Arial"/>
                <w:color w:val="000000" w:themeColor="text1"/>
                <w:kern w:val="24"/>
                <w:sz w:val="24"/>
                <w:szCs w:val="24"/>
              </w:rPr>
              <w:t>necessary?</w:t>
            </w:r>
          </w:p>
        </w:tc>
        <w:tc>
          <w:tcPr>
            <w:tcW w:w="6095" w:type="dxa"/>
          </w:tcPr>
          <w:p w:rsidR="008641DC" w:rsidRPr="001D4A1F" w:rsidRDefault="008641DC" w:rsidP="004D1B6A">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This was a single comment. The unanimous view of the group and from previous events has been YES.  </w:t>
            </w:r>
          </w:p>
        </w:tc>
        <w:tc>
          <w:tcPr>
            <w:tcW w:w="4536" w:type="dxa"/>
          </w:tcPr>
          <w:p w:rsidR="008641DC" w:rsidRPr="001016C4" w:rsidRDefault="008641DC" w:rsidP="006611E7">
            <w:pPr>
              <w:kinsoku w:val="0"/>
              <w:overflowPunct w:val="0"/>
              <w:textAlignment w:val="baseline"/>
              <w:rPr>
                <w:rFonts w:ascii="Arial" w:hAnsi="Arial" w:cs="Arial"/>
                <w:sz w:val="24"/>
                <w:szCs w:val="24"/>
              </w:rPr>
            </w:pPr>
            <w:r w:rsidRPr="001016C4">
              <w:rPr>
                <w:rFonts w:ascii="Arial" w:eastAsiaTheme="minorEastAsia" w:hAnsi="Arial" w:cs="Arial"/>
                <w:kern w:val="24"/>
                <w:sz w:val="24"/>
                <w:szCs w:val="24"/>
              </w:rPr>
              <w:t>No change</w:t>
            </w:r>
          </w:p>
          <w:p w:rsidR="008641DC" w:rsidRPr="001D4A1F" w:rsidRDefault="008641DC">
            <w:pPr>
              <w:rPr>
                <w:rFonts w:ascii="Arial" w:hAnsi="Arial" w:cs="Arial"/>
                <w:sz w:val="24"/>
                <w:szCs w:val="24"/>
              </w:rPr>
            </w:pPr>
          </w:p>
        </w:tc>
      </w:tr>
      <w:tr w:rsidR="00181E7D" w:rsidRPr="001D4A1F" w:rsidTr="004D1B6A">
        <w:tc>
          <w:tcPr>
            <w:tcW w:w="567" w:type="dxa"/>
          </w:tcPr>
          <w:p w:rsidR="00181E7D" w:rsidRPr="001D4A1F" w:rsidRDefault="00181E7D" w:rsidP="007C6B84">
            <w:pPr>
              <w:jc w:val="center"/>
              <w:rPr>
                <w:rFonts w:ascii="Arial" w:hAnsi="Arial" w:cs="Arial"/>
                <w:sz w:val="24"/>
                <w:szCs w:val="24"/>
              </w:rPr>
            </w:pPr>
          </w:p>
        </w:tc>
        <w:tc>
          <w:tcPr>
            <w:tcW w:w="3828" w:type="dxa"/>
          </w:tcPr>
          <w:p w:rsidR="00181E7D" w:rsidRPr="001D4A1F" w:rsidRDefault="00181E7D" w:rsidP="001D4A1F">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14f) </w:t>
            </w:r>
            <w:r w:rsidRPr="001D4A1F">
              <w:rPr>
                <w:rFonts w:ascii="Arial" w:eastAsiaTheme="minorEastAsia" w:hAnsi="Arial" w:cs="Arial"/>
                <w:color w:val="000000" w:themeColor="text1"/>
                <w:kern w:val="24"/>
                <w:sz w:val="24"/>
                <w:szCs w:val="24"/>
              </w:rPr>
              <w:t xml:space="preserve">Should the </w:t>
            </w:r>
            <w:r>
              <w:rPr>
                <w:rFonts w:ascii="Arial" w:eastAsiaTheme="minorEastAsia" w:hAnsi="Arial" w:cs="Arial"/>
                <w:color w:val="000000" w:themeColor="text1"/>
                <w:kern w:val="24"/>
                <w:sz w:val="24"/>
                <w:szCs w:val="24"/>
              </w:rPr>
              <w:t xml:space="preserve">Victim Extrication </w:t>
            </w:r>
            <w:r w:rsidRPr="001D4A1F">
              <w:rPr>
                <w:rFonts w:ascii="Arial" w:eastAsiaTheme="minorEastAsia" w:hAnsi="Arial" w:cs="Arial"/>
                <w:color w:val="000000" w:themeColor="text1"/>
                <w:kern w:val="24"/>
                <w:sz w:val="24"/>
                <w:szCs w:val="24"/>
              </w:rPr>
              <w:t xml:space="preserve">form capture </w:t>
            </w:r>
            <w:r>
              <w:rPr>
                <w:rFonts w:ascii="Arial" w:eastAsiaTheme="minorEastAsia" w:hAnsi="Arial" w:cs="Arial"/>
                <w:color w:val="000000" w:themeColor="text1"/>
                <w:kern w:val="24"/>
                <w:sz w:val="24"/>
                <w:szCs w:val="24"/>
              </w:rPr>
              <w:t xml:space="preserve">specific </w:t>
            </w:r>
            <w:r w:rsidRPr="001D4A1F">
              <w:rPr>
                <w:rFonts w:ascii="Arial" w:eastAsiaTheme="minorEastAsia" w:hAnsi="Arial" w:cs="Arial"/>
                <w:color w:val="000000" w:themeColor="text1"/>
                <w:kern w:val="24"/>
                <w:sz w:val="24"/>
                <w:szCs w:val="24"/>
              </w:rPr>
              <w:t>victim details</w:t>
            </w:r>
            <w:r>
              <w:rPr>
                <w:rFonts w:ascii="Arial" w:eastAsiaTheme="minorEastAsia" w:hAnsi="Arial" w:cs="Arial"/>
                <w:color w:val="000000" w:themeColor="text1"/>
                <w:kern w:val="24"/>
                <w:sz w:val="24"/>
                <w:szCs w:val="24"/>
              </w:rPr>
              <w:t xml:space="preserve"> e.g. name, sex, age etc.</w:t>
            </w:r>
          </w:p>
          <w:p w:rsidR="00181E7D" w:rsidRPr="001D4A1F" w:rsidRDefault="00181E7D" w:rsidP="001D4A1F">
            <w:pPr>
              <w:kinsoku w:val="0"/>
              <w:overflowPunct w:val="0"/>
              <w:textAlignment w:val="baseline"/>
              <w:rPr>
                <w:rFonts w:ascii="Arial" w:hAnsi="Arial" w:cs="Arial"/>
                <w:sz w:val="24"/>
                <w:szCs w:val="24"/>
              </w:rPr>
            </w:pPr>
          </w:p>
        </w:tc>
        <w:tc>
          <w:tcPr>
            <w:tcW w:w="6095" w:type="dxa"/>
          </w:tcPr>
          <w:p w:rsidR="00181E7D" w:rsidRDefault="00181E7D" w:rsidP="006611E7">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There were differing views but this decision will always depend on LEMA requirements. </w:t>
            </w:r>
          </w:p>
          <w:p w:rsidR="00181E7D" w:rsidRDefault="00181E7D" w:rsidP="007C6B84">
            <w:pPr>
              <w:kinsoku w:val="0"/>
              <w:overflowPunct w:val="0"/>
              <w:textAlignment w:val="baseline"/>
              <w:rPr>
                <w:rFonts w:ascii="Arial" w:eastAsiaTheme="minorEastAsia" w:hAnsi="Arial" w:cs="Arial"/>
                <w:color w:val="000000" w:themeColor="text1"/>
                <w:kern w:val="24"/>
                <w:sz w:val="24"/>
                <w:szCs w:val="24"/>
              </w:rPr>
            </w:pPr>
            <w:r w:rsidRPr="001D4A1F">
              <w:rPr>
                <w:rFonts w:ascii="Arial" w:eastAsiaTheme="minorEastAsia" w:hAnsi="Arial" w:cs="Arial"/>
                <w:color w:val="000000" w:themeColor="text1"/>
                <w:kern w:val="24"/>
                <w:sz w:val="24"/>
                <w:szCs w:val="24"/>
              </w:rPr>
              <w:t xml:space="preserve">The </w:t>
            </w:r>
            <w:r>
              <w:rPr>
                <w:rFonts w:ascii="Arial" w:eastAsiaTheme="minorEastAsia" w:hAnsi="Arial" w:cs="Arial"/>
                <w:color w:val="000000" w:themeColor="text1"/>
                <w:kern w:val="24"/>
                <w:sz w:val="24"/>
                <w:szCs w:val="24"/>
              </w:rPr>
              <w:t>LEMA should be consulted on what personal details of victims they want teams to collect.</w:t>
            </w:r>
          </w:p>
          <w:p w:rsidR="00181E7D" w:rsidRPr="001D4A1F" w:rsidRDefault="00181E7D" w:rsidP="004D1B6A">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This </w:t>
            </w:r>
            <w:r w:rsidRPr="001D4A1F">
              <w:rPr>
                <w:rFonts w:ascii="Arial" w:eastAsiaTheme="minorEastAsia" w:hAnsi="Arial" w:cs="Arial"/>
                <w:color w:val="000000" w:themeColor="text1"/>
                <w:kern w:val="24"/>
                <w:sz w:val="24"/>
                <w:szCs w:val="24"/>
              </w:rPr>
              <w:t xml:space="preserve">is allowed for in the form but </w:t>
            </w:r>
            <w:r>
              <w:rPr>
                <w:rFonts w:ascii="Arial" w:eastAsiaTheme="minorEastAsia" w:hAnsi="Arial" w:cs="Arial"/>
                <w:color w:val="000000" w:themeColor="text1"/>
                <w:kern w:val="24"/>
                <w:sz w:val="24"/>
                <w:szCs w:val="24"/>
              </w:rPr>
              <w:t>the question would be better higher up the form.</w:t>
            </w:r>
          </w:p>
        </w:tc>
        <w:tc>
          <w:tcPr>
            <w:tcW w:w="4536" w:type="dxa"/>
          </w:tcPr>
          <w:p w:rsidR="00181E7D" w:rsidRPr="001D4A1F" w:rsidRDefault="00181E7D" w:rsidP="00162296">
            <w:pPr>
              <w:rPr>
                <w:rFonts w:ascii="Arial" w:hAnsi="Arial" w:cs="Arial"/>
                <w:sz w:val="24"/>
                <w:szCs w:val="24"/>
              </w:rPr>
            </w:pPr>
            <w:r w:rsidRPr="00162296">
              <w:rPr>
                <w:rFonts w:ascii="Arial" w:eastAsiaTheme="minorEastAsia" w:hAnsi="Arial" w:cs="Arial"/>
                <w:kern w:val="24"/>
                <w:sz w:val="24"/>
                <w:szCs w:val="24"/>
              </w:rPr>
              <w:t>OWG will move the relevant box (V12) up to be just after V3 to make this clearer.</w:t>
            </w:r>
          </w:p>
        </w:tc>
      </w:tr>
      <w:tr w:rsidR="00181E7D" w:rsidRPr="001D4A1F" w:rsidTr="004D1B6A">
        <w:tc>
          <w:tcPr>
            <w:tcW w:w="567" w:type="dxa"/>
          </w:tcPr>
          <w:p w:rsidR="00181E7D" w:rsidRPr="001D4A1F" w:rsidRDefault="00181E7D" w:rsidP="007C6B84">
            <w:pPr>
              <w:jc w:val="center"/>
              <w:rPr>
                <w:rFonts w:ascii="Arial" w:hAnsi="Arial" w:cs="Arial"/>
                <w:sz w:val="24"/>
                <w:szCs w:val="24"/>
              </w:rPr>
            </w:pPr>
          </w:p>
        </w:tc>
        <w:tc>
          <w:tcPr>
            <w:tcW w:w="3828" w:type="dxa"/>
          </w:tcPr>
          <w:p w:rsidR="00181E7D" w:rsidRPr="001D4A1F" w:rsidRDefault="00181E7D" w:rsidP="00162296">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14g) A standard meeting agenda would be useful for running </w:t>
            </w:r>
            <w:r w:rsidRPr="001D4A1F">
              <w:rPr>
                <w:rFonts w:ascii="Arial" w:eastAsiaTheme="minorEastAsia" w:hAnsi="Arial" w:cs="Arial"/>
                <w:color w:val="000000" w:themeColor="text1"/>
                <w:kern w:val="24"/>
                <w:sz w:val="24"/>
                <w:szCs w:val="24"/>
              </w:rPr>
              <w:t>T</w:t>
            </w:r>
            <w:r>
              <w:rPr>
                <w:rFonts w:ascii="Arial" w:eastAsiaTheme="minorEastAsia" w:hAnsi="Arial" w:cs="Arial"/>
                <w:color w:val="000000" w:themeColor="text1"/>
                <w:kern w:val="24"/>
                <w:sz w:val="24"/>
                <w:szCs w:val="24"/>
              </w:rPr>
              <w:t>eam Leader and other meetings.</w:t>
            </w:r>
          </w:p>
        </w:tc>
        <w:tc>
          <w:tcPr>
            <w:tcW w:w="6095" w:type="dxa"/>
          </w:tcPr>
          <w:p w:rsidR="00181E7D" w:rsidRPr="001D4A1F" w:rsidRDefault="00181E7D" w:rsidP="007C6B84">
            <w:pPr>
              <w:kinsoku w:val="0"/>
              <w:overflowPunct w:val="0"/>
              <w:textAlignment w:val="baseline"/>
              <w:rPr>
                <w:rFonts w:ascii="Arial" w:hAnsi="Arial" w:cs="Arial"/>
                <w:sz w:val="24"/>
                <w:szCs w:val="24"/>
              </w:rPr>
            </w:pPr>
            <w:r w:rsidRPr="001D4A1F">
              <w:rPr>
                <w:rFonts w:ascii="Arial" w:eastAsiaTheme="minorEastAsia" w:hAnsi="Arial" w:cs="Arial"/>
                <w:color w:val="000000" w:themeColor="text1"/>
                <w:kern w:val="24"/>
                <w:sz w:val="24"/>
                <w:szCs w:val="24"/>
              </w:rPr>
              <w:t>This exists in the technical reference materials that teams will have access to</w:t>
            </w:r>
          </w:p>
        </w:tc>
        <w:tc>
          <w:tcPr>
            <w:tcW w:w="4536" w:type="dxa"/>
          </w:tcPr>
          <w:p w:rsidR="00181E7D" w:rsidRPr="00162296" w:rsidRDefault="00181E7D" w:rsidP="00162296">
            <w:pPr>
              <w:rPr>
                <w:rFonts w:ascii="Arial" w:hAnsi="Arial" w:cs="Arial"/>
                <w:sz w:val="24"/>
                <w:szCs w:val="24"/>
              </w:rPr>
            </w:pPr>
            <w:r w:rsidRPr="00162296">
              <w:rPr>
                <w:rFonts w:ascii="Arial" w:eastAsiaTheme="minorEastAsia" w:hAnsi="Arial" w:cs="Arial"/>
                <w:kern w:val="24"/>
                <w:sz w:val="24"/>
                <w:szCs w:val="24"/>
              </w:rPr>
              <w:t>OWG to ensure these additional optional forms are made available via INSARAG.</w:t>
            </w:r>
          </w:p>
        </w:tc>
      </w:tr>
      <w:tr w:rsidR="00181E7D" w:rsidRPr="001D4A1F" w:rsidTr="004D1B6A">
        <w:tc>
          <w:tcPr>
            <w:tcW w:w="567" w:type="dxa"/>
          </w:tcPr>
          <w:p w:rsidR="00181E7D" w:rsidRPr="001D4A1F" w:rsidRDefault="00181E7D" w:rsidP="007C6B84">
            <w:pPr>
              <w:jc w:val="center"/>
              <w:rPr>
                <w:rFonts w:ascii="Arial" w:hAnsi="Arial" w:cs="Arial"/>
                <w:sz w:val="24"/>
                <w:szCs w:val="24"/>
              </w:rPr>
            </w:pPr>
          </w:p>
        </w:tc>
        <w:tc>
          <w:tcPr>
            <w:tcW w:w="3828" w:type="dxa"/>
          </w:tcPr>
          <w:p w:rsidR="00181E7D" w:rsidRPr="001D4A1F" w:rsidRDefault="00181E7D" w:rsidP="00162296">
            <w:pPr>
              <w:kinsoku w:val="0"/>
              <w:overflowPunct w:val="0"/>
              <w:textAlignment w:val="baseline"/>
              <w:rPr>
                <w:rFonts w:ascii="Arial" w:hAnsi="Arial" w:cs="Arial"/>
                <w:sz w:val="24"/>
                <w:szCs w:val="24"/>
              </w:rPr>
            </w:pPr>
            <w:r>
              <w:rPr>
                <w:rFonts w:ascii="Arial" w:eastAsiaTheme="minorEastAsia" w:hAnsi="Arial" w:cs="Arial"/>
                <w:color w:val="000000" w:themeColor="text1"/>
                <w:kern w:val="24"/>
                <w:sz w:val="24"/>
                <w:szCs w:val="24"/>
              </w:rPr>
              <w:t xml:space="preserve">14h) </w:t>
            </w:r>
            <w:r w:rsidRPr="001D4A1F">
              <w:rPr>
                <w:rFonts w:ascii="Arial" w:eastAsiaTheme="minorEastAsia" w:hAnsi="Arial" w:cs="Arial"/>
                <w:color w:val="000000" w:themeColor="text1"/>
                <w:kern w:val="24"/>
                <w:sz w:val="24"/>
                <w:szCs w:val="24"/>
              </w:rPr>
              <w:t xml:space="preserve">Assignment </w:t>
            </w:r>
            <w:r>
              <w:rPr>
                <w:rFonts w:ascii="Arial" w:eastAsiaTheme="minorEastAsia" w:hAnsi="Arial" w:cs="Arial"/>
                <w:color w:val="000000" w:themeColor="text1"/>
                <w:kern w:val="24"/>
                <w:sz w:val="24"/>
                <w:szCs w:val="24"/>
              </w:rPr>
              <w:t>Briefing template would be useful?</w:t>
            </w:r>
          </w:p>
        </w:tc>
        <w:tc>
          <w:tcPr>
            <w:tcW w:w="6095" w:type="dxa"/>
          </w:tcPr>
          <w:p w:rsidR="00181E7D" w:rsidRPr="001D4A1F" w:rsidRDefault="00181E7D" w:rsidP="00162296">
            <w:pPr>
              <w:kinsoku w:val="0"/>
              <w:overflowPunct w:val="0"/>
              <w:textAlignment w:val="baseline"/>
              <w:rPr>
                <w:rFonts w:ascii="Arial" w:hAnsi="Arial" w:cs="Arial"/>
                <w:sz w:val="24"/>
                <w:szCs w:val="24"/>
              </w:rPr>
            </w:pPr>
            <w:r w:rsidRPr="001D4A1F">
              <w:rPr>
                <w:rFonts w:ascii="Arial" w:eastAsiaTheme="minorEastAsia" w:hAnsi="Arial" w:cs="Arial"/>
                <w:color w:val="000000" w:themeColor="text1"/>
                <w:kern w:val="24"/>
                <w:sz w:val="24"/>
                <w:szCs w:val="24"/>
              </w:rPr>
              <w:t xml:space="preserve">This </w:t>
            </w:r>
            <w:r>
              <w:rPr>
                <w:rFonts w:ascii="Arial" w:eastAsiaTheme="minorEastAsia" w:hAnsi="Arial" w:cs="Arial"/>
                <w:color w:val="000000" w:themeColor="text1"/>
                <w:kern w:val="24"/>
                <w:sz w:val="24"/>
                <w:szCs w:val="24"/>
              </w:rPr>
              <w:t xml:space="preserve">has been developed and will be </w:t>
            </w:r>
            <w:r w:rsidRPr="001D4A1F">
              <w:rPr>
                <w:rFonts w:ascii="Arial" w:eastAsiaTheme="minorEastAsia" w:hAnsi="Arial" w:cs="Arial"/>
                <w:color w:val="000000" w:themeColor="text1"/>
                <w:kern w:val="24"/>
                <w:sz w:val="24"/>
                <w:szCs w:val="24"/>
              </w:rPr>
              <w:t>in the technical reference materials that teams will have access to</w:t>
            </w:r>
          </w:p>
        </w:tc>
        <w:tc>
          <w:tcPr>
            <w:tcW w:w="4536" w:type="dxa"/>
          </w:tcPr>
          <w:p w:rsidR="00181E7D" w:rsidRPr="00162296" w:rsidRDefault="00181E7D" w:rsidP="00162296">
            <w:pPr>
              <w:rPr>
                <w:rFonts w:ascii="Arial" w:hAnsi="Arial" w:cs="Arial"/>
                <w:sz w:val="24"/>
                <w:szCs w:val="24"/>
              </w:rPr>
            </w:pPr>
            <w:r w:rsidRPr="00162296">
              <w:rPr>
                <w:rFonts w:ascii="Arial" w:eastAsiaTheme="minorEastAsia" w:hAnsi="Arial" w:cs="Arial"/>
                <w:kern w:val="24"/>
                <w:sz w:val="24"/>
                <w:szCs w:val="24"/>
              </w:rPr>
              <w:t>OWG to ensure these additional optional forms are made available via INSARAG.</w:t>
            </w:r>
          </w:p>
        </w:tc>
      </w:tr>
    </w:tbl>
    <w:p w:rsidR="00D274CA" w:rsidRPr="00D274CA" w:rsidRDefault="00D274CA" w:rsidP="00162296">
      <w:pPr>
        <w:kinsoku w:val="0"/>
        <w:overflowPunct w:val="0"/>
        <w:textAlignment w:val="baseline"/>
        <w:rPr>
          <w:rFonts w:ascii="Arial" w:eastAsiaTheme="minorEastAsia" w:hAnsi="Arial" w:cs="Arial"/>
          <w:color w:val="000000" w:themeColor="text1"/>
          <w:kern w:val="24"/>
          <w:sz w:val="12"/>
          <w:szCs w:val="12"/>
        </w:rPr>
      </w:pPr>
    </w:p>
    <w:p w:rsidR="008641DC" w:rsidRDefault="008641DC" w:rsidP="00162296">
      <w:pPr>
        <w:kinsoku w:val="0"/>
        <w:overflowPunct w:val="0"/>
        <w:textAlignment w:val="baseline"/>
        <w:rPr>
          <w:rFonts w:ascii="Arial" w:eastAsiaTheme="minorEastAsia" w:hAnsi="Arial" w:cs="Arial"/>
          <w:color w:val="000000" w:themeColor="text1"/>
          <w:kern w:val="24"/>
          <w:sz w:val="24"/>
          <w:szCs w:val="24"/>
        </w:rPr>
      </w:pPr>
      <w:r>
        <w:rPr>
          <w:rFonts w:ascii="Arial" w:eastAsiaTheme="minorEastAsia" w:hAnsi="Arial" w:cs="Arial"/>
          <w:color w:val="000000" w:themeColor="text1"/>
          <w:kern w:val="24"/>
          <w:sz w:val="24"/>
          <w:szCs w:val="24"/>
        </w:rPr>
        <w:t xml:space="preserve">All these agreed changes will be </w:t>
      </w:r>
      <w:r w:rsidR="00D274CA">
        <w:rPr>
          <w:rFonts w:ascii="Arial" w:eastAsiaTheme="minorEastAsia" w:hAnsi="Arial" w:cs="Arial"/>
          <w:color w:val="000000" w:themeColor="text1"/>
          <w:kern w:val="24"/>
          <w:sz w:val="24"/>
          <w:szCs w:val="24"/>
        </w:rPr>
        <w:t xml:space="preserve">finalised </w:t>
      </w:r>
      <w:r>
        <w:rPr>
          <w:rFonts w:ascii="Arial" w:eastAsiaTheme="minorEastAsia" w:hAnsi="Arial" w:cs="Arial"/>
          <w:color w:val="000000" w:themeColor="text1"/>
          <w:kern w:val="24"/>
          <w:sz w:val="24"/>
          <w:szCs w:val="24"/>
        </w:rPr>
        <w:t>by OWG and completed documents and other materials handed over to FCSS for implementation via the Guidelines Review Group and Training Working Group. Any further feedback or comments should be addressed to FCSS.</w:t>
      </w:r>
    </w:p>
    <w:p w:rsidR="00D274CA" w:rsidRDefault="008641DC" w:rsidP="00D274CA">
      <w:pPr>
        <w:kinsoku w:val="0"/>
        <w:overflowPunct w:val="0"/>
        <w:spacing w:after="0" w:line="240" w:lineRule="auto"/>
        <w:textAlignment w:val="baseline"/>
        <w:rPr>
          <w:rFonts w:ascii="Arial" w:eastAsiaTheme="minorEastAsia" w:hAnsi="Arial" w:cs="Arial"/>
          <w:b/>
          <w:color w:val="000000" w:themeColor="text1"/>
          <w:kern w:val="24"/>
          <w:sz w:val="24"/>
          <w:szCs w:val="24"/>
        </w:rPr>
      </w:pPr>
      <w:r w:rsidRPr="008641DC">
        <w:rPr>
          <w:rFonts w:ascii="Arial" w:eastAsiaTheme="minorEastAsia" w:hAnsi="Arial" w:cs="Arial"/>
          <w:b/>
          <w:color w:val="000000" w:themeColor="text1"/>
          <w:kern w:val="24"/>
          <w:sz w:val="24"/>
          <w:szCs w:val="24"/>
        </w:rPr>
        <w:t>Peter Crook</w:t>
      </w:r>
      <w:r w:rsidR="00D274CA">
        <w:rPr>
          <w:rFonts w:ascii="Arial" w:eastAsiaTheme="minorEastAsia" w:hAnsi="Arial" w:cs="Arial"/>
          <w:b/>
          <w:color w:val="000000" w:themeColor="text1"/>
          <w:kern w:val="24"/>
          <w:sz w:val="24"/>
          <w:szCs w:val="24"/>
        </w:rPr>
        <w:t xml:space="preserve"> </w:t>
      </w:r>
    </w:p>
    <w:p w:rsidR="00181E7D" w:rsidRPr="00D274CA" w:rsidRDefault="00D274CA" w:rsidP="00D274CA">
      <w:pPr>
        <w:kinsoku w:val="0"/>
        <w:overflowPunct w:val="0"/>
        <w:spacing w:after="0" w:line="240" w:lineRule="auto"/>
        <w:textAlignment w:val="baseline"/>
        <w:rPr>
          <w:rFonts w:ascii="Arial" w:eastAsiaTheme="minorEastAsia" w:hAnsi="Arial" w:cs="Arial"/>
          <w:b/>
          <w:color w:val="000000" w:themeColor="text1"/>
          <w:kern w:val="24"/>
          <w:sz w:val="24"/>
          <w:szCs w:val="24"/>
        </w:rPr>
      </w:pPr>
      <w:r w:rsidRPr="00D274CA">
        <w:rPr>
          <w:rFonts w:ascii="Arial" w:eastAsiaTheme="minorEastAsia" w:hAnsi="Arial" w:cs="Arial"/>
          <w:b/>
          <w:color w:val="000000" w:themeColor="text1"/>
          <w:kern w:val="24"/>
          <w:sz w:val="24"/>
          <w:szCs w:val="24"/>
        </w:rPr>
        <w:t>OWG Chairman</w:t>
      </w:r>
    </w:p>
    <w:sectPr w:rsidR="00181E7D" w:rsidRPr="00D274CA" w:rsidSect="007C6B84">
      <w:pgSz w:w="16838" w:h="11906" w:orient="landscape" w:code="9"/>
      <w:pgMar w:top="993"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36B" w:rsidRDefault="00FA036B" w:rsidP="00181E7D">
      <w:pPr>
        <w:spacing w:after="0" w:line="240" w:lineRule="auto"/>
      </w:pPr>
      <w:r>
        <w:separator/>
      </w:r>
    </w:p>
  </w:endnote>
  <w:endnote w:type="continuationSeparator" w:id="0">
    <w:p w:rsidR="00FA036B" w:rsidRDefault="00FA036B" w:rsidP="0018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36B" w:rsidRDefault="00FA036B" w:rsidP="00181E7D">
      <w:pPr>
        <w:spacing w:after="0" w:line="240" w:lineRule="auto"/>
      </w:pPr>
      <w:r>
        <w:separator/>
      </w:r>
    </w:p>
  </w:footnote>
  <w:footnote w:type="continuationSeparator" w:id="0">
    <w:p w:rsidR="00FA036B" w:rsidRDefault="00FA036B" w:rsidP="00181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E7D" w:rsidRPr="00181E7D" w:rsidRDefault="00181E7D" w:rsidP="00181E7D">
    <w:pPr>
      <w:tabs>
        <w:tab w:val="center" w:pos="4513"/>
        <w:tab w:val="right" w:pos="9026"/>
      </w:tabs>
      <w:spacing w:after="0" w:line="240" w:lineRule="auto"/>
      <w:jc w:val="center"/>
      <w:rPr>
        <w:rFonts w:ascii="Times New Roman" w:eastAsia="Times New Roman" w:hAnsi="Times New Roman" w:cs="Times New Roman"/>
        <w:sz w:val="24"/>
        <w:szCs w:val="24"/>
        <w:lang w:val="en-AU" w:eastAsia="en-AU"/>
      </w:rPr>
    </w:pPr>
    <w:r w:rsidRPr="00181E7D">
      <w:rPr>
        <w:rFonts w:ascii="Arial" w:eastAsia="Times New Roman" w:hAnsi="Arial" w:cs="Arial"/>
        <w:i/>
        <w:noProof/>
        <w:sz w:val="24"/>
        <w:szCs w:val="24"/>
        <w:lang w:eastAsia="en-GB"/>
      </w:rPr>
      <w:drawing>
        <wp:anchor distT="0" distB="0" distL="114300" distR="114300" simplePos="0" relativeHeight="251659264" behindDoc="0" locked="0" layoutInCell="1" allowOverlap="1" wp14:anchorId="6EAA83E5" wp14:editId="1E92D97C">
          <wp:simplePos x="0" y="0"/>
          <wp:positionH relativeFrom="column">
            <wp:posOffset>0</wp:posOffset>
          </wp:positionH>
          <wp:positionV relativeFrom="paragraph">
            <wp:posOffset>-80645</wp:posOffset>
          </wp:positionV>
          <wp:extent cx="914400" cy="523240"/>
          <wp:effectExtent l="0" t="0" r="0" b="0"/>
          <wp:wrapThrough wrapText="bothSides">
            <wp:wrapPolygon edited="0">
              <wp:start x="0" y="0"/>
              <wp:lineTo x="0" y="20447"/>
              <wp:lineTo x="21150" y="20447"/>
              <wp:lineTo x="21150" y="0"/>
              <wp:lineTo x="0" y="0"/>
            </wp:wrapPolygon>
          </wp:wrapThrough>
          <wp:docPr id="1" name="Picture 1" descr="INSARAG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ARAG_New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7D">
      <w:rPr>
        <w:rFonts w:ascii="Arial" w:eastAsia="Times New Roman" w:hAnsi="Arial" w:cs="Arial"/>
        <w:i/>
        <w:sz w:val="24"/>
        <w:szCs w:val="24"/>
        <w:lang w:val="en-AU" w:eastAsia="en-AU"/>
      </w:rPr>
      <w:t xml:space="preserve">                             INSARAG Operations Working Group – September 12</w:t>
    </w:r>
    <w:r w:rsidRPr="00181E7D">
      <w:rPr>
        <w:rFonts w:ascii="Arial" w:eastAsia="Times New Roman" w:hAnsi="Arial" w:cs="Arial"/>
        <w:i/>
        <w:sz w:val="24"/>
        <w:szCs w:val="24"/>
        <w:vertAlign w:val="superscript"/>
        <w:lang w:val="en-AU" w:eastAsia="en-AU"/>
      </w:rPr>
      <w:t>th</w:t>
    </w:r>
    <w:r w:rsidRPr="00181E7D">
      <w:rPr>
        <w:rFonts w:ascii="Arial" w:eastAsia="Times New Roman" w:hAnsi="Arial" w:cs="Arial"/>
        <w:i/>
        <w:sz w:val="24"/>
        <w:szCs w:val="24"/>
        <w:lang w:val="en-AU" w:eastAsia="en-AU"/>
      </w:rPr>
      <w:t xml:space="preserve"> to 21</w:t>
    </w:r>
    <w:r w:rsidRPr="00181E7D">
      <w:rPr>
        <w:rFonts w:ascii="Arial" w:eastAsia="Times New Roman" w:hAnsi="Arial" w:cs="Arial"/>
        <w:i/>
        <w:sz w:val="24"/>
        <w:szCs w:val="24"/>
        <w:vertAlign w:val="superscript"/>
        <w:lang w:val="en-AU" w:eastAsia="en-AU"/>
      </w:rPr>
      <w:t>th</w:t>
    </w:r>
    <w:r w:rsidRPr="00181E7D">
      <w:rPr>
        <w:rFonts w:ascii="Arial" w:eastAsia="Times New Roman" w:hAnsi="Arial" w:cs="Arial"/>
        <w:i/>
        <w:sz w:val="24"/>
        <w:szCs w:val="24"/>
        <w:lang w:val="en-AU" w:eastAsia="en-AU"/>
      </w:rPr>
      <w:t xml:space="preserve"> 2013</w:t>
    </w:r>
  </w:p>
  <w:p w:rsidR="00181E7D" w:rsidRDefault="00181E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7CD"/>
    <w:multiLevelType w:val="hybridMultilevel"/>
    <w:tmpl w:val="3B827330"/>
    <w:lvl w:ilvl="0" w:tplc="5810E258">
      <w:start w:val="1"/>
      <w:numFmt w:val="bullet"/>
      <w:lvlText w:val="•"/>
      <w:lvlJc w:val="left"/>
      <w:pPr>
        <w:tabs>
          <w:tab w:val="num" w:pos="720"/>
        </w:tabs>
        <w:ind w:left="720" w:hanging="360"/>
      </w:pPr>
      <w:rPr>
        <w:rFonts w:ascii="Arial" w:hAnsi="Arial" w:hint="default"/>
      </w:rPr>
    </w:lvl>
    <w:lvl w:ilvl="1" w:tplc="D1427BA4">
      <w:start w:val="2475"/>
      <w:numFmt w:val="bullet"/>
      <w:lvlText w:val="–"/>
      <w:lvlJc w:val="left"/>
      <w:pPr>
        <w:tabs>
          <w:tab w:val="num" w:pos="1440"/>
        </w:tabs>
        <w:ind w:left="1440" w:hanging="360"/>
      </w:pPr>
      <w:rPr>
        <w:rFonts w:ascii="Arial" w:hAnsi="Arial" w:hint="default"/>
      </w:rPr>
    </w:lvl>
    <w:lvl w:ilvl="2" w:tplc="CAFCC7E8" w:tentative="1">
      <w:start w:val="1"/>
      <w:numFmt w:val="bullet"/>
      <w:lvlText w:val="•"/>
      <w:lvlJc w:val="left"/>
      <w:pPr>
        <w:tabs>
          <w:tab w:val="num" w:pos="2160"/>
        </w:tabs>
        <w:ind w:left="2160" w:hanging="360"/>
      </w:pPr>
      <w:rPr>
        <w:rFonts w:ascii="Arial" w:hAnsi="Arial" w:hint="default"/>
      </w:rPr>
    </w:lvl>
    <w:lvl w:ilvl="3" w:tplc="8DA20BE8">
      <w:start w:val="2475"/>
      <w:numFmt w:val="bullet"/>
      <w:lvlText w:val="–"/>
      <w:lvlJc w:val="left"/>
      <w:pPr>
        <w:tabs>
          <w:tab w:val="num" w:pos="2880"/>
        </w:tabs>
        <w:ind w:left="2880" w:hanging="360"/>
      </w:pPr>
      <w:rPr>
        <w:rFonts w:ascii="Arial" w:hAnsi="Arial" w:hint="default"/>
      </w:rPr>
    </w:lvl>
    <w:lvl w:ilvl="4" w:tplc="238CFC32">
      <w:start w:val="2475"/>
      <w:numFmt w:val="bullet"/>
      <w:lvlText w:val="»"/>
      <w:lvlJc w:val="left"/>
      <w:pPr>
        <w:tabs>
          <w:tab w:val="num" w:pos="3600"/>
        </w:tabs>
        <w:ind w:left="3600" w:hanging="360"/>
      </w:pPr>
      <w:rPr>
        <w:rFonts w:ascii="Arial" w:hAnsi="Arial" w:hint="default"/>
      </w:rPr>
    </w:lvl>
    <w:lvl w:ilvl="5" w:tplc="B9EC2C6E" w:tentative="1">
      <w:start w:val="1"/>
      <w:numFmt w:val="bullet"/>
      <w:lvlText w:val="•"/>
      <w:lvlJc w:val="left"/>
      <w:pPr>
        <w:tabs>
          <w:tab w:val="num" w:pos="4320"/>
        </w:tabs>
        <w:ind w:left="4320" w:hanging="360"/>
      </w:pPr>
      <w:rPr>
        <w:rFonts w:ascii="Arial" w:hAnsi="Arial" w:hint="default"/>
      </w:rPr>
    </w:lvl>
    <w:lvl w:ilvl="6" w:tplc="D820D41E" w:tentative="1">
      <w:start w:val="1"/>
      <w:numFmt w:val="bullet"/>
      <w:lvlText w:val="•"/>
      <w:lvlJc w:val="left"/>
      <w:pPr>
        <w:tabs>
          <w:tab w:val="num" w:pos="5040"/>
        </w:tabs>
        <w:ind w:left="5040" w:hanging="360"/>
      </w:pPr>
      <w:rPr>
        <w:rFonts w:ascii="Arial" w:hAnsi="Arial" w:hint="default"/>
      </w:rPr>
    </w:lvl>
    <w:lvl w:ilvl="7" w:tplc="018CB1A8" w:tentative="1">
      <w:start w:val="1"/>
      <w:numFmt w:val="bullet"/>
      <w:lvlText w:val="•"/>
      <w:lvlJc w:val="left"/>
      <w:pPr>
        <w:tabs>
          <w:tab w:val="num" w:pos="5760"/>
        </w:tabs>
        <w:ind w:left="5760" w:hanging="360"/>
      </w:pPr>
      <w:rPr>
        <w:rFonts w:ascii="Arial" w:hAnsi="Arial" w:hint="default"/>
      </w:rPr>
    </w:lvl>
    <w:lvl w:ilvl="8" w:tplc="FA564AEE" w:tentative="1">
      <w:start w:val="1"/>
      <w:numFmt w:val="bullet"/>
      <w:lvlText w:val="•"/>
      <w:lvlJc w:val="left"/>
      <w:pPr>
        <w:tabs>
          <w:tab w:val="num" w:pos="6480"/>
        </w:tabs>
        <w:ind w:left="6480" w:hanging="360"/>
      </w:pPr>
      <w:rPr>
        <w:rFonts w:ascii="Arial" w:hAnsi="Arial" w:hint="default"/>
      </w:rPr>
    </w:lvl>
  </w:abstractNum>
  <w:abstractNum w:abstractNumId="1">
    <w:nsid w:val="12DA7B34"/>
    <w:multiLevelType w:val="hybridMultilevel"/>
    <w:tmpl w:val="94A63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A40CE7"/>
    <w:multiLevelType w:val="hybridMultilevel"/>
    <w:tmpl w:val="570CE63E"/>
    <w:lvl w:ilvl="0" w:tplc="57C8F762">
      <w:start w:val="1"/>
      <w:numFmt w:val="bullet"/>
      <w:lvlText w:val="–"/>
      <w:lvlJc w:val="left"/>
      <w:pPr>
        <w:tabs>
          <w:tab w:val="num" w:pos="720"/>
        </w:tabs>
        <w:ind w:left="720" w:hanging="360"/>
      </w:pPr>
      <w:rPr>
        <w:rFonts w:ascii="Arial" w:hAnsi="Arial" w:hint="default"/>
      </w:rPr>
    </w:lvl>
    <w:lvl w:ilvl="1" w:tplc="ECCAB158">
      <w:start w:val="1"/>
      <w:numFmt w:val="bullet"/>
      <w:lvlText w:val="–"/>
      <w:lvlJc w:val="left"/>
      <w:pPr>
        <w:tabs>
          <w:tab w:val="num" w:pos="1440"/>
        </w:tabs>
        <w:ind w:left="1440" w:hanging="360"/>
      </w:pPr>
      <w:rPr>
        <w:rFonts w:ascii="Arial" w:hAnsi="Arial" w:hint="default"/>
      </w:rPr>
    </w:lvl>
    <w:lvl w:ilvl="2" w:tplc="2858331E">
      <w:start w:val="1575"/>
      <w:numFmt w:val="bullet"/>
      <w:lvlText w:val="•"/>
      <w:lvlJc w:val="left"/>
      <w:pPr>
        <w:tabs>
          <w:tab w:val="num" w:pos="2160"/>
        </w:tabs>
        <w:ind w:left="2160" w:hanging="360"/>
      </w:pPr>
      <w:rPr>
        <w:rFonts w:ascii="Arial" w:hAnsi="Arial" w:hint="default"/>
      </w:rPr>
    </w:lvl>
    <w:lvl w:ilvl="3" w:tplc="6D642DA2">
      <w:start w:val="1575"/>
      <w:numFmt w:val="bullet"/>
      <w:lvlText w:val="–"/>
      <w:lvlJc w:val="left"/>
      <w:pPr>
        <w:tabs>
          <w:tab w:val="num" w:pos="2880"/>
        </w:tabs>
        <w:ind w:left="2880" w:hanging="360"/>
      </w:pPr>
      <w:rPr>
        <w:rFonts w:ascii="Arial" w:hAnsi="Arial" w:hint="default"/>
      </w:rPr>
    </w:lvl>
    <w:lvl w:ilvl="4" w:tplc="1BDE5590">
      <w:start w:val="1575"/>
      <w:numFmt w:val="bullet"/>
      <w:lvlText w:val="»"/>
      <w:lvlJc w:val="left"/>
      <w:pPr>
        <w:tabs>
          <w:tab w:val="num" w:pos="3600"/>
        </w:tabs>
        <w:ind w:left="3600" w:hanging="360"/>
      </w:pPr>
      <w:rPr>
        <w:rFonts w:ascii="Arial" w:hAnsi="Arial" w:hint="default"/>
      </w:rPr>
    </w:lvl>
    <w:lvl w:ilvl="5" w:tplc="CB40CB00" w:tentative="1">
      <w:start w:val="1"/>
      <w:numFmt w:val="bullet"/>
      <w:lvlText w:val="–"/>
      <w:lvlJc w:val="left"/>
      <w:pPr>
        <w:tabs>
          <w:tab w:val="num" w:pos="4320"/>
        </w:tabs>
        <w:ind w:left="4320" w:hanging="360"/>
      </w:pPr>
      <w:rPr>
        <w:rFonts w:ascii="Arial" w:hAnsi="Arial" w:hint="default"/>
      </w:rPr>
    </w:lvl>
    <w:lvl w:ilvl="6" w:tplc="69E84DB4" w:tentative="1">
      <w:start w:val="1"/>
      <w:numFmt w:val="bullet"/>
      <w:lvlText w:val="–"/>
      <w:lvlJc w:val="left"/>
      <w:pPr>
        <w:tabs>
          <w:tab w:val="num" w:pos="5040"/>
        </w:tabs>
        <w:ind w:left="5040" w:hanging="360"/>
      </w:pPr>
      <w:rPr>
        <w:rFonts w:ascii="Arial" w:hAnsi="Arial" w:hint="default"/>
      </w:rPr>
    </w:lvl>
    <w:lvl w:ilvl="7" w:tplc="5F54A250" w:tentative="1">
      <w:start w:val="1"/>
      <w:numFmt w:val="bullet"/>
      <w:lvlText w:val="–"/>
      <w:lvlJc w:val="left"/>
      <w:pPr>
        <w:tabs>
          <w:tab w:val="num" w:pos="5760"/>
        </w:tabs>
        <w:ind w:left="5760" w:hanging="360"/>
      </w:pPr>
      <w:rPr>
        <w:rFonts w:ascii="Arial" w:hAnsi="Arial" w:hint="default"/>
      </w:rPr>
    </w:lvl>
    <w:lvl w:ilvl="8" w:tplc="6C66EFB4" w:tentative="1">
      <w:start w:val="1"/>
      <w:numFmt w:val="bullet"/>
      <w:lvlText w:val="–"/>
      <w:lvlJc w:val="left"/>
      <w:pPr>
        <w:tabs>
          <w:tab w:val="num" w:pos="6480"/>
        </w:tabs>
        <w:ind w:left="6480" w:hanging="360"/>
      </w:pPr>
      <w:rPr>
        <w:rFonts w:ascii="Arial" w:hAnsi="Arial" w:hint="default"/>
      </w:rPr>
    </w:lvl>
  </w:abstractNum>
  <w:abstractNum w:abstractNumId="3">
    <w:nsid w:val="27040073"/>
    <w:multiLevelType w:val="hybridMultilevel"/>
    <w:tmpl w:val="DF8219BC"/>
    <w:lvl w:ilvl="0" w:tplc="B15A7778">
      <w:start w:val="1"/>
      <w:numFmt w:val="bullet"/>
      <w:lvlText w:val="•"/>
      <w:lvlJc w:val="left"/>
      <w:pPr>
        <w:tabs>
          <w:tab w:val="num" w:pos="720"/>
        </w:tabs>
        <w:ind w:left="720" w:hanging="360"/>
      </w:pPr>
      <w:rPr>
        <w:rFonts w:ascii="Arial" w:hAnsi="Arial" w:hint="default"/>
      </w:rPr>
    </w:lvl>
    <w:lvl w:ilvl="1" w:tplc="B8728272">
      <w:start w:val="1999"/>
      <w:numFmt w:val="bullet"/>
      <w:lvlText w:val="–"/>
      <w:lvlJc w:val="left"/>
      <w:pPr>
        <w:tabs>
          <w:tab w:val="num" w:pos="1440"/>
        </w:tabs>
        <w:ind w:left="1440" w:hanging="360"/>
      </w:pPr>
      <w:rPr>
        <w:rFonts w:ascii="Arial" w:hAnsi="Arial" w:hint="default"/>
      </w:rPr>
    </w:lvl>
    <w:lvl w:ilvl="2" w:tplc="F6CC8F56" w:tentative="1">
      <w:start w:val="1"/>
      <w:numFmt w:val="bullet"/>
      <w:lvlText w:val="•"/>
      <w:lvlJc w:val="left"/>
      <w:pPr>
        <w:tabs>
          <w:tab w:val="num" w:pos="2160"/>
        </w:tabs>
        <w:ind w:left="2160" w:hanging="360"/>
      </w:pPr>
      <w:rPr>
        <w:rFonts w:ascii="Arial" w:hAnsi="Arial" w:hint="default"/>
      </w:rPr>
    </w:lvl>
    <w:lvl w:ilvl="3" w:tplc="714AA4C0" w:tentative="1">
      <w:start w:val="1"/>
      <w:numFmt w:val="bullet"/>
      <w:lvlText w:val="•"/>
      <w:lvlJc w:val="left"/>
      <w:pPr>
        <w:tabs>
          <w:tab w:val="num" w:pos="2880"/>
        </w:tabs>
        <w:ind w:left="2880" w:hanging="360"/>
      </w:pPr>
      <w:rPr>
        <w:rFonts w:ascii="Arial" w:hAnsi="Arial" w:hint="default"/>
      </w:rPr>
    </w:lvl>
    <w:lvl w:ilvl="4" w:tplc="D0B432DA" w:tentative="1">
      <w:start w:val="1"/>
      <w:numFmt w:val="bullet"/>
      <w:lvlText w:val="•"/>
      <w:lvlJc w:val="left"/>
      <w:pPr>
        <w:tabs>
          <w:tab w:val="num" w:pos="3600"/>
        </w:tabs>
        <w:ind w:left="3600" w:hanging="360"/>
      </w:pPr>
      <w:rPr>
        <w:rFonts w:ascii="Arial" w:hAnsi="Arial" w:hint="default"/>
      </w:rPr>
    </w:lvl>
    <w:lvl w:ilvl="5" w:tplc="472E39BA" w:tentative="1">
      <w:start w:val="1"/>
      <w:numFmt w:val="bullet"/>
      <w:lvlText w:val="•"/>
      <w:lvlJc w:val="left"/>
      <w:pPr>
        <w:tabs>
          <w:tab w:val="num" w:pos="4320"/>
        </w:tabs>
        <w:ind w:left="4320" w:hanging="360"/>
      </w:pPr>
      <w:rPr>
        <w:rFonts w:ascii="Arial" w:hAnsi="Arial" w:hint="default"/>
      </w:rPr>
    </w:lvl>
    <w:lvl w:ilvl="6" w:tplc="152A53F2" w:tentative="1">
      <w:start w:val="1"/>
      <w:numFmt w:val="bullet"/>
      <w:lvlText w:val="•"/>
      <w:lvlJc w:val="left"/>
      <w:pPr>
        <w:tabs>
          <w:tab w:val="num" w:pos="5040"/>
        </w:tabs>
        <w:ind w:left="5040" w:hanging="360"/>
      </w:pPr>
      <w:rPr>
        <w:rFonts w:ascii="Arial" w:hAnsi="Arial" w:hint="default"/>
      </w:rPr>
    </w:lvl>
    <w:lvl w:ilvl="7" w:tplc="E4AC494C" w:tentative="1">
      <w:start w:val="1"/>
      <w:numFmt w:val="bullet"/>
      <w:lvlText w:val="•"/>
      <w:lvlJc w:val="left"/>
      <w:pPr>
        <w:tabs>
          <w:tab w:val="num" w:pos="5760"/>
        </w:tabs>
        <w:ind w:left="5760" w:hanging="360"/>
      </w:pPr>
      <w:rPr>
        <w:rFonts w:ascii="Arial" w:hAnsi="Arial" w:hint="default"/>
      </w:rPr>
    </w:lvl>
    <w:lvl w:ilvl="8" w:tplc="80BE899C" w:tentative="1">
      <w:start w:val="1"/>
      <w:numFmt w:val="bullet"/>
      <w:lvlText w:val="•"/>
      <w:lvlJc w:val="left"/>
      <w:pPr>
        <w:tabs>
          <w:tab w:val="num" w:pos="6480"/>
        </w:tabs>
        <w:ind w:left="6480" w:hanging="360"/>
      </w:pPr>
      <w:rPr>
        <w:rFonts w:ascii="Arial" w:hAnsi="Arial" w:hint="default"/>
      </w:rPr>
    </w:lvl>
  </w:abstractNum>
  <w:abstractNum w:abstractNumId="4">
    <w:nsid w:val="2C131AB0"/>
    <w:multiLevelType w:val="hybridMultilevel"/>
    <w:tmpl w:val="21BED14C"/>
    <w:lvl w:ilvl="0" w:tplc="0F8A9A4A">
      <w:start w:val="1"/>
      <w:numFmt w:val="bullet"/>
      <w:lvlText w:val="•"/>
      <w:lvlJc w:val="left"/>
      <w:pPr>
        <w:tabs>
          <w:tab w:val="num" w:pos="720"/>
        </w:tabs>
        <w:ind w:left="720" w:hanging="360"/>
      </w:pPr>
      <w:rPr>
        <w:rFonts w:ascii="Arial" w:hAnsi="Arial" w:hint="default"/>
      </w:rPr>
    </w:lvl>
    <w:lvl w:ilvl="1" w:tplc="7A3CF424">
      <w:start w:val="1874"/>
      <w:numFmt w:val="bullet"/>
      <w:lvlText w:val="–"/>
      <w:lvlJc w:val="left"/>
      <w:pPr>
        <w:tabs>
          <w:tab w:val="num" w:pos="1440"/>
        </w:tabs>
        <w:ind w:left="1440" w:hanging="360"/>
      </w:pPr>
      <w:rPr>
        <w:rFonts w:ascii="Arial" w:hAnsi="Arial" w:hint="default"/>
      </w:rPr>
    </w:lvl>
    <w:lvl w:ilvl="2" w:tplc="C0645706" w:tentative="1">
      <w:start w:val="1"/>
      <w:numFmt w:val="bullet"/>
      <w:lvlText w:val="•"/>
      <w:lvlJc w:val="left"/>
      <w:pPr>
        <w:tabs>
          <w:tab w:val="num" w:pos="2160"/>
        </w:tabs>
        <w:ind w:left="2160" w:hanging="360"/>
      </w:pPr>
      <w:rPr>
        <w:rFonts w:ascii="Arial" w:hAnsi="Arial" w:hint="default"/>
      </w:rPr>
    </w:lvl>
    <w:lvl w:ilvl="3" w:tplc="D32C00B0" w:tentative="1">
      <w:start w:val="1"/>
      <w:numFmt w:val="bullet"/>
      <w:lvlText w:val="•"/>
      <w:lvlJc w:val="left"/>
      <w:pPr>
        <w:tabs>
          <w:tab w:val="num" w:pos="2880"/>
        </w:tabs>
        <w:ind w:left="2880" w:hanging="360"/>
      </w:pPr>
      <w:rPr>
        <w:rFonts w:ascii="Arial" w:hAnsi="Arial" w:hint="default"/>
      </w:rPr>
    </w:lvl>
    <w:lvl w:ilvl="4" w:tplc="996C586A" w:tentative="1">
      <w:start w:val="1"/>
      <w:numFmt w:val="bullet"/>
      <w:lvlText w:val="•"/>
      <w:lvlJc w:val="left"/>
      <w:pPr>
        <w:tabs>
          <w:tab w:val="num" w:pos="3600"/>
        </w:tabs>
        <w:ind w:left="3600" w:hanging="360"/>
      </w:pPr>
      <w:rPr>
        <w:rFonts w:ascii="Arial" w:hAnsi="Arial" w:hint="default"/>
      </w:rPr>
    </w:lvl>
    <w:lvl w:ilvl="5" w:tplc="71B006BE" w:tentative="1">
      <w:start w:val="1"/>
      <w:numFmt w:val="bullet"/>
      <w:lvlText w:val="•"/>
      <w:lvlJc w:val="left"/>
      <w:pPr>
        <w:tabs>
          <w:tab w:val="num" w:pos="4320"/>
        </w:tabs>
        <w:ind w:left="4320" w:hanging="360"/>
      </w:pPr>
      <w:rPr>
        <w:rFonts w:ascii="Arial" w:hAnsi="Arial" w:hint="default"/>
      </w:rPr>
    </w:lvl>
    <w:lvl w:ilvl="6" w:tplc="DF347074" w:tentative="1">
      <w:start w:val="1"/>
      <w:numFmt w:val="bullet"/>
      <w:lvlText w:val="•"/>
      <w:lvlJc w:val="left"/>
      <w:pPr>
        <w:tabs>
          <w:tab w:val="num" w:pos="5040"/>
        </w:tabs>
        <w:ind w:left="5040" w:hanging="360"/>
      </w:pPr>
      <w:rPr>
        <w:rFonts w:ascii="Arial" w:hAnsi="Arial" w:hint="default"/>
      </w:rPr>
    </w:lvl>
    <w:lvl w:ilvl="7" w:tplc="7CA67DCA" w:tentative="1">
      <w:start w:val="1"/>
      <w:numFmt w:val="bullet"/>
      <w:lvlText w:val="•"/>
      <w:lvlJc w:val="left"/>
      <w:pPr>
        <w:tabs>
          <w:tab w:val="num" w:pos="5760"/>
        </w:tabs>
        <w:ind w:left="5760" w:hanging="360"/>
      </w:pPr>
      <w:rPr>
        <w:rFonts w:ascii="Arial" w:hAnsi="Arial" w:hint="default"/>
      </w:rPr>
    </w:lvl>
    <w:lvl w:ilvl="8" w:tplc="24321BB0" w:tentative="1">
      <w:start w:val="1"/>
      <w:numFmt w:val="bullet"/>
      <w:lvlText w:val="•"/>
      <w:lvlJc w:val="left"/>
      <w:pPr>
        <w:tabs>
          <w:tab w:val="num" w:pos="6480"/>
        </w:tabs>
        <w:ind w:left="6480" w:hanging="360"/>
      </w:pPr>
      <w:rPr>
        <w:rFonts w:ascii="Arial" w:hAnsi="Arial" w:hint="default"/>
      </w:rPr>
    </w:lvl>
  </w:abstractNum>
  <w:abstractNum w:abstractNumId="5">
    <w:nsid w:val="4E1A09AC"/>
    <w:multiLevelType w:val="hybridMultilevel"/>
    <w:tmpl w:val="8F8ECCEA"/>
    <w:lvl w:ilvl="0" w:tplc="82E8A7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9632E9"/>
    <w:multiLevelType w:val="hybridMultilevel"/>
    <w:tmpl w:val="B4B8694C"/>
    <w:lvl w:ilvl="0" w:tplc="F334BA88">
      <w:start w:val="1"/>
      <w:numFmt w:val="bullet"/>
      <w:lvlText w:val="•"/>
      <w:lvlJc w:val="left"/>
      <w:pPr>
        <w:tabs>
          <w:tab w:val="num" w:pos="720"/>
        </w:tabs>
        <w:ind w:left="720" w:hanging="360"/>
      </w:pPr>
      <w:rPr>
        <w:rFonts w:ascii="Arial" w:hAnsi="Arial" w:hint="default"/>
      </w:rPr>
    </w:lvl>
    <w:lvl w:ilvl="1" w:tplc="A23A1DA6">
      <w:start w:val="1999"/>
      <w:numFmt w:val="bullet"/>
      <w:lvlText w:val="–"/>
      <w:lvlJc w:val="left"/>
      <w:pPr>
        <w:tabs>
          <w:tab w:val="num" w:pos="1440"/>
        </w:tabs>
        <w:ind w:left="1440" w:hanging="360"/>
      </w:pPr>
      <w:rPr>
        <w:rFonts w:ascii="Arial" w:hAnsi="Arial" w:hint="default"/>
      </w:rPr>
    </w:lvl>
    <w:lvl w:ilvl="2" w:tplc="C226A316">
      <w:start w:val="1999"/>
      <w:numFmt w:val="bullet"/>
      <w:lvlText w:val="•"/>
      <w:lvlJc w:val="left"/>
      <w:pPr>
        <w:tabs>
          <w:tab w:val="num" w:pos="2160"/>
        </w:tabs>
        <w:ind w:left="2160" w:hanging="360"/>
      </w:pPr>
      <w:rPr>
        <w:rFonts w:ascii="Arial" w:hAnsi="Arial" w:hint="default"/>
      </w:rPr>
    </w:lvl>
    <w:lvl w:ilvl="3" w:tplc="2424DD44" w:tentative="1">
      <w:start w:val="1"/>
      <w:numFmt w:val="bullet"/>
      <w:lvlText w:val="•"/>
      <w:lvlJc w:val="left"/>
      <w:pPr>
        <w:tabs>
          <w:tab w:val="num" w:pos="2880"/>
        </w:tabs>
        <w:ind w:left="2880" w:hanging="360"/>
      </w:pPr>
      <w:rPr>
        <w:rFonts w:ascii="Arial" w:hAnsi="Arial" w:hint="default"/>
      </w:rPr>
    </w:lvl>
    <w:lvl w:ilvl="4" w:tplc="21FAD20C" w:tentative="1">
      <w:start w:val="1"/>
      <w:numFmt w:val="bullet"/>
      <w:lvlText w:val="•"/>
      <w:lvlJc w:val="left"/>
      <w:pPr>
        <w:tabs>
          <w:tab w:val="num" w:pos="3600"/>
        </w:tabs>
        <w:ind w:left="3600" w:hanging="360"/>
      </w:pPr>
      <w:rPr>
        <w:rFonts w:ascii="Arial" w:hAnsi="Arial" w:hint="default"/>
      </w:rPr>
    </w:lvl>
    <w:lvl w:ilvl="5" w:tplc="AD7E6180" w:tentative="1">
      <w:start w:val="1"/>
      <w:numFmt w:val="bullet"/>
      <w:lvlText w:val="•"/>
      <w:lvlJc w:val="left"/>
      <w:pPr>
        <w:tabs>
          <w:tab w:val="num" w:pos="4320"/>
        </w:tabs>
        <w:ind w:left="4320" w:hanging="360"/>
      </w:pPr>
      <w:rPr>
        <w:rFonts w:ascii="Arial" w:hAnsi="Arial" w:hint="default"/>
      </w:rPr>
    </w:lvl>
    <w:lvl w:ilvl="6" w:tplc="CF0C8D12" w:tentative="1">
      <w:start w:val="1"/>
      <w:numFmt w:val="bullet"/>
      <w:lvlText w:val="•"/>
      <w:lvlJc w:val="left"/>
      <w:pPr>
        <w:tabs>
          <w:tab w:val="num" w:pos="5040"/>
        </w:tabs>
        <w:ind w:left="5040" w:hanging="360"/>
      </w:pPr>
      <w:rPr>
        <w:rFonts w:ascii="Arial" w:hAnsi="Arial" w:hint="default"/>
      </w:rPr>
    </w:lvl>
    <w:lvl w:ilvl="7" w:tplc="53AE90F8" w:tentative="1">
      <w:start w:val="1"/>
      <w:numFmt w:val="bullet"/>
      <w:lvlText w:val="•"/>
      <w:lvlJc w:val="left"/>
      <w:pPr>
        <w:tabs>
          <w:tab w:val="num" w:pos="5760"/>
        </w:tabs>
        <w:ind w:left="5760" w:hanging="360"/>
      </w:pPr>
      <w:rPr>
        <w:rFonts w:ascii="Arial" w:hAnsi="Arial" w:hint="default"/>
      </w:rPr>
    </w:lvl>
    <w:lvl w:ilvl="8" w:tplc="E9F883FC" w:tentative="1">
      <w:start w:val="1"/>
      <w:numFmt w:val="bullet"/>
      <w:lvlText w:val="•"/>
      <w:lvlJc w:val="left"/>
      <w:pPr>
        <w:tabs>
          <w:tab w:val="num" w:pos="6480"/>
        </w:tabs>
        <w:ind w:left="6480" w:hanging="360"/>
      </w:pPr>
      <w:rPr>
        <w:rFonts w:ascii="Arial" w:hAnsi="Arial" w:hint="default"/>
      </w:rPr>
    </w:lvl>
  </w:abstractNum>
  <w:abstractNum w:abstractNumId="7">
    <w:nsid w:val="5DBB1B18"/>
    <w:multiLevelType w:val="hybridMultilevel"/>
    <w:tmpl w:val="54128A08"/>
    <w:lvl w:ilvl="0" w:tplc="BAB4025C">
      <w:start w:val="1"/>
      <w:numFmt w:val="bullet"/>
      <w:lvlText w:val="–"/>
      <w:lvlJc w:val="left"/>
      <w:pPr>
        <w:tabs>
          <w:tab w:val="num" w:pos="720"/>
        </w:tabs>
        <w:ind w:left="720" w:hanging="360"/>
      </w:pPr>
      <w:rPr>
        <w:rFonts w:ascii="Arial" w:hAnsi="Arial" w:hint="default"/>
      </w:rPr>
    </w:lvl>
    <w:lvl w:ilvl="1" w:tplc="BF72EB26" w:tentative="1">
      <w:start w:val="1"/>
      <w:numFmt w:val="bullet"/>
      <w:lvlText w:val="–"/>
      <w:lvlJc w:val="left"/>
      <w:pPr>
        <w:tabs>
          <w:tab w:val="num" w:pos="1440"/>
        </w:tabs>
        <w:ind w:left="1440" w:hanging="360"/>
      </w:pPr>
      <w:rPr>
        <w:rFonts w:ascii="Arial" w:hAnsi="Arial" w:hint="default"/>
      </w:rPr>
    </w:lvl>
    <w:lvl w:ilvl="2" w:tplc="D27A1A60" w:tentative="1">
      <w:start w:val="1"/>
      <w:numFmt w:val="bullet"/>
      <w:lvlText w:val="–"/>
      <w:lvlJc w:val="left"/>
      <w:pPr>
        <w:tabs>
          <w:tab w:val="num" w:pos="2160"/>
        </w:tabs>
        <w:ind w:left="2160" w:hanging="360"/>
      </w:pPr>
      <w:rPr>
        <w:rFonts w:ascii="Arial" w:hAnsi="Arial" w:hint="default"/>
      </w:rPr>
    </w:lvl>
    <w:lvl w:ilvl="3" w:tplc="26D87934">
      <w:start w:val="1"/>
      <w:numFmt w:val="bullet"/>
      <w:lvlText w:val="–"/>
      <w:lvlJc w:val="left"/>
      <w:pPr>
        <w:tabs>
          <w:tab w:val="num" w:pos="2880"/>
        </w:tabs>
        <w:ind w:left="2880" w:hanging="360"/>
      </w:pPr>
      <w:rPr>
        <w:rFonts w:ascii="Arial" w:hAnsi="Arial" w:hint="default"/>
      </w:rPr>
    </w:lvl>
    <w:lvl w:ilvl="4" w:tplc="4AA2BEDE" w:tentative="1">
      <w:start w:val="1"/>
      <w:numFmt w:val="bullet"/>
      <w:lvlText w:val="–"/>
      <w:lvlJc w:val="left"/>
      <w:pPr>
        <w:tabs>
          <w:tab w:val="num" w:pos="3600"/>
        </w:tabs>
        <w:ind w:left="3600" w:hanging="360"/>
      </w:pPr>
      <w:rPr>
        <w:rFonts w:ascii="Arial" w:hAnsi="Arial" w:hint="default"/>
      </w:rPr>
    </w:lvl>
    <w:lvl w:ilvl="5" w:tplc="EBE8D88E" w:tentative="1">
      <w:start w:val="1"/>
      <w:numFmt w:val="bullet"/>
      <w:lvlText w:val="–"/>
      <w:lvlJc w:val="left"/>
      <w:pPr>
        <w:tabs>
          <w:tab w:val="num" w:pos="4320"/>
        </w:tabs>
        <w:ind w:left="4320" w:hanging="360"/>
      </w:pPr>
      <w:rPr>
        <w:rFonts w:ascii="Arial" w:hAnsi="Arial" w:hint="default"/>
      </w:rPr>
    </w:lvl>
    <w:lvl w:ilvl="6" w:tplc="4C02788C" w:tentative="1">
      <w:start w:val="1"/>
      <w:numFmt w:val="bullet"/>
      <w:lvlText w:val="–"/>
      <w:lvlJc w:val="left"/>
      <w:pPr>
        <w:tabs>
          <w:tab w:val="num" w:pos="5040"/>
        </w:tabs>
        <w:ind w:left="5040" w:hanging="360"/>
      </w:pPr>
      <w:rPr>
        <w:rFonts w:ascii="Arial" w:hAnsi="Arial" w:hint="default"/>
      </w:rPr>
    </w:lvl>
    <w:lvl w:ilvl="7" w:tplc="0812D94C" w:tentative="1">
      <w:start w:val="1"/>
      <w:numFmt w:val="bullet"/>
      <w:lvlText w:val="–"/>
      <w:lvlJc w:val="left"/>
      <w:pPr>
        <w:tabs>
          <w:tab w:val="num" w:pos="5760"/>
        </w:tabs>
        <w:ind w:left="5760" w:hanging="360"/>
      </w:pPr>
      <w:rPr>
        <w:rFonts w:ascii="Arial" w:hAnsi="Arial" w:hint="default"/>
      </w:rPr>
    </w:lvl>
    <w:lvl w:ilvl="8" w:tplc="F158549A" w:tentative="1">
      <w:start w:val="1"/>
      <w:numFmt w:val="bullet"/>
      <w:lvlText w:val="–"/>
      <w:lvlJc w:val="left"/>
      <w:pPr>
        <w:tabs>
          <w:tab w:val="num" w:pos="6480"/>
        </w:tabs>
        <w:ind w:left="6480" w:hanging="360"/>
      </w:pPr>
      <w:rPr>
        <w:rFonts w:ascii="Arial" w:hAnsi="Arial" w:hint="default"/>
      </w:rPr>
    </w:lvl>
  </w:abstractNum>
  <w:abstractNum w:abstractNumId="8">
    <w:nsid w:val="6EAF6D7E"/>
    <w:multiLevelType w:val="hybridMultilevel"/>
    <w:tmpl w:val="73CCBF96"/>
    <w:lvl w:ilvl="0" w:tplc="5D18EBEC">
      <w:start w:val="1"/>
      <w:numFmt w:val="bullet"/>
      <w:lvlText w:val="–"/>
      <w:lvlJc w:val="left"/>
      <w:pPr>
        <w:tabs>
          <w:tab w:val="num" w:pos="720"/>
        </w:tabs>
        <w:ind w:left="720" w:hanging="360"/>
      </w:pPr>
      <w:rPr>
        <w:rFonts w:ascii="Arial" w:hAnsi="Arial" w:hint="default"/>
      </w:rPr>
    </w:lvl>
    <w:lvl w:ilvl="1" w:tplc="73DE715C">
      <w:start w:val="1"/>
      <w:numFmt w:val="bullet"/>
      <w:lvlText w:val="–"/>
      <w:lvlJc w:val="left"/>
      <w:pPr>
        <w:tabs>
          <w:tab w:val="num" w:pos="1440"/>
        </w:tabs>
        <w:ind w:left="1440" w:hanging="360"/>
      </w:pPr>
      <w:rPr>
        <w:rFonts w:ascii="Arial" w:hAnsi="Arial" w:hint="default"/>
      </w:rPr>
    </w:lvl>
    <w:lvl w:ilvl="2" w:tplc="4FE45796">
      <w:start w:val="1874"/>
      <w:numFmt w:val="bullet"/>
      <w:lvlText w:val="•"/>
      <w:lvlJc w:val="left"/>
      <w:pPr>
        <w:tabs>
          <w:tab w:val="num" w:pos="2160"/>
        </w:tabs>
        <w:ind w:left="2160" w:hanging="360"/>
      </w:pPr>
      <w:rPr>
        <w:rFonts w:ascii="Arial" w:hAnsi="Arial" w:hint="default"/>
      </w:rPr>
    </w:lvl>
    <w:lvl w:ilvl="3" w:tplc="6EC01492" w:tentative="1">
      <w:start w:val="1"/>
      <w:numFmt w:val="bullet"/>
      <w:lvlText w:val="–"/>
      <w:lvlJc w:val="left"/>
      <w:pPr>
        <w:tabs>
          <w:tab w:val="num" w:pos="2880"/>
        </w:tabs>
        <w:ind w:left="2880" w:hanging="360"/>
      </w:pPr>
      <w:rPr>
        <w:rFonts w:ascii="Arial" w:hAnsi="Arial" w:hint="default"/>
      </w:rPr>
    </w:lvl>
    <w:lvl w:ilvl="4" w:tplc="6C9E8AA0">
      <w:start w:val="1874"/>
      <w:numFmt w:val="bullet"/>
      <w:lvlText w:val="»"/>
      <w:lvlJc w:val="left"/>
      <w:pPr>
        <w:tabs>
          <w:tab w:val="num" w:pos="3600"/>
        </w:tabs>
        <w:ind w:left="3600" w:hanging="360"/>
      </w:pPr>
      <w:rPr>
        <w:rFonts w:ascii="Arial" w:hAnsi="Arial" w:hint="default"/>
      </w:rPr>
    </w:lvl>
    <w:lvl w:ilvl="5" w:tplc="B4268A36" w:tentative="1">
      <w:start w:val="1"/>
      <w:numFmt w:val="bullet"/>
      <w:lvlText w:val="–"/>
      <w:lvlJc w:val="left"/>
      <w:pPr>
        <w:tabs>
          <w:tab w:val="num" w:pos="4320"/>
        </w:tabs>
        <w:ind w:left="4320" w:hanging="360"/>
      </w:pPr>
      <w:rPr>
        <w:rFonts w:ascii="Arial" w:hAnsi="Arial" w:hint="default"/>
      </w:rPr>
    </w:lvl>
    <w:lvl w:ilvl="6" w:tplc="DFCAE09A" w:tentative="1">
      <w:start w:val="1"/>
      <w:numFmt w:val="bullet"/>
      <w:lvlText w:val="–"/>
      <w:lvlJc w:val="left"/>
      <w:pPr>
        <w:tabs>
          <w:tab w:val="num" w:pos="5040"/>
        </w:tabs>
        <w:ind w:left="5040" w:hanging="360"/>
      </w:pPr>
      <w:rPr>
        <w:rFonts w:ascii="Arial" w:hAnsi="Arial" w:hint="default"/>
      </w:rPr>
    </w:lvl>
    <w:lvl w:ilvl="7" w:tplc="26EC9D94" w:tentative="1">
      <w:start w:val="1"/>
      <w:numFmt w:val="bullet"/>
      <w:lvlText w:val="–"/>
      <w:lvlJc w:val="left"/>
      <w:pPr>
        <w:tabs>
          <w:tab w:val="num" w:pos="5760"/>
        </w:tabs>
        <w:ind w:left="5760" w:hanging="360"/>
      </w:pPr>
      <w:rPr>
        <w:rFonts w:ascii="Arial" w:hAnsi="Arial" w:hint="default"/>
      </w:rPr>
    </w:lvl>
    <w:lvl w:ilvl="8" w:tplc="C9B014E8" w:tentative="1">
      <w:start w:val="1"/>
      <w:numFmt w:val="bullet"/>
      <w:lvlText w:val="–"/>
      <w:lvlJc w:val="left"/>
      <w:pPr>
        <w:tabs>
          <w:tab w:val="num" w:pos="6480"/>
        </w:tabs>
        <w:ind w:left="6480" w:hanging="360"/>
      </w:pPr>
      <w:rPr>
        <w:rFonts w:ascii="Arial" w:hAnsi="Arial" w:hint="default"/>
      </w:rPr>
    </w:lvl>
  </w:abstractNum>
  <w:abstractNum w:abstractNumId="9">
    <w:nsid w:val="6FF90235"/>
    <w:multiLevelType w:val="hybridMultilevel"/>
    <w:tmpl w:val="B9C403A0"/>
    <w:lvl w:ilvl="0" w:tplc="72FCC0E8">
      <w:start w:val="1"/>
      <w:numFmt w:val="bullet"/>
      <w:lvlText w:val="–"/>
      <w:lvlJc w:val="left"/>
      <w:pPr>
        <w:tabs>
          <w:tab w:val="num" w:pos="720"/>
        </w:tabs>
        <w:ind w:left="720" w:hanging="360"/>
      </w:pPr>
      <w:rPr>
        <w:rFonts w:ascii="Arial" w:hAnsi="Arial" w:hint="default"/>
      </w:rPr>
    </w:lvl>
    <w:lvl w:ilvl="1" w:tplc="0E0414C0">
      <w:start w:val="1"/>
      <w:numFmt w:val="bullet"/>
      <w:lvlText w:val="–"/>
      <w:lvlJc w:val="left"/>
      <w:pPr>
        <w:tabs>
          <w:tab w:val="num" w:pos="1440"/>
        </w:tabs>
        <w:ind w:left="1440" w:hanging="360"/>
      </w:pPr>
      <w:rPr>
        <w:rFonts w:ascii="Arial" w:hAnsi="Arial" w:hint="default"/>
      </w:rPr>
    </w:lvl>
    <w:lvl w:ilvl="2" w:tplc="8E32960A">
      <w:start w:val="1575"/>
      <w:numFmt w:val="bullet"/>
      <w:lvlText w:val="•"/>
      <w:lvlJc w:val="left"/>
      <w:pPr>
        <w:tabs>
          <w:tab w:val="num" w:pos="2160"/>
        </w:tabs>
        <w:ind w:left="2160" w:hanging="360"/>
      </w:pPr>
      <w:rPr>
        <w:rFonts w:ascii="Arial" w:hAnsi="Arial" w:hint="default"/>
      </w:rPr>
    </w:lvl>
    <w:lvl w:ilvl="3" w:tplc="63DA100E" w:tentative="1">
      <w:start w:val="1"/>
      <w:numFmt w:val="bullet"/>
      <w:lvlText w:val="–"/>
      <w:lvlJc w:val="left"/>
      <w:pPr>
        <w:tabs>
          <w:tab w:val="num" w:pos="2880"/>
        </w:tabs>
        <w:ind w:left="2880" w:hanging="360"/>
      </w:pPr>
      <w:rPr>
        <w:rFonts w:ascii="Arial" w:hAnsi="Arial" w:hint="default"/>
      </w:rPr>
    </w:lvl>
    <w:lvl w:ilvl="4" w:tplc="5526E366">
      <w:start w:val="1575"/>
      <w:numFmt w:val="bullet"/>
      <w:lvlText w:val="»"/>
      <w:lvlJc w:val="left"/>
      <w:pPr>
        <w:tabs>
          <w:tab w:val="num" w:pos="3600"/>
        </w:tabs>
        <w:ind w:left="3600" w:hanging="360"/>
      </w:pPr>
      <w:rPr>
        <w:rFonts w:ascii="Arial" w:hAnsi="Arial" w:hint="default"/>
      </w:rPr>
    </w:lvl>
    <w:lvl w:ilvl="5" w:tplc="48069486" w:tentative="1">
      <w:start w:val="1"/>
      <w:numFmt w:val="bullet"/>
      <w:lvlText w:val="–"/>
      <w:lvlJc w:val="left"/>
      <w:pPr>
        <w:tabs>
          <w:tab w:val="num" w:pos="4320"/>
        </w:tabs>
        <w:ind w:left="4320" w:hanging="360"/>
      </w:pPr>
      <w:rPr>
        <w:rFonts w:ascii="Arial" w:hAnsi="Arial" w:hint="default"/>
      </w:rPr>
    </w:lvl>
    <w:lvl w:ilvl="6" w:tplc="7694A7E4" w:tentative="1">
      <w:start w:val="1"/>
      <w:numFmt w:val="bullet"/>
      <w:lvlText w:val="–"/>
      <w:lvlJc w:val="left"/>
      <w:pPr>
        <w:tabs>
          <w:tab w:val="num" w:pos="5040"/>
        </w:tabs>
        <w:ind w:left="5040" w:hanging="360"/>
      </w:pPr>
      <w:rPr>
        <w:rFonts w:ascii="Arial" w:hAnsi="Arial" w:hint="default"/>
      </w:rPr>
    </w:lvl>
    <w:lvl w:ilvl="7" w:tplc="61C63E66" w:tentative="1">
      <w:start w:val="1"/>
      <w:numFmt w:val="bullet"/>
      <w:lvlText w:val="–"/>
      <w:lvlJc w:val="left"/>
      <w:pPr>
        <w:tabs>
          <w:tab w:val="num" w:pos="5760"/>
        </w:tabs>
        <w:ind w:left="5760" w:hanging="360"/>
      </w:pPr>
      <w:rPr>
        <w:rFonts w:ascii="Arial" w:hAnsi="Arial" w:hint="default"/>
      </w:rPr>
    </w:lvl>
    <w:lvl w:ilvl="8" w:tplc="4232DDB6" w:tentative="1">
      <w:start w:val="1"/>
      <w:numFmt w:val="bullet"/>
      <w:lvlText w:val="–"/>
      <w:lvlJc w:val="left"/>
      <w:pPr>
        <w:tabs>
          <w:tab w:val="num" w:pos="6480"/>
        </w:tabs>
        <w:ind w:left="6480" w:hanging="360"/>
      </w:pPr>
      <w:rPr>
        <w:rFonts w:ascii="Arial" w:hAnsi="Arial" w:hint="default"/>
      </w:rPr>
    </w:lvl>
  </w:abstractNum>
  <w:abstractNum w:abstractNumId="10">
    <w:nsid w:val="734B59C9"/>
    <w:multiLevelType w:val="hybridMultilevel"/>
    <w:tmpl w:val="7EA02F00"/>
    <w:lvl w:ilvl="0" w:tplc="85FA28EA">
      <w:start w:val="1"/>
      <w:numFmt w:val="bullet"/>
      <w:lvlText w:val="•"/>
      <w:lvlJc w:val="left"/>
      <w:pPr>
        <w:tabs>
          <w:tab w:val="num" w:pos="720"/>
        </w:tabs>
        <w:ind w:left="720" w:hanging="360"/>
      </w:pPr>
      <w:rPr>
        <w:rFonts w:ascii="Arial" w:hAnsi="Arial" w:hint="default"/>
      </w:rPr>
    </w:lvl>
    <w:lvl w:ilvl="1" w:tplc="173CC59A">
      <w:start w:val="1874"/>
      <w:numFmt w:val="bullet"/>
      <w:lvlText w:val="–"/>
      <w:lvlJc w:val="left"/>
      <w:pPr>
        <w:tabs>
          <w:tab w:val="num" w:pos="1440"/>
        </w:tabs>
        <w:ind w:left="1440" w:hanging="360"/>
      </w:pPr>
      <w:rPr>
        <w:rFonts w:ascii="Arial" w:hAnsi="Arial" w:hint="default"/>
      </w:rPr>
    </w:lvl>
    <w:lvl w:ilvl="2" w:tplc="274299C8">
      <w:start w:val="1874"/>
      <w:numFmt w:val="bullet"/>
      <w:lvlText w:val="•"/>
      <w:lvlJc w:val="left"/>
      <w:pPr>
        <w:tabs>
          <w:tab w:val="num" w:pos="2160"/>
        </w:tabs>
        <w:ind w:left="2160" w:hanging="360"/>
      </w:pPr>
      <w:rPr>
        <w:rFonts w:ascii="Arial" w:hAnsi="Arial" w:hint="default"/>
      </w:rPr>
    </w:lvl>
    <w:lvl w:ilvl="3" w:tplc="2D1844BE">
      <w:start w:val="1874"/>
      <w:numFmt w:val="bullet"/>
      <w:lvlText w:val="–"/>
      <w:lvlJc w:val="left"/>
      <w:pPr>
        <w:tabs>
          <w:tab w:val="num" w:pos="2880"/>
        </w:tabs>
        <w:ind w:left="2880" w:hanging="360"/>
      </w:pPr>
      <w:rPr>
        <w:rFonts w:ascii="Arial" w:hAnsi="Arial" w:hint="default"/>
      </w:rPr>
    </w:lvl>
    <w:lvl w:ilvl="4" w:tplc="A5A8CF5E">
      <w:start w:val="1874"/>
      <w:numFmt w:val="bullet"/>
      <w:lvlText w:val="»"/>
      <w:lvlJc w:val="left"/>
      <w:pPr>
        <w:tabs>
          <w:tab w:val="num" w:pos="3600"/>
        </w:tabs>
        <w:ind w:left="3600" w:hanging="360"/>
      </w:pPr>
      <w:rPr>
        <w:rFonts w:ascii="Arial" w:hAnsi="Arial" w:hint="default"/>
      </w:rPr>
    </w:lvl>
    <w:lvl w:ilvl="5" w:tplc="F36E47A2" w:tentative="1">
      <w:start w:val="1"/>
      <w:numFmt w:val="bullet"/>
      <w:lvlText w:val="•"/>
      <w:lvlJc w:val="left"/>
      <w:pPr>
        <w:tabs>
          <w:tab w:val="num" w:pos="4320"/>
        </w:tabs>
        <w:ind w:left="4320" w:hanging="360"/>
      </w:pPr>
      <w:rPr>
        <w:rFonts w:ascii="Arial" w:hAnsi="Arial" w:hint="default"/>
      </w:rPr>
    </w:lvl>
    <w:lvl w:ilvl="6" w:tplc="739A57C0" w:tentative="1">
      <w:start w:val="1"/>
      <w:numFmt w:val="bullet"/>
      <w:lvlText w:val="•"/>
      <w:lvlJc w:val="left"/>
      <w:pPr>
        <w:tabs>
          <w:tab w:val="num" w:pos="5040"/>
        </w:tabs>
        <w:ind w:left="5040" w:hanging="360"/>
      </w:pPr>
      <w:rPr>
        <w:rFonts w:ascii="Arial" w:hAnsi="Arial" w:hint="default"/>
      </w:rPr>
    </w:lvl>
    <w:lvl w:ilvl="7" w:tplc="B48006FE" w:tentative="1">
      <w:start w:val="1"/>
      <w:numFmt w:val="bullet"/>
      <w:lvlText w:val="•"/>
      <w:lvlJc w:val="left"/>
      <w:pPr>
        <w:tabs>
          <w:tab w:val="num" w:pos="5760"/>
        </w:tabs>
        <w:ind w:left="5760" w:hanging="360"/>
      </w:pPr>
      <w:rPr>
        <w:rFonts w:ascii="Arial" w:hAnsi="Arial" w:hint="default"/>
      </w:rPr>
    </w:lvl>
    <w:lvl w:ilvl="8" w:tplc="8BEEB88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9"/>
  </w:num>
  <w:num w:numId="5">
    <w:abstractNumId w:val="8"/>
  </w:num>
  <w:num w:numId="6">
    <w:abstractNumId w:val="10"/>
  </w:num>
  <w:num w:numId="7">
    <w:abstractNumId w:val="6"/>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0B"/>
    <w:rsid w:val="001016C4"/>
    <w:rsid w:val="001101C7"/>
    <w:rsid w:val="001124F7"/>
    <w:rsid w:val="00162296"/>
    <w:rsid w:val="00181E7D"/>
    <w:rsid w:val="0018678B"/>
    <w:rsid w:val="001D4A1F"/>
    <w:rsid w:val="001F3462"/>
    <w:rsid w:val="00230B9B"/>
    <w:rsid w:val="00231B81"/>
    <w:rsid w:val="00275766"/>
    <w:rsid w:val="002A3004"/>
    <w:rsid w:val="00470401"/>
    <w:rsid w:val="004D1B6A"/>
    <w:rsid w:val="004E4FDE"/>
    <w:rsid w:val="004E67CB"/>
    <w:rsid w:val="00513604"/>
    <w:rsid w:val="00560E77"/>
    <w:rsid w:val="00580B15"/>
    <w:rsid w:val="005A0997"/>
    <w:rsid w:val="005A0CFA"/>
    <w:rsid w:val="005C53C2"/>
    <w:rsid w:val="005D10AE"/>
    <w:rsid w:val="00603585"/>
    <w:rsid w:val="0060490A"/>
    <w:rsid w:val="0062189B"/>
    <w:rsid w:val="00624C21"/>
    <w:rsid w:val="006372CA"/>
    <w:rsid w:val="006611E7"/>
    <w:rsid w:val="006C126F"/>
    <w:rsid w:val="006E2181"/>
    <w:rsid w:val="0072056D"/>
    <w:rsid w:val="007416E2"/>
    <w:rsid w:val="00746E5A"/>
    <w:rsid w:val="007B3C06"/>
    <w:rsid w:val="007C6B84"/>
    <w:rsid w:val="00827223"/>
    <w:rsid w:val="008641DC"/>
    <w:rsid w:val="009247C1"/>
    <w:rsid w:val="00967F53"/>
    <w:rsid w:val="00A0698A"/>
    <w:rsid w:val="00A40F8A"/>
    <w:rsid w:val="00A83951"/>
    <w:rsid w:val="00A9634C"/>
    <w:rsid w:val="00AB2727"/>
    <w:rsid w:val="00AC6458"/>
    <w:rsid w:val="00AE480B"/>
    <w:rsid w:val="00B2073E"/>
    <w:rsid w:val="00B46675"/>
    <w:rsid w:val="00B651EA"/>
    <w:rsid w:val="00B6773E"/>
    <w:rsid w:val="00B71615"/>
    <w:rsid w:val="00B81D1A"/>
    <w:rsid w:val="00BF172F"/>
    <w:rsid w:val="00C32495"/>
    <w:rsid w:val="00C82553"/>
    <w:rsid w:val="00CD0EF4"/>
    <w:rsid w:val="00D274CA"/>
    <w:rsid w:val="00D36C35"/>
    <w:rsid w:val="00D77498"/>
    <w:rsid w:val="00DD1217"/>
    <w:rsid w:val="00E017EA"/>
    <w:rsid w:val="00E51A5E"/>
    <w:rsid w:val="00E804B4"/>
    <w:rsid w:val="00EC5AA6"/>
    <w:rsid w:val="00ED5835"/>
    <w:rsid w:val="00EE7CED"/>
    <w:rsid w:val="00F06994"/>
    <w:rsid w:val="00F762D8"/>
    <w:rsid w:val="00F904F3"/>
    <w:rsid w:val="00FA0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C35"/>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59"/>
    <w:rsid w:val="00470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1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E7D"/>
  </w:style>
  <w:style w:type="paragraph" w:styleId="Footer">
    <w:name w:val="footer"/>
    <w:basedOn w:val="Normal"/>
    <w:link w:val="FooterChar"/>
    <w:uiPriority w:val="99"/>
    <w:unhideWhenUsed/>
    <w:rsid w:val="00181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C35"/>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59"/>
    <w:rsid w:val="00470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1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E7D"/>
  </w:style>
  <w:style w:type="paragraph" w:styleId="Footer">
    <w:name w:val="footer"/>
    <w:basedOn w:val="Normal"/>
    <w:link w:val="FooterChar"/>
    <w:uiPriority w:val="99"/>
    <w:unhideWhenUsed/>
    <w:rsid w:val="00181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93641">
      <w:bodyDiv w:val="1"/>
      <w:marLeft w:val="0"/>
      <w:marRight w:val="0"/>
      <w:marTop w:val="0"/>
      <w:marBottom w:val="0"/>
      <w:divBdr>
        <w:top w:val="none" w:sz="0" w:space="0" w:color="auto"/>
        <w:left w:val="none" w:sz="0" w:space="0" w:color="auto"/>
        <w:bottom w:val="none" w:sz="0" w:space="0" w:color="auto"/>
        <w:right w:val="none" w:sz="0" w:space="0" w:color="auto"/>
      </w:divBdr>
      <w:divsChild>
        <w:div w:id="426316591">
          <w:marLeft w:val="547"/>
          <w:marRight w:val="0"/>
          <w:marTop w:val="86"/>
          <w:marBottom w:val="0"/>
          <w:divBdr>
            <w:top w:val="none" w:sz="0" w:space="0" w:color="auto"/>
            <w:left w:val="none" w:sz="0" w:space="0" w:color="auto"/>
            <w:bottom w:val="none" w:sz="0" w:space="0" w:color="auto"/>
            <w:right w:val="none" w:sz="0" w:space="0" w:color="auto"/>
          </w:divBdr>
        </w:div>
        <w:div w:id="666128060">
          <w:marLeft w:val="1166"/>
          <w:marRight w:val="0"/>
          <w:marTop w:val="72"/>
          <w:marBottom w:val="0"/>
          <w:divBdr>
            <w:top w:val="none" w:sz="0" w:space="0" w:color="auto"/>
            <w:left w:val="none" w:sz="0" w:space="0" w:color="auto"/>
            <w:bottom w:val="none" w:sz="0" w:space="0" w:color="auto"/>
            <w:right w:val="none" w:sz="0" w:space="0" w:color="auto"/>
          </w:divBdr>
        </w:div>
        <w:div w:id="1091513839">
          <w:marLeft w:val="3240"/>
          <w:marRight w:val="0"/>
          <w:marTop w:val="58"/>
          <w:marBottom w:val="0"/>
          <w:divBdr>
            <w:top w:val="none" w:sz="0" w:space="0" w:color="auto"/>
            <w:left w:val="none" w:sz="0" w:space="0" w:color="auto"/>
            <w:bottom w:val="none" w:sz="0" w:space="0" w:color="auto"/>
            <w:right w:val="none" w:sz="0" w:space="0" w:color="auto"/>
          </w:divBdr>
        </w:div>
        <w:div w:id="1721782618">
          <w:marLeft w:val="1166"/>
          <w:marRight w:val="0"/>
          <w:marTop w:val="72"/>
          <w:marBottom w:val="0"/>
          <w:divBdr>
            <w:top w:val="none" w:sz="0" w:space="0" w:color="auto"/>
            <w:left w:val="none" w:sz="0" w:space="0" w:color="auto"/>
            <w:bottom w:val="none" w:sz="0" w:space="0" w:color="auto"/>
            <w:right w:val="none" w:sz="0" w:space="0" w:color="auto"/>
          </w:divBdr>
        </w:div>
        <w:div w:id="1964117245">
          <w:marLeft w:val="3240"/>
          <w:marRight w:val="0"/>
          <w:marTop w:val="58"/>
          <w:marBottom w:val="0"/>
          <w:divBdr>
            <w:top w:val="none" w:sz="0" w:space="0" w:color="auto"/>
            <w:left w:val="none" w:sz="0" w:space="0" w:color="auto"/>
            <w:bottom w:val="none" w:sz="0" w:space="0" w:color="auto"/>
            <w:right w:val="none" w:sz="0" w:space="0" w:color="auto"/>
          </w:divBdr>
        </w:div>
        <w:div w:id="1762526279">
          <w:marLeft w:val="1166"/>
          <w:marRight w:val="0"/>
          <w:marTop w:val="72"/>
          <w:marBottom w:val="0"/>
          <w:divBdr>
            <w:top w:val="none" w:sz="0" w:space="0" w:color="auto"/>
            <w:left w:val="none" w:sz="0" w:space="0" w:color="auto"/>
            <w:bottom w:val="none" w:sz="0" w:space="0" w:color="auto"/>
            <w:right w:val="none" w:sz="0" w:space="0" w:color="auto"/>
          </w:divBdr>
        </w:div>
        <w:div w:id="1444421775">
          <w:marLeft w:val="3240"/>
          <w:marRight w:val="0"/>
          <w:marTop w:val="58"/>
          <w:marBottom w:val="0"/>
          <w:divBdr>
            <w:top w:val="none" w:sz="0" w:space="0" w:color="auto"/>
            <w:left w:val="none" w:sz="0" w:space="0" w:color="auto"/>
            <w:bottom w:val="none" w:sz="0" w:space="0" w:color="auto"/>
            <w:right w:val="none" w:sz="0" w:space="0" w:color="auto"/>
          </w:divBdr>
        </w:div>
        <w:div w:id="826868351">
          <w:marLeft w:val="1166"/>
          <w:marRight w:val="0"/>
          <w:marTop w:val="72"/>
          <w:marBottom w:val="0"/>
          <w:divBdr>
            <w:top w:val="none" w:sz="0" w:space="0" w:color="auto"/>
            <w:left w:val="none" w:sz="0" w:space="0" w:color="auto"/>
            <w:bottom w:val="none" w:sz="0" w:space="0" w:color="auto"/>
            <w:right w:val="none" w:sz="0" w:space="0" w:color="auto"/>
          </w:divBdr>
        </w:div>
        <w:div w:id="2088305892">
          <w:marLeft w:val="3240"/>
          <w:marRight w:val="0"/>
          <w:marTop w:val="58"/>
          <w:marBottom w:val="0"/>
          <w:divBdr>
            <w:top w:val="none" w:sz="0" w:space="0" w:color="auto"/>
            <w:left w:val="none" w:sz="0" w:space="0" w:color="auto"/>
            <w:bottom w:val="none" w:sz="0" w:space="0" w:color="auto"/>
            <w:right w:val="none" w:sz="0" w:space="0" w:color="auto"/>
          </w:divBdr>
        </w:div>
        <w:div w:id="1841115631">
          <w:marLeft w:val="547"/>
          <w:marRight w:val="0"/>
          <w:marTop w:val="86"/>
          <w:marBottom w:val="0"/>
          <w:divBdr>
            <w:top w:val="none" w:sz="0" w:space="0" w:color="auto"/>
            <w:left w:val="none" w:sz="0" w:space="0" w:color="auto"/>
            <w:bottom w:val="none" w:sz="0" w:space="0" w:color="auto"/>
            <w:right w:val="none" w:sz="0" w:space="0" w:color="auto"/>
          </w:divBdr>
        </w:div>
        <w:div w:id="1037587711">
          <w:marLeft w:val="1166"/>
          <w:marRight w:val="0"/>
          <w:marTop w:val="72"/>
          <w:marBottom w:val="0"/>
          <w:divBdr>
            <w:top w:val="none" w:sz="0" w:space="0" w:color="auto"/>
            <w:left w:val="none" w:sz="0" w:space="0" w:color="auto"/>
            <w:bottom w:val="none" w:sz="0" w:space="0" w:color="auto"/>
            <w:right w:val="none" w:sz="0" w:space="0" w:color="auto"/>
          </w:divBdr>
        </w:div>
        <w:div w:id="18747875">
          <w:marLeft w:val="3240"/>
          <w:marRight w:val="0"/>
          <w:marTop w:val="58"/>
          <w:marBottom w:val="0"/>
          <w:divBdr>
            <w:top w:val="none" w:sz="0" w:space="0" w:color="auto"/>
            <w:left w:val="none" w:sz="0" w:space="0" w:color="auto"/>
            <w:bottom w:val="none" w:sz="0" w:space="0" w:color="auto"/>
            <w:right w:val="none" w:sz="0" w:space="0" w:color="auto"/>
          </w:divBdr>
        </w:div>
        <w:div w:id="477186080">
          <w:marLeft w:val="1166"/>
          <w:marRight w:val="0"/>
          <w:marTop w:val="72"/>
          <w:marBottom w:val="0"/>
          <w:divBdr>
            <w:top w:val="none" w:sz="0" w:space="0" w:color="auto"/>
            <w:left w:val="none" w:sz="0" w:space="0" w:color="auto"/>
            <w:bottom w:val="none" w:sz="0" w:space="0" w:color="auto"/>
            <w:right w:val="none" w:sz="0" w:space="0" w:color="auto"/>
          </w:divBdr>
        </w:div>
        <w:div w:id="1641420026">
          <w:marLeft w:val="1800"/>
          <w:marRight w:val="0"/>
          <w:marTop w:val="62"/>
          <w:marBottom w:val="0"/>
          <w:divBdr>
            <w:top w:val="none" w:sz="0" w:space="0" w:color="auto"/>
            <w:left w:val="none" w:sz="0" w:space="0" w:color="auto"/>
            <w:bottom w:val="none" w:sz="0" w:space="0" w:color="auto"/>
            <w:right w:val="none" w:sz="0" w:space="0" w:color="auto"/>
          </w:divBdr>
        </w:div>
        <w:div w:id="1162769375">
          <w:marLeft w:val="2520"/>
          <w:marRight w:val="0"/>
          <w:marTop w:val="53"/>
          <w:marBottom w:val="0"/>
          <w:divBdr>
            <w:top w:val="none" w:sz="0" w:space="0" w:color="auto"/>
            <w:left w:val="none" w:sz="0" w:space="0" w:color="auto"/>
            <w:bottom w:val="none" w:sz="0" w:space="0" w:color="auto"/>
            <w:right w:val="none" w:sz="0" w:space="0" w:color="auto"/>
          </w:divBdr>
        </w:div>
        <w:div w:id="1390615764">
          <w:marLeft w:val="3240"/>
          <w:marRight w:val="0"/>
          <w:marTop w:val="58"/>
          <w:marBottom w:val="0"/>
          <w:divBdr>
            <w:top w:val="none" w:sz="0" w:space="0" w:color="auto"/>
            <w:left w:val="none" w:sz="0" w:space="0" w:color="auto"/>
            <w:bottom w:val="none" w:sz="0" w:space="0" w:color="auto"/>
            <w:right w:val="none" w:sz="0" w:space="0" w:color="auto"/>
          </w:divBdr>
        </w:div>
        <w:div w:id="710112130">
          <w:marLeft w:val="547"/>
          <w:marRight w:val="0"/>
          <w:marTop w:val="86"/>
          <w:marBottom w:val="0"/>
          <w:divBdr>
            <w:top w:val="none" w:sz="0" w:space="0" w:color="auto"/>
            <w:left w:val="none" w:sz="0" w:space="0" w:color="auto"/>
            <w:bottom w:val="none" w:sz="0" w:space="0" w:color="auto"/>
            <w:right w:val="none" w:sz="0" w:space="0" w:color="auto"/>
          </w:divBdr>
        </w:div>
        <w:div w:id="2139909759">
          <w:marLeft w:val="1166"/>
          <w:marRight w:val="0"/>
          <w:marTop w:val="72"/>
          <w:marBottom w:val="0"/>
          <w:divBdr>
            <w:top w:val="none" w:sz="0" w:space="0" w:color="auto"/>
            <w:left w:val="none" w:sz="0" w:space="0" w:color="auto"/>
            <w:bottom w:val="none" w:sz="0" w:space="0" w:color="auto"/>
            <w:right w:val="none" w:sz="0" w:space="0" w:color="auto"/>
          </w:divBdr>
        </w:div>
        <w:div w:id="1528832403">
          <w:marLeft w:val="3240"/>
          <w:marRight w:val="0"/>
          <w:marTop w:val="58"/>
          <w:marBottom w:val="0"/>
          <w:divBdr>
            <w:top w:val="none" w:sz="0" w:space="0" w:color="auto"/>
            <w:left w:val="none" w:sz="0" w:space="0" w:color="auto"/>
            <w:bottom w:val="none" w:sz="0" w:space="0" w:color="auto"/>
            <w:right w:val="none" w:sz="0" w:space="0" w:color="auto"/>
          </w:divBdr>
        </w:div>
        <w:div w:id="1720012232">
          <w:marLeft w:val="547"/>
          <w:marRight w:val="0"/>
          <w:marTop w:val="86"/>
          <w:marBottom w:val="0"/>
          <w:divBdr>
            <w:top w:val="none" w:sz="0" w:space="0" w:color="auto"/>
            <w:left w:val="none" w:sz="0" w:space="0" w:color="auto"/>
            <w:bottom w:val="none" w:sz="0" w:space="0" w:color="auto"/>
            <w:right w:val="none" w:sz="0" w:space="0" w:color="auto"/>
          </w:divBdr>
        </w:div>
        <w:div w:id="1802109520">
          <w:marLeft w:val="1166"/>
          <w:marRight w:val="0"/>
          <w:marTop w:val="72"/>
          <w:marBottom w:val="0"/>
          <w:divBdr>
            <w:top w:val="none" w:sz="0" w:space="0" w:color="auto"/>
            <w:left w:val="none" w:sz="0" w:space="0" w:color="auto"/>
            <w:bottom w:val="none" w:sz="0" w:space="0" w:color="auto"/>
            <w:right w:val="none" w:sz="0" w:space="0" w:color="auto"/>
          </w:divBdr>
        </w:div>
        <w:div w:id="15424951">
          <w:marLeft w:val="3240"/>
          <w:marRight w:val="0"/>
          <w:marTop w:val="58"/>
          <w:marBottom w:val="0"/>
          <w:divBdr>
            <w:top w:val="none" w:sz="0" w:space="0" w:color="auto"/>
            <w:left w:val="none" w:sz="0" w:space="0" w:color="auto"/>
            <w:bottom w:val="none" w:sz="0" w:space="0" w:color="auto"/>
            <w:right w:val="none" w:sz="0" w:space="0" w:color="auto"/>
          </w:divBdr>
        </w:div>
        <w:div w:id="1596934019">
          <w:marLeft w:val="547"/>
          <w:marRight w:val="0"/>
          <w:marTop w:val="91"/>
          <w:marBottom w:val="0"/>
          <w:divBdr>
            <w:top w:val="none" w:sz="0" w:space="0" w:color="auto"/>
            <w:left w:val="none" w:sz="0" w:space="0" w:color="auto"/>
            <w:bottom w:val="none" w:sz="0" w:space="0" w:color="auto"/>
            <w:right w:val="none" w:sz="0" w:space="0" w:color="auto"/>
          </w:divBdr>
        </w:div>
      </w:divsChild>
    </w:div>
    <w:div w:id="52009618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99">
          <w:marLeft w:val="1166"/>
          <w:marRight w:val="0"/>
          <w:marTop w:val="96"/>
          <w:marBottom w:val="0"/>
          <w:divBdr>
            <w:top w:val="none" w:sz="0" w:space="0" w:color="auto"/>
            <w:left w:val="none" w:sz="0" w:space="0" w:color="auto"/>
            <w:bottom w:val="none" w:sz="0" w:space="0" w:color="auto"/>
            <w:right w:val="none" w:sz="0" w:space="0" w:color="auto"/>
          </w:divBdr>
        </w:div>
        <w:div w:id="1240825732">
          <w:marLeft w:val="1800"/>
          <w:marRight w:val="0"/>
          <w:marTop w:val="82"/>
          <w:marBottom w:val="0"/>
          <w:divBdr>
            <w:top w:val="none" w:sz="0" w:space="0" w:color="auto"/>
            <w:left w:val="none" w:sz="0" w:space="0" w:color="auto"/>
            <w:bottom w:val="none" w:sz="0" w:space="0" w:color="auto"/>
            <w:right w:val="none" w:sz="0" w:space="0" w:color="auto"/>
          </w:divBdr>
        </w:div>
        <w:div w:id="1693795762">
          <w:marLeft w:val="3240"/>
          <w:marRight w:val="0"/>
          <w:marTop w:val="67"/>
          <w:marBottom w:val="0"/>
          <w:divBdr>
            <w:top w:val="none" w:sz="0" w:space="0" w:color="auto"/>
            <w:left w:val="none" w:sz="0" w:space="0" w:color="auto"/>
            <w:bottom w:val="none" w:sz="0" w:space="0" w:color="auto"/>
            <w:right w:val="none" w:sz="0" w:space="0" w:color="auto"/>
          </w:divBdr>
        </w:div>
        <w:div w:id="891307043">
          <w:marLeft w:val="1166"/>
          <w:marRight w:val="0"/>
          <w:marTop w:val="96"/>
          <w:marBottom w:val="0"/>
          <w:divBdr>
            <w:top w:val="none" w:sz="0" w:space="0" w:color="auto"/>
            <w:left w:val="none" w:sz="0" w:space="0" w:color="auto"/>
            <w:bottom w:val="none" w:sz="0" w:space="0" w:color="auto"/>
            <w:right w:val="none" w:sz="0" w:space="0" w:color="auto"/>
          </w:divBdr>
        </w:div>
        <w:div w:id="653533069">
          <w:marLeft w:val="1800"/>
          <w:marRight w:val="0"/>
          <w:marTop w:val="82"/>
          <w:marBottom w:val="0"/>
          <w:divBdr>
            <w:top w:val="none" w:sz="0" w:space="0" w:color="auto"/>
            <w:left w:val="none" w:sz="0" w:space="0" w:color="auto"/>
            <w:bottom w:val="none" w:sz="0" w:space="0" w:color="auto"/>
            <w:right w:val="none" w:sz="0" w:space="0" w:color="auto"/>
          </w:divBdr>
        </w:div>
        <w:div w:id="2106611891">
          <w:marLeft w:val="2520"/>
          <w:marRight w:val="0"/>
          <w:marTop w:val="67"/>
          <w:marBottom w:val="0"/>
          <w:divBdr>
            <w:top w:val="none" w:sz="0" w:space="0" w:color="auto"/>
            <w:left w:val="none" w:sz="0" w:space="0" w:color="auto"/>
            <w:bottom w:val="none" w:sz="0" w:space="0" w:color="auto"/>
            <w:right w:val="none" w:sz="0" w:space="0" w:color="auto"/>
          </w:divBdr>
        </w:div>
        <w:div w:id="398214119">
          <w:marLeft w:val="3240"/>
          <w:marRight w:val="0"/>
          <w:marTop w:val="67"/>
          <w:marBottom w:val="0"/>
          <w:divBdr>
            <w:top w:val="none" w:sz="0" w:space="0" w:color="auto"/>
            <w:left w:val="none" w:sz="0" w:space="0" w:color="auto"/>
            <w:bottom w:val="none" w:sz="0" w:space="0" w:color="auto"/>
            <w:right w:val="none" w:sz="0" w:space="0" w:color="auto"/>
          </w:divBdr>
        </w:div>
        <w:div w:id="977492060">
          <w:marLeft w:val="1800"/>
          <w:marRight w:val="0"/>
          <w:marTop w:val="82"/>
          <w:marBottom w:val="0"/>
          <w:divBdr>
            <w:top w:val="none" w:sz="0" w:space="0" w:color="auto"/>
            <w:left w:val="none" w:sz="0" w:space="0" w:color="auto"/>
            <w:bottom w:val="none" w:sz="0" w:space="0" w:color="auto"/>
            <w:right w:val="none" w:sz="0" w:space="0" w:color="auto"/>
          </w:divBdr>
        </w:div>
        <w:div w:id="1741513703">
          <w:marLeft w:val="2520"/>
          <w:marRight w:val="0"/>
          <w:marTop w:val="67"/>
          <w:marBottom w:val="0"/>
          <w:divBdr>
            <w:top w:val="none" w:sz="0" w:space="0" w:color="auto"/>
            <w:left w:val="none" w:sz="0" w:space="0" w:color="auto"/>
            <w:bottom w:val="none" w:sz="0" w:space="0" w:color="auto"/>
            <w:right w:val="none" w:sz="0" w:space="0" w:color="auto"/>
          </w:divBdr>
        </w:div>
        <w:div w:id="1569999905">
          <w:marLeft w:val="3240"/>
          <w:marRight w:val="0"/>
          <w:marTop w:val="67"/>
          <w:marBottom w:val="0"/>
          <w:divBdr>
            <w:top w:val="none" w:sz="0" w:space="0" w:color="auto"/>
            <w:left w:val="none" w:sz="0" w:space="0" w:color="auto"/>
            <w:bottom w:val="none" w:sz="0" w:space="0" w:color="auto"/>
            <w:right w:val="none" w:sz="0" w:space="0" w:color="auto"/>
          </w:divBdr>
        </w:div>
        <w:div w:id="601760648">
          <w:marLeft w:val="3240"/>
          <w:marRight w:val="0"/>
          <w:marTop w:val="67"/>
          <w:marBottom w:val="0"/>
          <w:divBdr>
            <w:top w:val="none" w:sz="0" w:space="0" w:color="auto"/>
            <w:left w:val="none" w:sz="0" w:space="0" w:color="auto"/>
            <w:bottom w:val="none" w:sz="0" w:space="0" w:color="auto"/>
            <w:right w:val="none" w:sz="0" w:space="0" w:color="auto"/>
          </w:divBdr>
        </w:div>
      </w:divsChild>
    </w:div>
    <w:div w:id="579562323">
      <w:bodyDiv w:val="1"/>
      <w:marLeft w:val="0"/>
      <w:marRight w:val="0"/>
      <w:marTop w:val="0"/>
      <w:marBottom w:val="0"/>
      <w:divBdr>
        <w:top w:val="none" w:sz="0" w:space="0" w:color="auto"/>
        <w:left w:val="none" w:sz="0" w:space="0" w:color="auto"/>
        <w:bottom w:val="none" w:sz="0" w:space="0" w:color="auto"/>
        <w:right w:val="none" w:sz="0" w:space="0" w:color="auto"/>
      </w:divBdr>
      <w:divsChild>
        <w:div w:id="259878349">
          <w:marLeft w:val="547"/>
          <w:marRight w:val="0"/>
          <w:marTop w:val="106"/>
          <w:marBottom w:val="0"/>
          <w:divBdr>
            <w:top w:val="none" w:sz="0" w:space="0" w:color="auto"/>
            <w:left w:val="none" w:sz="0" w:space="0" w:color="auto"/>
            <w:bottom w:val="none" w:sz="0" w:space="0" w:color="auto"/>
            <w:right w:val="none" w:sz="0" w:space="0" w:color="auto"/>
          </w:divBdr>
        </w:div>
        <w:div w:id="228154764">
          <w:marLeft w:val="1166"/>
          <w:marRight w:val="0"/>
          <w:marTop w:val="96"/>
          <w:marBottom w:val="0"/>
          <w:divBdr>
            <w:top w:val="none" w:sz="0" w:space="0" w:color="auto"/>
            <w:left w:val="none" w:sz="0" w:space="0" w:color="auto"/>
            <w:bottom w:val="none" w:sz="0" w:space="0" w:color="auto"/>
            <w:right w:val="none" w:sz="0" w:space="0" w:color="auto"/>
          </w:divBdr>
        </w:div>
        <w:div w:id="404763138">
          <w:marLeft w:val="1166"/>
          <w:marRight w:val="0"/>
          <w:marTop w:val="96"/>
          <w:marBottom w:val="0"/>
          <w:divBdr>
            <w:top w:val="none" w:sz="0" w:space="0" w:color="auto"/>
            <w:left w:val="none" w:sz="0" w:space="0" w:color="auto"/>
            <w:bottom w:val="none" w:sz="0" w:space="0" w:color="auto"/>
            <w:right w:val="none" w:sz="0" w:space="0" w:color="auto"/>
          </w:divBdr>
        </w:div>
        <w:div w:id="112292689">
          <w:marLeft w:val="1166"/>
          <w:marRight w:val="0"/>
          <w:marTop w:val="96"/>
          <w:marBottom w:val="0"/>
          <w:divBdr>
            <w:top w:val="none" w:sz="0" w:space="0" w:color="auto"/>
            <w:left w:val="none" w:sz="0" w:space="0" w:color="auto"/>
            <w:bottom w:val="none" w:sz="0" w:space="0" w:color="auto"/>
            <w:right w:val="none" w:sz="0" w:space="0" w:color="auto"/>
          </w:divBdr>
        </w:div>
        <w:div w:id="1898855668">
          <w:marLeft w:val="1166"/>
          <w:marRight w:val="0"/>
          <w:marTop w:val="96"/>
          <w:marBottom w:val="0"/>
          <w:divBdr>
            <w:top w:val="none" w:sz="0" w:space="0" w:color="auto"/>
            <w:left w:val="none" w:sz="0" w:space="0" w:color="auto"/>
            <w:bottom w:val="none" w:sz="0" w:space="0" w:color="auto"/>
            <w:right w:val="none" w:sz="0" w:space="0" w:color="auto"/>
          </w:divBdr>
        </w:div>
        <w:div w:id="1185942146">
          <w:marLeft w:val="1166"/>
          <w:marRight w:val="0"/>
          <w:marTop w:val="96"/>
          <w:marBottom w:val="0"/>
          <w:divBdr>
            <w:top w:val="none" w:sz="0" w:space="0" w:color="auto"/>
            <w:left w:val="none" w:sz="0" w:space="0" w:color="auto"/>
            <w:bottom w:val="none" w:sz="0" w:space="0" w:color="auto"/>
            <w:right w:val="none" w:sz="0" w:space="0" w:color="auto"/>
          </w:divBdr>
        </w:div>
        <w:div w:id="801773585">
          <w:marLeft w:val="1166"/>
          <w:marRight w:val="0"/>
          <w:marTop w:val="96"/>
          <w:marBottom w:val="0"/>
          <w:divBdr>
            <w:top w:val="none" w:sz="0" w:space="0" w:color="auto"/>
            <w:left w:val="none" w:sz="0" w:space="0" w:color="auto"/>
            <w:bottom w:val="none" w:sz="0" w:space="0" w:color="auto"/>
            <w:right w:val="none" w:sz="0" w:space="0" w:color="auto"/>
          </w:divBdr>
        </w:div>
        <w:div w:id="989556794">
          <w:marLeft w:val="1166"/>
          <w:marRight w:val="0"/>
          <w:marTop w:val="96"/>
          <w:marBottom w:val="0"/>
          <w:divBdr>
            <w:top w:val="none" w:sz="0" w:space="0" w:color="auto"/>
            <w:left w:val="none" w:sz="0" w:space="0" w:color="auto"/>
            <w:bottom w:val="none" w:sz="0" w:space="0" w:color="auto"/>
            <w:right w:val="none" w:sz="0" w:space="0" w:color="auto"/>
          </w:divBdr>
        </w:div>
        <w:div w:id="926035939">
          <w:marLeft w:val="1166"/>
          <w:marRight w:val="0"/>
          <w:marTop w:val="96"/>
          <w:marBottom w:val="0"/>
          <w:divBdr>
            <w:top w:val="none" w:sz="0" w:space="0" w:color="auto"/>
            <w:left w:val="none" w:sz="0" w:space="0" w:color="auto"/>
            <w:bottom w:val="none" w:sz="0" w:space="0" w:color="auto"/>
            <w:right w:val="none" w:sz="0" w:space="0" w:color="auto"/>
          </w:divBdr>
        </w:div>
      </w:divsChild>
    </w:div>
    <w:div w:id="705059560">
      <w:bodyDiv w:val="1"/>
      <w:marLeft w:val="0"/>
      <w:marRight w:val="0"/>
      <w:marTop w:val="0"/>
      <w:marBottom w:val="0"/>
      <w:divBdr>
        <w:top w:val="none" w:sz="0" w:space="0" w:color="auto"/>
        <w:left w:val="none" w:sz="0" w:space="0" w:color="auto"/>
        <w:bottom w:val="none" w:sz="0" w:space="0" w:color="auto"/>
        <w:right w:val="none" w:sz="0" w:space="0" w:color="auto"/>
      </w:divBdr>
      <w:divsChild>
        <w:div w:id="1439251023">
          <w:marLeft w:val="547"/>
          <w:marRight w:val="0"/>
          <w:marTop w:val="130"/>
          <w:marBottom w:val="0"/>
          <w:divBdr>
            <w:top w:val="none" w:sz="0" w:space="0" w:color="auto"/>
            <w:left w:val="none" w:sz="0" w:space="0" w:color="auto"/>
            <w:bottom w:val="none" w:sz="0" w:space="0" w:color="auto"/>
            <w:right w:val="none" w:sz="0" w:space="0" w:color="auto"/>
          </w:divBdr>
        </w:div>
        <w:div w:id="627397810">
          <w:marLeft w:val="1166"/>
          <w:marRight w:val="0"/>
          <w:marTop w:val="115"/>
          <w:marBottom w:val="0"/>
          <w:divBdr>
            <w:top w:val="none" w:sz="0" w:space="0" w:color="auto"/>
            <w:left w:val="none" w:sz="0" w:space="0" w:color="auto"/>
            <w:bottom w:val="none" w:sz="0" w:space="0" w:color="auto"/>
            <w:right w:val="none" w:sz="0" w:space="0" w:color="auto"/>
          </w:divBdr>
        </w:div>
        <w:div w:id="862791949">
          <w:marLeft w:val="1166"/>
          <w:marRight w:val="0"/>
          <w:marTop w:val="115"/>
          <w:marBottom w:val="0"/>
          <w:divBdr>
            <w:top w:val="none" w:sz="0" w:space="0" w:color="auto"/>
            <w:left w:val="none" w:sz="0" w:space="0" w:color="auto"/>
            <w:bottom w:val="none" w:sz="0" w:space="0" w:color="auto"/>
            <w:right w:val="none" w:sz="0" w:space="0" w:color="auto"/>
          </w:divBdr>
        </w:div>
        <w:div w:id="101077140">
          <w:marLeft w:val="1166"/>
          <w:marRight w:val="0"/>
          <w:marTop w:val="115"/>
          <w:marBottom w:val="0"/>
          <w:divBdr>
            <w:top w:val="none" w:sz="0" w:space="0" w:color="auto"/>
            <w:left w:val="none" w:sz="0" w:space="0" w:color="auto"/>
            <w:bottom w:val="none" w:sz="0" w:space="0" w:color="auto"/>
            <w:right w:val="none" w:sz="0" w:space="0" w:color="auto"/>
          </w:divBdr>
        </w:div>
        <w:div w:id="297493206">
          <w:marLeft w:val="1166"/>
          <w:marRight w:val="0"/>
          <w:marTop w:val="115"/>
          <w:marBottom w:val="0"/>
          <w:divBdr>
            <w:top w:val="none" w:sz="0" w:space="0" w:color="auto"/>
            <w:left w:val="none" w:sz="0" w:space="0" w:color="auto"/>
            <w:bottom w:val="none" w:sz="0" w:space="0" w:color="auto"/>
            <w:right w:val="none" w:sz="0" w:space="0" w:color="auto"/>
          </w:divBdr>
        </w:div>
        <w:div w:id="512379544">
          <w:marLeft w:val="1800"/>
          <w:marRight w:val="0"/>
          <w:marTop w:val="96"/>
          <w:marBottom w:val="0"/>
          <w:divBdr>
            <w:top w:val="none" w:sz="0" w:space="0" w:color="auto"/>
            <w:left w:val="none" w:sz="0" w:space="0" w:color="auto"/>
            <w:bottom w:val="none" w:sz="0" w:space="0" w:color="auto"/>
            <w:right w:val="none" w:sz="0" w:space="0" w:color="auto"/>
          </w:divBdr>
        </w:div>
        <w:div w:id="1249652577">
          <w:marLeft w:val="1800"/>
          <w:marRight w:val="0"/>
          <w:marTop w:val="96"/>
          <w:marBottom w:val="0"/>
          <w:divBdr>
            <w:top w:val="none" w:sz="0" w:space="0" w:color="auto"/>
            <w:left w:val="none" w:sz="0" w:space="0" w:color="auto"/>
            <w:bottom w:val="none" w:sz="0" w:space="0" w:color="auto"/>
            <w:right w:val="none" w:sz="0" w:space="0" w:color="auto"/>
          </w:divBdr>
        </w:div>
        <w:div w:id="695041168">
          <w:marLeft w:val="1800"/>
          <w:marRight w:val="0"/>
          <w:marTop w:val="96"/>
          <w:marBottom w:val="0"/>
          <w:divBdr>
            <w:top w:val="none" w:sz="0" w:space="0" w:color="auto"/>
            <w:left w:val="none" w:sz="0" w:space="0" w:color="auto"/>
            <w:bottom w:val="none" w:sz="0" w:space="0" w:color="auto"/>
            <w:right w:val="none" w:sz="0" w:space="0" w:color="auto"/>
          </w:divBdr>
        </w:div>
        <w:div w:id="1923761521">
          <w:marLeft w:val="1800"/>
          <w:marRight w:val="0"/>
          <w:marTop w:val="96"/>
          <w:marBottom w:val="0"/>
          <w:divBdr>
            <w:top w:val="none" w:sz="0" w:space="0" w:color="auto"/>
            <w:left w:val="none" w:sz="0" w:space="0" w:color="auto"/>
            <w:bottom w:val="none" w:sz="0" w:space="0" w:color="auto"/>
            <w:right w:val="none" w:sz="0" w:space="0" w:color="auto"/>
          </w:divBdr>
        </w:div>
        <w:div w:id="1948269436">
          <w:marLeft w:val="1800"/>
          <w:marRight w:val="0"/>
          <w:marTop w:val="96"/>
          <w:marBottom w:val="0"/>
          <w:divBdr>
            <w:top w:val="none" w:sz="0" w:space="0" w:color="auto"/>
            <w:left w:val="none" w:sz="0" w:space="0" w:color="auto"/>
            <w:bottom w:val="none" w:sz="0" w:space="0" w:color="auto"/>
            <w:right w:val="none" w:sz="0" w:space="0" w:color="auto"/>
          </w:divBdr>
        </w:div>
        <w:div w:id="1735548132">
          <w:marLeft w:val="1800"/>
          <w:marRight w:val="0"/>
          <w:marTop w:val="96"/>
          <w:marBottom w:val="0"/>
          <w:divBdr>
            <w:top w:val="none" w:sz="0" w:space="0" w:color="auto"/>
            <w:left w:val="none" w:sz="0" w:space="0" w:color="auto"/>
            <w:bottom w:val="none" w:sz="0" w:space="0" w:color="auto"/>
            <w:right w:val="none" w:sz="0" w:space="0" w:color="auto"/>
          </w:divBdr>
        </w:div>
        <w:div w:id="559828852">
          <w:marLeft w:val="1166"/>
          <w:marRight w:val="0"/>
          <w:marTop w:val="115"/>
          <w:marBottom w:val="0"/>
          <w:divBdr>
            <w:top w:val="none" w:sz="0" w:space="0" w:color="auto"/>
            <w:left w:val="none" w:sz="0" w:space="0" w:color="auto"/>
            <w:bottom w:val="none" w:sz="0" w:space="0" w:color="auto"/>
            <w:right w:val="none" w:sz="0" w:space="0" w:color="auto"/>
          </w:divBdr>
        </w:div>
      </w:divsChild>
    </w:div>
    <w:div w:id="741872995">
      <w:bodyDiv w:val="1"/>
      <w:marLeft w:val="0"/>
      <w:marRight w:val="0"/>
      <w:marTop w:val="0"/>
      <w:marBottom w:val="0"/>
      <w:divBdr>
        <w:top w:val="none" w:sz="0" w:space="0" w:color="auto"/>
        <w:left w:val="none" w:sz="0" w:space="0" w:color="auto"/>
        <w:bottom w:val="none" w:sz="0" w:space="0" w:color="auto"/>
        <w:right w:val="none" w:sz="0" w:space="0" w:color="auto"/>
      </w:divBdr>
      <w:divsChild>
        <w:div w:id="1315185271">
          <w:marLeft w:val="547"/>
          <w:marRight w:val="0"/>
          <w:marTop w:val="154"/>
          <w:marBottom w:val="0"/>
          <w:divBdr>
            <w:top w:val="none" w:sz="0" w:space="0" w:color="auto"/>
            <w:left w:val="none" w:sz="0" w:space="0" w:color="auto"/>
            <w:bottom w:val="none" w:sz="0" w:space="0" w:color="auto"/>
            <w:right w:val="none" w:sz="0" w:space="0" w:color="auto"/>
          </w:divBdr>
        </w:div>
        <w:div w:id="968784822">
          <w:marLeft w:val="1166"/>
          <w:marRight w:val="0"/>
          <w:marTop w:val="134"/>
          <w:marBottom w:val="0"/>
          <w:divBdr>
            <w:top w:val="none" w:sz="0" w:space="0" w:color="auto"/>
            <w:left w:val="none" w:sz="0" w:space="0" w:color="auto"/>
            <w:bottom w:val="none" w:sz="0" w:space="0" w:color="auto"/>
            <w:right w:val="none" w:sz="0" w:space="0" w:color="auto"/>
          </w:divBdr>
        </w:div>
        <w:div w:id="1835103741">
          <w:marLeft w:val="1166"/>
          <w:marRight w:val="0"/>
          <w:marTop w:val="134"/>
          <w:marBottom w:val="0"/>
          <w:divBdr>
            <w:top w:val="none" w:sz="0" w:space="0" w:color="auto"/>
            <w:left w:val="none" w:sz="0" w:space="0" w:color="auto"/>
            <w:bottom w:val="none" w:sz="0" w:space="0" w:color="auto"/>
            <w:right w:val="none" w:sz="0" w:space="0" w:color="auto"/>
          </w:divBdr>
        </w:div>
        <w:div w:id="363018887">
          <w:marLeft w:val="1166"/>
          <w:marRight w:val="0"/>
          <w:marTop w:val="134"/>
          <w:marBottom w:val="0"/>
          <w:divBdr>
            <w:top w:val="none" w:sz="0" w:space="0" w:color="auto"/>
            <w:left w:val="none" w:sz="0" w:space="0" w:color="auto"/>
            <w:bottom w:val="none" w:sz="0" w:space="0" w:color="auto"/>
            <w:right w:val="none" w:sz="0" w:space="0" w:color="auto"/>
          </w:divBdr>
        </w:div>
        <w:div w:id="721490793">
          <w:marLeft w:val="1166"/>
          <w:marRight w:val="0"/>
          <w:marTop w:val="134"/>
          <w:marBottom w:val="0"/>
          <w:divBdr>
            <w:top w:val="none" w:sz="0" w:space="0" w:color="auto"/>
            <w:left w:val="none" w:sz="0" w:space="0" w:color="auto"/>
            <w:bottom w:val="none" w:sz="0" w:space="0" w:color="auto"/>
            <w:right w:val="none" w:sz="0" w:space="0" w:color="auto"/>
          </w:divBdr>
        </w:div>
        <w:div w:id="368916775">
          <w:marLeft w:val="1166"/>
          <w:marRight w:val="0"/>
          <w:marTop w:val="134"/>
          <w:marBottom w:val="0"/>
          <w:divBdr>
            <w:top w:val="none" w:sz="0" w:space="0" w:color="auto"/>
            <w:left w:val="none" w:sz="0" w:space="0" w:color="auto"/>
            <w:bottom w:val="none" w:sz="0" w:space="0" w:color="auto"/>
            <w:right w:val="none" w:sz="0" w:space="0" w:color="auto"/>
          </w:divBdr>
        </w:div>
        <w:div w:id="876435004">
          <w:marLeft w:val="1166"/>
          <w:marRight w:val="0"/>
          <w:marTop w:val="134"/>
          <w:marBottom w:val="0"/>
          <w:divBdr>
            <w:top w:val="none" w:sz="0" w:space="0" w:color="auto"/>
            <w:left w:val="none" w:sz="0" w:space="0" w:color="auto"/>
            <w:bottom w:val="none" w:sz="0" w:space="0" w:color="auto"/>
            <w:right w:val="none" w:sz="0" w:space="0" w:color="auto"/>
          </w:divBdr>
        </w:div>
        <w:div w:id="1192501191">
          <w:marLeft w:val="547"/>
          <w:marRight w:val="0"/>
          <w:marTop w:val="154"/>
          <w:marBottom w:val="0"/>
          <w:divBdr>
            <w:top w:val="none" w:sz="0" w:space="0" w:color="auto"/>
            <w:left w:val="none" w:sz="0" w:space="0" w:color="auto"/>
            <w:bottom w:val="none" w:sz="0" w:space="0" w:color="auto"/>
            <w:right w:val="none" w:sz="0" w:space="0" w:color="auto"/>
          </w:divBdr>
        </w:div>
      </w:divsChild>
    </w:div>
    <w:div w:id="930964192">
      <w:bodyDiv w:val="1"/>
      <w:marLeft w:val="0"/>
      <w:marRight w:val="0"/>
      <w:marTop w:val="0"/>
      <w:marBottom w:val="0"/>
      <w:divBdr>
        <w:top w:val="none" w:sz="0" w:space="0" w:color="auto"/>
        <w:left w:val="none" w:sz="0" w:space="0" w:color="auto"/>
        <w:bottom w:val="none" w:sz="0" w:space="0" w:color="auto"/>
        <w:right w:val="none" w:sz="0" w:space="0" w:color="auto"/>
      </w:divBdr>
      <w:divsChild>
        <w:div w:id="901909668">
          <w:marLeft w:val="1166"/>
          <w:marRight w:val="0"/>
          <w:marTop w:val="96"/>
          <w:marBottom w:val="0"/>
          <w:divBdr>
            <w:top w:val="none" w:sz="0" w:space="0" w:color="auto"/>
            <w:left w:val="none" w:sz="0" w:space="0" w:color="auto"/>
            <w:bottom w:val="none" w:sz="0" w:space="0" w:color="auto"/>
            <w:right w:val="none" w:sz="0" w:space="0" w:color="auto"/>
          </w:divBdr>
        </w:div>
        <w:div w:id="1480616258">
          <w:marLeft w:val="1800"/>
          <w:marRight w:val="0"/>
          <w:marTop w:val="82"/>
          <w:marBottom w:val="0"/>
          <w:divBdr>
            <w:top w:val="none" w:sz="0" w:space="0" w:color="auto"/>
            <w:left w:val="none" w:sz="0" w:space="0" w:color="auto"/>
            <w:bottom w:val="none" w:sz="0" w:space="0" w:color="auto"/>
            <w:right w:val="none" w:sz="0" w:space="0" w:color="auto"/>
          </w:divBdr>
        </w:div>
        <w:div w:id="2021812265">
          <w:marLeft w:val="3240"/>
          <w:marRight w:val="0"/>
          <w:marTop w:val="67"/>
          <w:marBottom w:val="0"/>
          <w:divBdr>
            <w:top w:val="none" w:sz="0" w:space="0" w:color="auto"/>
            <w:left w:val="none" w:sz="0" w:space="0" w:color="auto"/>
            <w:bottom w:val="none" w:sz="0" w:space="0" w:color="auto"/>
            <w:right w:val="none" w:sz="0" w:space="0" w:color="auto"/>
          </w:divBdr>
        </w:div>
        <w:div w:id="399909842">
          <w:marLeft w:val="1800"/>
          <w:marRight w:val="0"/>
          <w:marTop w:val="82"/>
          <w:marBottom w:val="0"/>
          <w:divBdr>
            <w:top w:val="none" w:sz="0" w:space="0" w:color="auto"/>
            <w:left w:val="none" w:sz="0" w:space="0" w:color="auto"/>
            <w:bottom w:val="none" w:sz="0" w:space="0" w:color="auto"/>
            <w:right w:val="none" w:sz="0" w:space="0" w:color="auto"/>
          </w:divBdr>
        </w:div>
        <w:div w:id="1197160528">
          <w:marLeft w:val="3240"/>
          <w:marRight w:val="0"/>
          <w:marTop w:val="67"/>
          <w:marBottom w:val="0"/>
          <w:divBdr>
            <w:top w:val="none" w:sz="0" w:space="0" w:color="auto"/>
            <w:left w:val="none" w:sz="0" w:space="0" w:color="auto"/>
            <w:bottom w:val="none" w:sz="0" w:space="0" w:color="auto"/>
            <w:right w:val="none" w:sz="0" w:space="0" w:color="auto"/>
          </w:divBdr>
        </w:div>
        <w:div w:id="1283803994">
          <w:marLeft w:val="1800"/>
          <w:marRight w:val="0"/>
          <w:marTop w:val="82"/>
          <w:marBottom w:val="0"/>
          <w:divBdr>
            <w:top w:val="none" w:sz="0" w:space="0" w:color="auto"/>
            <w:left w:val="none" w:sz="0" w:space="0" w:color="auto"/>
            <w:bottom w:val="none" w:sz="0" w:space="0" w:color="auto"/>
            <w:right w:val="none" w:sz="0" w:space="0" w:color="auto"/>
          </w:divBdr>
        </w:div>
        <w:div w:id="2071267572">
          <w:marLeft w:val="3240"/>
          <w:marRight w:val="0"/>
          <w:marTop w:val="67"/>
          <w:marBottom w:val="0"/>
          <w:divBdr>
            <w:top w:val="none" w:sz="0" w:space="0" w:color="auto"/>
            <w:left w:val="none" w:sz="0" w:space="0" w:color="auto"/>
            <w:bottom w:val="none" w:sz="0" w:space="0" w:color="auto"/>
            <w:right w:val="none" w:sz="0" w:space="0" w:color="auto"/>
          </w:divBdr>
        </w:div>
        <w:div w:id="472450448">
          <w:marLeft w:val="1166"/>
          <w:marRight w:val="0"/>
          <w:marTop w:val="96"/>
          <w:marBottom w:val="0"/>
          <w:divBdr>
            <w:top w:val="none" w:sz="0" w:space="0" w:color="auto"/>
            <w:left w:val="none" w:sz="0" w:space="0" w:color="auto"/>
            <w:bottom w:val="none" w:sz="0" w:space="0" w:color="auto"/>
            <w:right w:val="none" w:sz="0" w:space="0" w:color="auto"/>
          </w:divBdr>
        </w:div>
        <w:div w:id="162160022">
          <w:marLeft w:val="1800"/>
          <w:marRight w:val="0"/>
          <w:marTop w:val="82"/>
          <w:marBottom w:val="0"/>
          <w:divBdr>
            <w:top w:val="none" w:sz="0" w:space="0" w:color="auto"/>
            <w:left w:val="none" w:sz="0" w:space="0" w:color="auto"/>
            <w:bottom w:val="none" w:sz="0" w:space="0" w:color="auto"/>
            <w:right w:val="none" w:sz="0" w:space="0" w:color="auto"/>
          </w:divBdr>
        </w:div>
        <w:div w:id="1816487649">
          <w:marLeft w:val="1800"/>
          <w:marRight w:val="0"/>
          <w:marTop w:val="82"/>
          <w:marBottom w:val="0"/>
          <w:divBdr>
            <w:top w:val="none" w:sz="0" w:space="0" w:color="auto"/>
            <w:left w:val="none" w:sz="0" w:space="0" w:color="auto"/>
            <w:bottom w:val="none" w:sz="0" w:space="0" w:color="auto"/>
            <w:right w:val="none" w:sz="0" w:space="0" w:color="auto"/>
          </w:divBdr>
        </w:div>
        <w:div w:id="2093312202">
          <w:marLeft w:val="3240"/>
          <w:marRight w:val="0"/>
          <w:marTop w:val="67"/>
          <w:marBottom w:val="0"/>
          <w:divBdr>
            <w:top w:val="none" w:sz="0" w:space="0" w:color="auto"/>
            <w:left w:val="none" w:sz="0" w:space="0" w:color="auto"/>
            <w:bottom w:val="none" w:sz="0" w:space="0" w:color="auto"/>
            <w:right w:val="none" w:sz="0" w:space="0" w:color="auto"/>
          </w:divBdr>
        </w:div>
      </w:divsChild>
    </w:div>
    <w:div w:id="1096823476">
      <w:bodyDiv w:val="1"/>
      <w:marLeft w:val="0"/>
      <w:marRight w:val="0"/>
      <w:marTop w:val="0"/>
      <w:marBottom w:val="0"/>
      <w:divBdr>
        <w:top w:val="none" w:sz="0" w:space="0" w:color="auto"/>
        <w:left w:val="none" w:sz="0" w:space="0" w:color="auto"/>
        <w:bottom w:val="none" w:sz="0" w:space="0" w:color="auto"/>
        <w:right w:val="none" w:sz="0" w:space="0" w:color="auto"/>
      </w:divBdr>
      <w:divsChild>
        <w:div w:id="535046831">
          <w:marLeft w:val="2520"/>
          <w:marRight w:val="0"/>
          <w:marTop w:val="82"/>
          <w:marBottom w:val="0"/>
          <w:divBdr>
            <w:top w:val="none" w:sz="0" w:space="0" w:color="auto"/>
            <w:left w:val="none" w:sz="0" w:space="0" w:color="auto"/>
            <w:bottom w:val="none" w:sz="0" w:space="0" w:color="auto"/>
            <w:right w:val="none" w:sz="0" w:space="0" w:color="auto"/>
          </w:divBdr>
        </w:div>
        <w:div w:id="2098095996">
          <w:marLeft w:val="2520"/>
          <w:marRight w:val="0"/>
          <w:marTop w:val="82"/>
          <w:marBottom w:val="0"/>
          <w:divBdr>
            <w:top w:val="none" w:sz="0" w:space="0" w:color="auto"/>
            <w:left w:val="none" w:sz="0" w:space="0" w:color="auto"/>
            <w:bottom w:val="none" w:sz="0" w:space="0" w:color="auto"/>
            <w:right w:val="none" w:sz="0" w:space="0" w:color="auto"/>
          </w:divBdr>
        </w:div>
        <w:div w:id="138035275">
          <w:marLeft w:val="2520"/>
          <w:marRight w:val="0"/>
          <w:marTop w:val="82"/>
          <w:marBottom w:val="0"/>
          <w:divBdr>
            <w:top w:val="none" w:sz="0" w:space="0" w:color="auto"/>
            <w:left w:val="none" w:sz="0" w:space="0" w:color="auto"/>
            <w:bottom w:val="none" w:sz="0" w:space="0" w:color="auto"/>
            <w:right w:val="none" w:sz="0" w:space="0" w:color="auto"/>
          </w:divBdr>
        </w:div>
        <w:div w:id="1556161877">
          <w:marLeft w:val="2520"/>
          <w:marRight w:val="0"/>
          <w:marTop w:val="82"/>
          <w:marBottom w:val="0"/>
          <w:divBdr>
            <w:top w:val="none" w:sz="0" w:space="0" w:color="auto"/>
            <w:left w:val="none" w:sz="0" w:space="0" w:color="auto"/>
            <w:bottom w:val="none" w:sz="0" w:space="0" w:color="auto"/>
            <w:right w:val="none" w:sz="0" w:space="0" w:color="auto"/>
          </w:divBdr>
        </w:div>
      </w:divsChild>
    </w:div>
    <w:div w:id="1331906261">
      <w:bodyDiv w:val="1"/>
      <w:marLeft w:val="0"/>
      <w:marRight w:val="0"/>
      <w:marTop w:val="0"/>
      <w:marBottom w:val="0"/>
      <w:divBdr>
        <w:top w:val="none" w:sz="0" w:space="0" w:color="auto"/>
        <w:left w:val="none" w:sz="0" w:space="0" w:color="auto"/>
        <w:bottom w:val="none" w:sz="0" w:space="0" w:color="auto"/>
        <w:right w:val="none" w:sz="0" w:space="0" w:color="auto"/>
      </w:divBdr>
      <w:divsChild>
        <w:div w:id="1246650722">
          <w:marLeft w:val="547"/>
          <w:marRight w:val="0"/>
          <w:marTop w:val="130"/>
          <w:marBottom w:val="0"/>
          <w:divBdr>
            <w:top w:val="none" w:sz="0" w:space="0" w:color="auto"/>
            <w:left w:val="none" w:sz="0" w:space="0" w:color="auto"/>
            <w:bottom w:val="none" w:sz="0" w:space="0" w:color="auto"/>
            <w:right w:val="none" w:sz="0" w:space="0" w:color="auto"/>
          </w:divBdr>
        </w:div>
        <w:div w:id="1586307016">
          <w:marLeft w:val="1166"/>
          <w:marRight w:val="0"/>
          <w:marTop w:val="115"/>
          <w:marBottom w:val="0"/>
          <w:divBdr>
            <w:top w:val="none" w:sz="0" w:space="0" w:color="auto"/>
            <w:left w:val="none" w:sz="0" w:space="0" w:color="auto"/>
            <w:bottom w:val="none" w:sz="0" w:space="0" w:color="auto"/>
            <w:right w:val="none" w:sz="0" w:space="0" w:color="auto"/>
          </w:divBdr>
        </w:div>
        <w:div w:id="395932010">
          <w:marLeft w:val="2520"/>
          <w:marRight w:val="0"/>
          <w:marTop w:val="82"/>
          <w:marBottom w:val="0"/>
          <w:divBdr>
            <w:top w:val="none" w:sz="0" w:space="0" w:color="auto"/>
            <w:left w:val="none" w:sz="0" w:space="0" w:color="auto"/>
            <w:bottom w:val="none" w:sz="0" w:space="0" w:color="auto"/>
            <w:right w:val="none" w:sz="0" w:space="0" w:color="auto"/>
          </w:divBdr>
        </w:div>
        <w:div w:id="337854965">
          <w:marLeft w:val="2520"/>
          <w:marRight w:val="0"/>
          <w:marTop w:val="82"/>
          <w:marBottom w:val="0"/>
          <w:divBdr>
            <w:top w:val="none" w:sz="0" w:space="0" w:color="auto"/>
            <w:left w:val="none" w:sz="0" w:space="0" w:color="auto"/>
            <w:bottom w:val="none" w:sz="0" w:space="0" w:color="auto"/>
            <w:right w:val="none" w:sz="0" w:space="0" w:color="auto"/>
          </w:divBdr>
        </w:div>
        <w:div w:id="749036350">
          <w:marLeft w:val="2520"/>
          <w:marRight w:val="0"/>
          <w:marTop w:val="82"/>
          <w:marBottom w:val="0"/>
          <w:divBdr>
            <w:top w:val="none" w:sz="0" w:space="0" w:color="auto"/>
            <w:left w:val="none" w:sz="0" w:space="0" w:color="auto"/>
            <w:bottom w:val="none" w:sz="0" w:space="0" w:color="auto"/>
            <w:right w:val="none" w:sz="0" w:space="0" w:color="auto"/>
          </w:divBdr>
        </w:div>
        <w:div w:id="1471633925">
          <w:marLeft w:val="2520"/>
          <w:marRight w:val="0"/>
          <w:marTop w:val="82"/>
          <w:marBottom w:val="0"/>
          <w:divBdr>
            <w:top w:val="none" w:sz="0" w:space="0" w:color="auto"/>
            <w:left w:val="none" w:sz="0" w:space="0" w:color="auto"/>
            <w:bottom w:val="none" w:sz="0" w:space="0" w:color="auto"/>
            <w:right w:val="none" w:sz="0" w:space="0" w:color="auto"/>
          </w:divBdr>
        </w:div>
        <w:div w:id="1125539603">
          <w:marLeft w:val="3240"/>
          <w:marRight w:val="0"/>
          <w:marTop w:val="82"/>
          <w:marBottom w:val="0"/>
          <w:divBdr>
            <w:top w:val="none" w:sz="0" w:space="0" w:color="auto"/>
            <w:left w:val="none" w:sz="0" w:space="0" w:color="auto"/>
            <w:bottom w:val="none" w:sz="0" w:space="0" w:color="auto"/>
            <w:right w:val="none" w:sz="0" w:space="0" w:color="auto"/>
          </w:divBdr>
        </w:div>
        <w:div w:id="1006520275">
          <w:marLeft w:val="1166"/>
          <w:marRight w:val="0"/>
          <w:marTop w:val="115"/>
          <w:marBottom w:val="0"/>
          <w:divBdr>
            <w:top w:val="none" w:sz="0" w:space="0" w:color="auto"/>
            <w:left w:val="none" w:sz="0" w:space="0" w:color="auto"/>
            <w:bottom w:val="none" w:sz="0" w:space="0" w:color="auto"/>
            <w:right w:val="none" w:sz="0" w:space="0" w:color="auto"/>
          </w:divBdr>
        </w:div>
        <w:div w:id="1288588548">
          <w:marLeft w:val="2520"/>
          <w:marRight w:val="0"/>
          <w:marTop w:val="82"/>
          <w:marBottom w:val="0"/>
          <w:divBdr>
            <w:top w:val="none" w:sz="0" w:space="0" w:color="auto"/>
            <w:left w:val="none" w:sz="0" w:space="0" w:color="auto"/>
            <w:bottom w:val="none" w:sz="0" w:space="0" w:color="auto"/>
            <w:right w:val="none" w:sz="0" w:space="0" w:color="auto"/>
          </w:divBdr>
        </w:div>
        <w:div w:id="1562788914">
          <w:marLeft w:val="3240"/>
          <w:marRight w:val="0"/>
          <w:marTop w:val="82"/>
          <w:marBottom w:val="0"/>
          <w:divBdr>
            <w:top w:val="none" w:sz="0" w:space="0" w:color="auto"/>
            <w:left w:val="none" w:sz="0" w:space="0" w:color="auto"/>
            <w:bottom w:val="none" w:sz="0" w:space="0" w:color="auto"/>
            <w:right w:val="none" w:sz="0" w:space="0" w:color="auto"/>
          </w:divBdr>
        </w:div>
      </w:divsChild>
    </w:div>
    <w:div w:id="1971397573">
      <w:bodyDiv w:val="1"/>
      <w:marLeft w:val="0"/>
      <w:marRight w:val="0"/>
      <w:marTop w:val="0"/>
      <w:marBottom w:val="0"/>
      <w:divBdr>
        <w:top w:val="none" w:sz="0" w:space="0" w:color="auto"/>
        <w:left w:val="none" w:sz="0" w:space="0" w:color="auto"/>
        <w:bottom w:val="none" w:sz="0" w:space="0" w:color="auto"/>
        <w:right w:val="none" w:sz="0" w:space="0" w:color="auto"/>
      </w:divBdr>
      <w:divsChild>
        <w:div w:id="391972103">
          <w:marLeft w:val="1166"/>
          <w:marRight w:val="0"/>
          <w:marTop w:val="96"/>
          <w:marBottom w:val="0"/>
          <w:divBdr>
            <w:top w:val="none" w:sz="0" w:space="0" w:color="auto"/>
            <w:left w:val="none" w:sz="0" w:space="0" w:color="auto"/>
            <w:bottom w:val="none" w:sz="0" w:space="0" w:color="auto"/>
            <w:right w:val="none" w:sz="0" w:space="0" w:color="auto"/>
          </w:divBdr>
        </w:div>
        <w:div w:id="836725080">
          <w:marLeft w:val="1800"/>
          <w:marRight w:val="0"/>
          <w:marTop w:val="82"/>
          <w:marBottom w:val="0"/>
          <w:divBdr>
            <w:top w:val="none" w:sz="0" w:space="0" w:color="auto"/>
            <w:left w:val="none" w:sz="0" w:space="0" w:color="auto"/>
            <w:bottom w:val="none" w:sz="0" w:space="0" w:color="auto"/>
            <w:right w:val="none" w:sz="0" w:space="0" w:color="auto"/>
          </w:divBdr>
        </w:div>
        <w:div w:id="1633318756">
          <w:marLeft w:val="1800"/>
          <w:marRight w:val="0"/>
          <w:marTop w:val="82"/>
          <w:marBottom w:val="0"/>
          <w:divBdr>
            <w:top w:val="none" w:sz="0" w:space="0" w:color="auto"/>
            <w:left w:val="none" w:sz="0" w:space="0" w:color="auto"/>
            <w:bottom w:val="none" w:sz="0" w:space="0" w:color="auto"/>
            <w:right w:val="none" w:sz="0" w:space="0" w:color="auto"/>
          </w:divBdr>
        </w:div>
        <w:div w:id="1042705666">
          <w:marLeft w:val="3240"/>
          <w:marRight w:val="0"/>
          <w:marTop w:val="67"/>
          <w:marBottom w:val="0"/>
          <w:divBdr>
            <w:top w:val="none" w:sz="0" w:space="0" w:color="auto"/>
            <w:left w:val="none" w:sz="0" w:space="0" w:color="auto"/>
            <w:bottom w:val="none" w:sz="0" w:space="0" w:color="auto"/>
            <w:right w:val="none" w:sz="0" w:space="0" w:color="auto"/>
          </w:divBdr>
        </w:div>
        <w:div w:id="1030955685">
          <w:marLeft w:val="1800"/>
          <w:marRight w:val="0"/>
          <w:marTop w:val="82"/>
          <w:marBottom w:val="0"/>
          <w:divBdr>
            <w:top w:val="none" w:sz="0" w:space="0" w:color="auto"/>
            <w:left w:val="none" w:sz="0" w:space="0" w:color="auto"/>
            <w:bottom w:val="none" w:sz="0" w:space="0" w:color="auto"/>
            <w:right w:val="none" w:sz="0" w:space="0" w:color="auto"/>
          </w:divBdr>
        </w:div>
        <w:div w:id="672533512">
          <w:marLeft w:val="3240"/>
          <w:marRight w:val="0"/>
          <w:marTop w:val="67"/>
          <w:marBottom w:val="0"/>
          <w:divBdr>
            <w:top w:val="none" w:sz="0" w:space="0" w:color="auto"/>
            <w:left w:val="none" w:sz="0" w:space="0" w:color="auto"/>
            <w:bottom w:val="none" w:sz="0" w:space="0" w:color="auto"/>
            <w:right w:val="none" w:sz="0" w:space="0" w:color="auto"/>
          </w:divBdr>
        </w:div>
        <w:div w:id="1588297713">
          <w:marLeft w:val="3240"/>
          <w:marRight w:val="0"/>
          <w:marTop w:val="67"/>
          <w:marBottom w:val="0"/>
          <w:divBdr>
            <w:top w:val="none" w:sz="0" w:space="0" w:color="auto"/>
            <w:left w:val="none" w:sz="0" w:space="0" w:color="auto"/>
            <w:bottom w:val="none" w:sz="0" w:space="0" w:color="auto"/>
            <w:right w:val="none" w:sz="0" w:space="0" w:color="auto"/>
          </w:divBdr>
        </w:div>
        <w:div w:id="1829056371">
          <w:marLeft w:val="1800"/>
          <w:marRight w:val="0"/>
          <w:marTop w:val="82"/>
          <w:marBottom w:val="0"/>
          <w:divBdr>
            <w:top w:val="none" w:sz="0" w:space="0" w:color="auto"/>
            <w:left w:val="none" w:sz="0" w:space="0" w:color="auto"/>
            <w:bottom w:val="none" w:sz="0" w:space="0" w:color="auto"/>
            <w:right w:val="none" w:sz="0" w:space="0" w:color="auto"/>
          </w:divBdr>
        </w:div>
        <w:div w:id="194386194">
          <w:marLeft w:val="3240"/>
          <w:marRight w:val="0"/>
          <w:marTop w:val="67"/>
          <w:marBottom w:val="0"/>
          <w:divBdr>
            <w:top w:val="none" w:sz="0" w:space="0" w:color="auto"/>
            <w:left w:val="none" w:sz="0" w:space="0" w:color="auto"/>
            <w:bottom w:val="none" w:sz="0" w:space="0" w:color="auto"/>
            <w:right w:val="none" w:sz="0" w:space="0" w:color="auto"/>
          </w:divBdr>
        </w:div>
        <w:div w:id="534779015">
          <w:marLeft w:val="1800"/>
          <w:marRight w:val="0"/>
          <w:marTop w:val="82"/>
          <w:marBottom w:val="0"/>
          <w:divBdr>
            <w:top w:val="none" w:sz="0" w:space="0" w:color="auto"/>
            <w:left w:val="none" w:sz="0" w:space="0" w:color="auto"/>
            <w:bottom w:val="none" w:sz="0" w:space="0" w:color="auto"/>
            <w:right w:val="none" w:sz="0" w:space="0" w:color="auto"/>
          </w:divBdr>
        </w:div>
        <w:div w:id="1175802689">
          <w:marLeft w:val="324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D530-8F27-47DC-990E-CA7015BE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HFRS</Company>
  <LinksUpToDate>false</LinksUpToDate>
  <CharactersWithSpaces>15426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OCHA</cp:lastModifiedBy>
  <cp:revision>14</cp:revision>
  <dcterms:created xsi:type="dcterms:W3CDTF">2013-08-18T23:30:00Z</dcterms:created>
  <dcterms:modified xsi:type="dcterms:W3CDTF">2013-10-14T14:06:00Z</dcterms:modified>
</cp:coreProperties>
</file>