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0DD2" w14:textId="77777777" w:rsidR="00207595" w:rsidRDefault="00A32C26">
      <w:pPr>
        <w:spacing w:after="0" w:line="240" w:lineRule="auto"/>
        <w:rPr>
          <w:rFonts w:ascii="Arial" w:eastAsia="Arial" w:hAnsi="Arial" w:cs="Arial"/>
          <w:b/>
          <w:sz w:val="26"/>
        </w:rPr>
      </w:pPr>
      <w:r>
        <w:rPr>
          <w:rFonts w:ascii="Arial" w:eastAsia="Arial" w:hAnsi="Arial" w:cs="Arial"/>
          <w:b/>
          <w:sz w:val="26"/>
        </w:rPr>
        <w:t xml:space="preserve">Règles concernant la conduite sexuelle des travailleurs humanitaires </w:t>
      </w:r>
    </w:p>
    <w:p w14:paraId="08110297" w14:textId="77777777" w:rsidR="00207595" w:rsidRDefault="00207595">
      <w:pPr>
        <w:spacing w:after="0" w:line="240" w:lineRule="auto"/>
        <w:rPr>
          <w:rFonts w:ascii="Arial" w:eastAsia="Arial" w:hAnsi="Arial" w:cs="Arial"/>
          <w:sz w:val="23"/>
        </w:rPr>
      </w:pPr>
    </w:p>
    <w:p w14:paraId="0F9D1168" w14:textId="17CAB77A" w:rsidR="00207595" w:rsidRDefault="00A32C26">
      <w:pPr>
        <w:spacing w:after="0" w:line="240" w:lineRule="auto"/>
        <w:rPr>
          <w:rFonts w:ascii="Arial" w:eastAsia="Arial" w:hAnsi="Arial" w:cs="Arial"/>
          <w:sz w:val="23"/>
        </w:rPr>
      </w:pPr>
      <w:r>
        <w:rPr>
          <w:rFonts w:ascii="Arial" w:eastAsia="Arial" w:hAnsi="Arial" w:cs="Arial"/>
          <w:sz w:val="23"/>
        </w:rPr>
        <w:t xml:space="preserve">Les travailleurs humanitaires </w:t>
      </w:r>
      <w:r>
        <w:rPr>
          <w:rFonts w:ascii="Arial" w:eastAsia="Arial" w:hAnsi="Arial" w:cs="Arial"/>
          <w:b/>
          <w:sz w:val="23"/>
        </w:rPr>
        <w:t xml:space="preserve">peuvent être sanctionnés, voire renvoyés, </w:t>
      </w:r>
      <w:r w:rsidR="00F97444">
        <w:rPr>
          <w:rFonts w:ascii="Arial" w:eastAsia="Arial" w:hAnsi="Arial" w:cs="Arial"/>
          <w:b/>
          <w:sz w:val="23"/>
        </w:rPr>
        <w:t>s’ils ont des comportements sexuels inappropriés</w:t>
      </w:r>
      <w:r>
        <w:rPr>
          <w:rFonts w:ascii="Arial" w:eastAsia="Arial" w:hAnsi="Arial" w:cs="Arial"/>
          <w:sz w:val="23"/>
        </w:rPr>
        <w:t>. Voici les règles auxquelles ils doivent se conformer :</w:t>
      </w:r>
    </w:p>
    <w:p w14:paraId="17B17F40" w14:textId="77777777" w:rsidR="00207595" w:rsidRDefault="00207595">
      <w:pPr>
        <w:spacing w:after="0" w:line="240" w:lineRule="auto"/>
        <w:rPr>
          <w:rFonts w:ascii="Arial" w:eastAsia="Arial" w:hAnsi="Arial" w:cs="Arial"/>
          <w:sz w:val="23"/>
        </w:rPr>
      </w:pPr>
    </w:p>
    <w:p w14:paraId="0F6B8422" w14:textId="77777777" w:rsidR="00207595" w:rsidRDefault="00A32C26">
      <w:pPr>
        <w:numPr>
          <w:ilvl w:val="0"/>
          <w:numId w:val="1"/>
        </w:numPr>
        <w:spacing w:after="0" w:line="240" w:lineRule="auto"/>
        <w:ind w:left="360"/>
        <w:rPr>
          <w:sz w:val="23"/>
        </w:rPr>
      </w:pPr>
      <w:r>
        <w:rPr>
          <w:rFonts w:ascii="Arial" w:eastAsia="Arial" w:hAnsi="Arial" w:cs="Arial"/>
          <w:sz w:val="23"/>
        </w:rPr>
        <w:t xml:space="preserve">Les travailleurs humanitaires ne sont </w:t>
      </w:r>
      <w:r>
        <w:rPr>
          <w:rFonts w:ascii="Arial" w:eastAsia="Arial" w:hAnsi="Arial" w:cs="Arial"/>
          <w:b/>
          <w:sz w:val="23"/>
        </w:rPr>
        <w:t>pas autorisés à avoir des relations sexuelles avec</w:t>
      </w:r>
      <w:r>
        <w:rPr>
          <w:rFonts w:ascii="Arial" w:eastAsia="Arial" w:hAnsi="Arial" w:cs="Arial"/>
          <w:sz w:val="23"/>
        </w:rPr>
        <w:t xml:space="preserve"> </w:t>
      </w:r>
      <w:r>
        <w:rPr>
          <w:rFonts w:ascii="Arial" w:eastAsia="Arial" w:hAnsi="Arial" w:cs="Arial"/>
          <w:b/>
          <w:sz w:val="23"/>
        </w:rPr>
        <w:t>des personnes</w:t>
      </w:r>
      <w:r>
        <w:rPr>
          <w:rFonts w:ascii="Arial" w:eastAsia="Arial" w:hAnsi="Arial" w:cs="Arial"/>
          <w:sz w:val="23"/>
        </w:rPr>
        <w:t xml:space="preserve"> </w:t>
      </w:r>
      <w:r>
        <w:rPr>
          <w:rFonts w:ascii="Arial" w:eastAsia="Arial" w:hAnsi="Arial" w:cs="Arial"/>
          <w:b/>
          <w:sz w:val="23"/>
        </w:rPr>
        <w:t xml:space="preserve">âgées de moins de 18 ans, même si cette pratique est légale dans leur pays. </w:t>
      </w:r>
      <w:r>
        <w:rPr>
          <w:rFonts w:ascii="Arial" w:eastAsia="Arial" w:hAnsi="Arial" w:cs="Arial"/>
          <w:sz w:val="23"/>
        </w:rPr>
        <w:t>Déclarer ne pas avoir eu connaissance de l'âge réel de la personne n'est pas une excuse recevable.</w:t>
      </w:r>
    </w:p>
    <w:p w14:paraId="2AB8C393" w14:textId="77777777" w:rsidR="00207595" w:rsidRDefault="00207595">
      <w:pPr>
        <w:spacing w:after="0" w:line="240" w:lineRule="auto"/>
        <w:rPr>
          <w:rFonts w:ascii="Arial" w:eastAsia="Arial" w:hAnsi="Arial" w:cs="Arial"/>
          <w:sz w:val="23"/>
        </w:rPr>
      </w:pPr>
    </w:p>
    <w:p w14:paraId="0D33B339" w14:textId="6AE7E260" w:rsidR="00207595" w:rsidRDefault="00A32C26">
      <w:pPr>
        <w:numPr>
          <w:ilvl w:val="0"/>
          <w:numId w:val="1"/>
        </w:numPr>
        <w:spacing w:after="0" w:line="240" w:lineRule="auto"/>
        <w:ind w:left="360"/>
        <w:rPr>
          <w:sz w:val="23"/>
        </w:rPr>
      </w:pPr>
      <w:r>
        <w:rPr>
          <w:rFonts w:ascii="Arial" w:eastAsia="Arial" w:hAnsi="Arial" w:cs="Arial"/>
          <w:sz w:val="23"/>
        </w:rPr>
        <w:t xml:space="preserve">Les travailleurs humanitaires ne sont </w:t>
      </w:r>
      <w:r>
        <w:rPr>
          <w:rFonts w:ascii="Arial" w:eastAsia="Arial" w:hAnsi="Arial" w:cs="Arial"/>
          <w:b/>
          <w:sz w:val="23"/>
        </w:rPr>
        <w:t xml:space="preserve">pas autorisés à demander des faveurs sexuelles en échange d'une somme d'argent, d'un emploi, de biens ou de services, </w:t>
      </w:r>
      <w:r>
        <w:rPr>
          <w:rFonts w:ascii="Arial" w:eastAsia="Arial" w:hAnsi="Arial" w:cs="Arial"/>
          <w:sz w:val="23"/>
        </w:rPr>
        <w:t xml:space="preserve">y compris lorsque </w:t>
      </w:r>
      <w:r w:rsidR="00F97444">
        <w:rPr>
          <w:rFonts w:ascii="Arial" w:eastAsia="Arial" w:hAnsi="Arial" w:cs="Arial"/>
          <w:sz w:val="23"/>
        </w:rPr>
        <w:t>ceux-</w:t>
      </w:r>
      <w:proofErr w:type="gramStart"/>
      <w:r w:rsidR="00F97444">
        <w:rPr>
          <w:rFonts w:ascii="Arial" w:eastAsia="Arial" w:hAnsi="Arial" w:cs="Arial"/>
          <w:sz w:val="23"/>
        </w:rPr>
        <w:t xml:space="preserve">ci </w:t>
      </w:r>
      <w:r>
        <w:rPr>
          <w:rFonts w:ascii="Arial" w:eastAsia="Arial" w:hAnsi="Arial" w:cs="Arial"/>
          <w:sz w:val="23"/>
        </w:rPr>
        <w:t xml:space="preserve"> sont</w:t>
      </w:r>
      <w:proofErr w:type="gramEnd"/>
      <w:r>
        <w:rPr>
          <w:rFonts w:ascii="Arial" w:eastAsia="Arial" w:hAnsi="Arial" w:cs="Arial"/>
          <w:sz w:val="23"/>
        </w:rPr>
        <w:t xml:space="preserve"> destinés à aider des personnes dans le besoin. En aucun cas ils ne peuvent</w:t>
      </w:r>
      <w:bookmarkStart w:id="0" w:name="_GoBack"/>
      <w:bookmarkEnd w:id="0"/>
      <w:r>
        <w:rPr>
          <w:rFonts w:ascii="Arial" w:eastAsia="Arial" w:hAnsi="Arial" w:cs="Arial"/>
          <w:sz w:val="23"/>
        </w:rPr>
        <w:t xml:space="preserve"> faire </w:t>
      </w:r>
      <w:r w:rsidR="00F97444">
        <w:rPr>
          <w:rFonts w:ascii="Arial" w:eastAsia="Arial" w:hAnsi="Arial" w:cs="Arial"/>
          <w:sz w:val="23"/>
        </w:rPr>
        <w:t xml:space="preserve">des </w:t>
      </w:r>
      <w:r>
        <w:rPr>
          <w:rFonts w:ascii="Arial" w:eastAsia="Arial" w:hAnsi="Arial" w:cs="Arial"/>
          <w:sz w:val="23"/>
        </w:rPr>
        <w:t xml:space="preserve">promesses afin d’obliger des personnes à accepter </w:t>
      </w:r>
      <w:r w:rsidR="00F97444">
        <w:rPr>
          <w:rFonts w:ascii="Arial" w:eastAsia="Arial" w:hAnsi="Arial" w:cs="Arial"/>
          <w:sz w:val="23"/>
        </w:rPr>
        <w:t>un</w:t>
      </w:r>
      <w:r>
        <w:rPr>
          <w:rFonts w:ascii="Arial" w:eastAsia="Arial" w:hAnsi="Arial" w:cs="Arial"/>
          <w:sz w:val="23"/>
        </w:rPr>
        <w:t xml:space="preserve"> comportement humiliant ou exploitant. Ce</w:t>
      </w:r>
      <w:r w:rsidR="00F97444">
        <w:rPr>
          <w:rFonts w:ascii="Arial" w:eastAsia="Arial" w:hAnsi="Arial" w:cs="Arial"/>
          <w:sz w:val="23"/>
        </w:rPr>
        <w:t>ci</w:t>
      </w:r>
      <w:r>
        <w:rPr>
          <w:rFonts w:ascii="Arial" w:eastAsia="Arial" w:hAnsi="Arial" w:cs="Arial"/>
          <w:sz w:val="23"/>
        </w:rPr>
        <w:t xml:space="preserve"> </w:t>
      </w:r>
      <w:r w:rsidR="00F97444">
        <w:rPr>
          <w:rFonts w:ascii="Arial" w:eastAsia="Arial" w:hAnsi="Arial" w:cs="Arial"/>
          <w:sz w:val="23"/>
        </w:rPr>
        <w:t xml:space="preserve">comprend </w:t>
      </w:r>
      <w:r>
        <w:rPr>
          <w:rFonts w:ascii="Arial" w:eastAsia="Arial" w:hAnsi="Arial" w:cs="Arial"/>
          <w:sz w:val="23"/>
        </w:rPr>
        <w:t xml:space="preserve">la rémunération, ou </w:t>
      </w:r>
      <w:r w:rsidR="00F97444">
        <w:rPr>
          <w:rFonts w:ascii="Arial" w:eastAsia="Arial" w:hAnsi="Arial" w:cs="Arial"/>
          <w:sz w:val="23"/>
        </w:rPr>
        <w:t>l’offre</w:t>
      </w:r>
      <w:r>
        <w:rPr>
          <w:rFonts w:ascii="Arial" w:eastAsia="Arial" w:hAnsi="Arial" w:cs="Arial"/>
          <w:sz w:val="23"/>
        </w:rPr>
        <w:t xml:space="preserve"> de rémunération, </w:t>
      </w:r>
      <w:r w:rsidR="00F97444">
        <w:rPr>
          <w:rFonts w:ascii="Arial" w:eastAsia="Arial" w:hAnsi="Arial" w:cs="Arial"/>
          <w:sz w:val="23"/>
        </w:rPr>
        <w:t xml:space="preserve">pour </w:t>
      </w:r>
      <w:r>
        <w:rPr>
          <w:rFonts w:ascii="Arial" w:eastAsia="Arial" w:hAnsi="Arial" w:cs="Arial"/>
          <w:sz w:val="23"/>
        </w:rPr>
        <w:t>des services sexuels d'une prostituée.</w:t>
      </w:r>
    </w:p>
    <w:p w14:paraId="136F5CDD" w14:textId="77777777" w:rsidR="00207595" w:rsidRDefault="00207595">
      <w:pPr>
        <w:spacing w:after="0" w:line="240" w:lineRule="auto"/>
        <w:rPr>
          <w:rFonts w:ascii="Arial" w:eastAsia="Arial" w:hAnsi="Arial" w:cs="Arial"/>
          <w:sz w:val="23"/>
        </w:rPr>
      </w:pPr>
    </w:p>
    <w:p w14:paraId="324A44E1" w14:textId="59DE3678" w:rsidR="00207595" w:rsidRDefault="00A32C26">
      <w:pPr>
        <w:numPr>
          <w:ilvl w:val="0"/>
          <w:numId w:val="1"/>
        </w:numPr>
        <w:spacing w:after="0" w:line="240" w:lineRule="auto"/>
        <w:ind w:left="360"/>
        <w:rPr>
          <w:sz w:val="23"/>
        </w:rPr>
      </w:pPr>
      <w:r>
        <w:rPr>
          <w:rFonts w:ascii="Arial" w:eastAsia="Arial" w:hAnsi="Arial" w:cs="Arial"/>
          <w:sz w:val="23"/>
        </w:rPr>
        <w:t xml:space="preserve">Les travailleurs humanitaires exercent une influence dans la répartition des </w:t>
      </w:r>
      <w:r w:rsidR="00F97444">
        <w:rPr>
          <w:rFonts w:ascii="Arial" w:eastAsia="Arial" w:hAnsi="Arial" w:cs="Arial"/>
          <w:sz w:val="23"/>
        </w:rPr>
        <w:t>ressources matérielles, financières et des</w:t>
      </w:r>
      <w:r>
        <w:rPr>
          <w:rFonts w:ascii="Arial" w:eastAsia="Arial" w:hAnsi="Arial" w:cs="Arial"/>
          <w:sz w:val="23"/>
        </w:rPr>
        <w:t xml:space="preserve"> services. Ils sont donc en position de </w:t>
      </w:r>
      <w:r w:rsidR="00F97444">
        <w:rPr>
          <w:rFonts w:ascii="Arial" w:eastAsia="Arial" w:hAnsi="Arial" w:cs="Arial"/>
          <w:sz w:val="23"/>
        </w:rPr>
        <w:t xml:space="preserve">pouvoir </w:t>
      </w:r>
      <w:r>
        <w:rPr>
          <w:rFonts w:ascii="Arial" w:eastAsia="Arial" w:hAnsi="Arial" w:cs="Arial"/>
          <w:sz w:val="23"/>
        </w:rPr>
        <w:t xml:space="preserve">vis-à-vis des personnes qui ont besoin d'aide. </w:t>
      </w:r>
      <w:r w:rsidR="00F97444">
        <w:rPr>
          <w:rFonts w:ascii="Arial" w:eastAsia="Arial" w:hAnsi="Arial" w:cs="Arial"/>
          <w:sz w:val="23"/>
        </w:rPr>
        <w:t>P</w:t>
      </w:r>
      <w:r>
        <w:rPr>
          <w:rFonts w:ascii="Arial" w:eastAsia="Arial" w:hAnsi="Arial" w:cs="Arial"/>
          <w:sz w:val="23"/>
        </w:rPr>
        <w:t>our cette raison</w:t>
      </w:r>
      <w:r w:rsidR="00F97444">
        <w:rPr>
          <w:rFonts w:ascii="Arial" w:eastAsia="Arial" w:hAnsi="Arial" w:cs="Arial"/>
          <w:sz w:val="23"/>
        </w:rPr>
        <w:t xml:space="preserve">, </w:t>
      </w:r>
      <w:r>
        <w:rPr>
          <w:rFonts w:ascii="Arial" w:eastAsia="Arial" w:hAnsi="Arial" w:cs="Arial"/>
          <w:sz w:val="23"/>
        </w:rPr>
        <w:t xml:space="preserve">les organisations humanitaires </w:t>
      </w:r>
      <w:r>
        <w:rPr>
          <w:rFonts w:ascii="Arial" w:eastAsia="Arial" w:hAnsi="Arial" w:cs="Arial"/>
          <w:b/>
          <w:sz w:val="23"/>
        </w:rPr>
        <w:t xml:space="preserve">déconseillent fortement à leurs employés et affiliés d'avoir des relations </w:t>
      </w:r>
      <w:r w:rsidR="00F97444">
        <w:rPr>
          <w:rFonts w:ascii="Arial" w:eastAsia="Arial" w:hAnsi="Arial" w:cs="Arial"/>
          <w:b/>
          <w:sz w:val="23"/>
        </w:rPr>
        <w:t xml:space="preserve">intimes </w:t>
      </w:r>
      <w:r>
        <w:rPr>
          <w:rFonts w:ascii="Arial" w:eastAsia="Arial" w:hAnsi="Arial" w:cs="Arial"/>
          <w:b/>
          <w:sz w:val="23"/>
        </w:rPr>
        <w:t>avec une personne affectée</w:t>
      </w:r>
      <w:r>
        <w:rPr>
          <w:rFonts w:ascii="Arial" w:eastAsia="Arial" w:hAnsi="Arial" w:cs="Arial"/>
          <w:sz w:val="23"/>
        </w:rPr>
        <w:t xml:space="preserve"> par une situation d'urgence humanitaire. Ce type de relation entame la crédibilité et l'intégrité des actions humanitaires. </w:t>
      </w:r>
    </w:p>
    <w:p w14:paraId="66414739" w14:textId="77777777" w:rsidR="00207595" w:rsidRDefault="00207595">
      <w:pPr>
        <w:spacing w:after="0" w:line="240" w:lineRule="auto"/>
        <w:rPr>
          <w:rFonts w:ascii="Arial" w:eastAsia="Arial" w:hAnsi="Arial" w:cs="Arial"/>
          <w:sz w:val="23"/>
        </w:rPr>
      </w:pPr>
    </w:p>
    <w:p w14:paraId="71564D97" w14:textId="5EFDD197" w:rsidR="00207595" w:rsidRDefault="0004733A">
      <w:pPr>
        <w:numPr>
          <w:ilvl w:val="0"/>
          <w:numId w:val="1"/>
        </w:numPr>
        <w:spacing w:after="0" w:line="240" w:lineRule="auto"/>
        <w:ind w:left="360"/>
        <w:rPr>
          <w:sz w:val="23"/>
        </w:rPr>
      </w:pPr>
      <w:bookmarkStart w:id="1" w:name="_gjdgxs" w:colFirst="0" w:colLast="0"/>
      <w:bookmarkEnd w:id="1"/>
      <w:r>
        <w:rPr>
          <w:rFonts w:ascii="Arial" w:eastAsia="Arial" w:hAnsi="Arial" w:cs="Arial"/>
          <w:sz w:val="23"/>
        </w:rPr>
        <w:t>Lorsqu’un</w:t>
      </w:r>
      <w:r w:rsidR="00A32C26">
        <w:rPr>
          <w:rFonts w:ascii="Arial" w:eastAsia="Arial" w:hAnsi="Arial" w:cs="Arial"/>
          <w:sz w:val="23"/>
        </w:rPr>
        <w:t xml:space="preserve"> travailleur humanitaire </w:t>
      </w:r>
      <w:r w:rsidR="00A32C26">
        <w:rPr>
          <w:rFonts w:ascii="Arial" w:eastAsia="Arial" w:hAnsi="Arial" w:cs="Arial"/>
          <w:b/>
          <w:sz w:val="23"/>
        </w:rPr>
        <w:t xml:space="preserve">soupçonne </w:t>
      </w:r>
      <w:r>
        <w:rPr>
          <w:rFonts w:ascii="Arial" w:eastAsia="Arial" w:hAnsi="Arial" w:cs="Arial"/>
          <w:sz w:val="23"/>
        </w:rPr>
        <w:t xml:space="preserve">que quelqu’un </w:t>
      </w:r>
      <w:r w:rsidR="00A32C26">
        <w:rPr>
          <w:rFonts w:ascii="Arial" w:eastAsia="Arial" w:hAnsi="Arial" w:cs="Arial"/>
          <w:sz w:val="23"/>
        </w:rPr>
        <w:t>de son organisme ou d'un autre, enfrein</w:t>
      </w:r>
      <w:r>
        <w:rPr>
          <w:rFonts w:ascii="Arial" w:eastAsia="Arial" w:hAnsi="Arial" w:cs="Arial"/>
          <w:sz w:val="23"/>
        </w:rPr>
        <w:t>t</w:t>
      </w:r>
      <w:r w:rsidR="00A32C26">
        <w:rPr>
          <w:rFonts w:ascii="Arial" w:eastAsia="Arial" w:hAnsi="Arial" w:cs="Arial"/>
          <w:sz w:val="23"/>
        </w:rPr>
        <w:t xml:space="preserve"> les règles humanitaires concernant la conduite sexuelle, il </w:t>
      </w:r>
      <w:r w:rsidR="00A32C26">
        <w:rPr>
          <w:rFonts w:ascii="Arial" w:eastAsia="Arial" w:hAnsi="Arial" w:cs="Arial"/>
          <w:b/>
          <w:sz w:val="23"/>
        </w:rPr>
        <w:t xml:space="preserve">doit </w:t>
      </w:r>
      <w:r w:rsidR="00A32C26">
        <w:rPr>
          <w:rFonts w:ascii="Arial" w:eastAsia="Arial" w:hAnsi="Arial" w:cs="Arial"/>
          <w:sz w:val="23"/>
        </w:rPr>
        <w:t xml:space="preserve">le signaler, en suivant </w:t>
      </w:r>
      <w:r w:rsidR="00A32C26">
        <w:rPr>
          <w:rFonts w:ascii="Arial" w:eastAsia="Arial" w:hAnsi="Arial" w:cs="Arial"/>
          <w:b/>
          <w:sz w:val="23"/>
        </w:rPr>
        <w:t>la procédure</w:t>
      </w:r>
      <w:r w:rsidR="00A32C26">
        <w:rPr>
          <w:rFonts w:ascii="Arial" w:eastAsia="Arial" w:hAnsi="Arial" w:cs="Arial"/>
          <w:sz w:val="23"/>
        </w:rPr>
        <w:t xml:space="preserve"> établie par son agence. </w:t>
      </w:r>
    </w:p>
    <w:p w14:paraId="16EB8BAD" w14:textId="77777777" w:rsidR="00207595" w:rsidRDefault="00207595">
      <w:pPr>
        <w:spacing w:after="0" w:line="240" w:lineRule="auto"/>
        <w:rPr>
          <w:rFonts w:ascii="Arial" w:eastAsia="Arial" w:hAnsi="Arial" w:cs="Arial"/>
          <w:sz w:val="23"/>
        </w:rPr>
      </w:pPr>
    </w:p>
    <w:p w14:paraId="655A1C06" w14:textId="3E3CCD92" w:rsidR="00207595" w:rsidRDefault="00A32C26">
      <w:pPr>
        <w:numPr>
          <w:ilvl w:val="0"/>
          <w:numId w:val="1"/>
        </w:numPr>
        <w:spacing w:after="0" w:line="240" w:lineRule="auto"/>
        <w:ind w:left="360"/>
        <w:rPr>
          <w:sz w:val="23"/>
        </w:rPr>
      </w:pPr>
      <w:r>
        <w:rPr>
          <w:rFonts w:ascii="Arial" w:eastAsia="Arial" w:hAnsi="Arial" w:cs="Arial"/>
          <w:sz w:val="23"/>
        </w:rPr>
        <w:t xml:space="preserve">Les travailleurs humanitaires </w:t>
      </w:r>
      <w:r>
        <w:rPr>
          <w:rFonts w:ascii="Arial" w:eastAsia="Arial" w:hAnsi="Arial" w:cs="Arial"/>
          <w:b/>
          <w:sz w:val="23"/>
        </w:rPr>
        <w:t xml:space="preserve">sont tenus </w:t>
      </w:r>
      <w:r w:rsidR="0004733A">
        <w:rPr>
          <w:rFonts w:ascii="Arial" w:eastAsia="Arial" w:hAnsi="Arial" w:cs="Arial"/>
          <w:b/>
          <w:sz w:val="23"/>
        </w:rPr>
        <w:t xml:space="preserve">de mettre en place </w:t>
      </w:r>
      <w:r>
        <w:rPr>
          <w:rFonts w:ascii="Arial" w:eastAsia="Arial" w:hAnsi="Arial" w:cs="Arial"/>
          <w:b/>
          <w:sz w:val="23"/>
        </w:rPr>
        <w:t xml:space="preserve">et de </w:t>
      </w:r>
      <w:r w:rsidR="0004733A">
        <w:rPr>
          <w:rFonts w:ascii="Arial" w:eastAsia="Arial" w:hAnsi="Arial" w:cs="Arial"/>
          <w:b/>
          <w:sz w:val="23"/>
        </w:rPr>
        <w:t xml:space="preserve">maintenir </w:t>
      </w:r>
      <w:r>
        <w:rPr>
          <w:rFonts w:ascii="Arial" w:eastAsia="Arial" w:hAnsi="Arial" w:cs="Arial"/>
          <w:sz w:val="23"/>
        </w:rPr>
        <w:t>un environnement de travail propre à prévenir tout comportement sexuel inacceptable</w:t>
      </w:r>
      <w:r w:rsidR="0004733A">
        <w:rPr>
          <w:rFonts w:ascii="Arial" w:eastAsia="Arial" w:hAnsi="Arial" w:cs="Arial"/>
          <w:sz w:val="23"/>
        </w:rPr>
        <w:t xml:space="preserve">. Ils doivent </w:t>
      </w:r>
      <w:r>
        <w:rPr>
          <w:rFonts w:ascii="Arial" w:eastAsia="Arial" w:hAnsi="Arial" w:cs="Arial"/>
          <w:sz w:val="23"/>
        </w:rPr>
        <w:t xml:space="preserve">encourager </w:t>
      </w:r>
      <w:r w:rsidR="0004733A">
        <w:rPr>
          <w:rFonts w:ascii="Arial" w:eastAsia="Arial" w:hAnsi="Arial" w:cs="Arial"/>
          <w:sz w:val="23"/>
        </w:rPr>
        <w:t xml:space="preserve">toute personne impliquée dans la réponse humanitaire </w:t>
      </w:r>
      <w:r>
        <w:rPr>
          <w:rFonts w:ascii="Arial" w:eastAsia="Arial" w:hAnsi="Arial" w:cs="Arial"/>
          <w:sz w:val="23"/>
        </w:rPr>
        <w:t xml:space="preserve">à suivre les principes décrits dans leurs </w:t>
      </w:r>
      <w:r>
        <w:rPr>
          <w:rFonts w:ascii="Arial" w:eastAsia="Arial" w:hAnsi="Arial" w:cs="Arial"/>
          <w:b/>
          <w:sz w:val="23"/>
        </w:rPr>
        <w:t xml:space="preserve">codes de conduite. Il incombe aux responsables </w:t>
      </w:r>
      <w:r>
        <w:rPr>
          <w:rFonts w:ascii="Arial" w:eastAsia="Arial" w:hAnsi="Arial" w:cs="Arial"/>
          <w:sz w:val="23"/>
        </w:rPr>
        <w:t xml:space="preserve">de mettre en place des dispositifs visant à préserver cet environnement et d’assurer leur fonctionnement. </w:t>
      </w:r>
    </w:p>
    <w:p w14:paraId="4CF20A84" w14:textId="77777777" w:rsidR="00207595" w:rsidRDefault="00207595">
      <w:pPr>
        <w:rPr>
          <w:rFonts w:ascii="Arial" w:eastAsia="Arial" w:hAnsi="Arial" w:cs="Arial"/>
        </w:rPr>
      </w:pPr>
    </w:p>
    <w:p w14:paraId="7C8A38D9" w14:textId="77777777" w:rsidR="00207595" w:rsidRDefault="00A32C26">
      <w:pPr>
        <w:spacing w:after="0"/>
        <w:rPr>
          <w:rFonts w:ascii="Arial" w:eastAsia="Arial" w:hAnsi="Arial" w:cs="Arial"/>
          <w:sz w:val="20"/>
        </w:rPr>
      </w:pPr>
      <w:r>
        <w:rPr>
          <w:rFonts w:ascii="Arial" w:eastAsia="Arial" w:hAnsi="Arial" w:cs="Arial"/>
          <w:sz w:val="20"/>
        </w:rPr>
        <w:t xml:space="preserve">Télécharger les principes du Comité Permanent Inter-organisations (CPI) sur l'exploitation et les abus sexuels (en langue française) : </w:t>
      </w:r>
      <w:hyperlink r:id="rId5">
        <w:r>
          <w:rPr>
            <w:rFonts w:ascii="Arial" w:eastAsia="Arial" w:hAnsi="Arial" w:cs="Arial"/>
            <w:color w:val="0563C1"/>
            <w:sz w:val="20"/>
            <w:u w:val="single"/>
          </w:rPr>
          <w:t>http://www.pseataskforce.org/uploads/tools/sixcoreprinciplesrelatingtosea_iasc_french.doc</w:t>
        </w:r>
      </w:hyperlink>
      <w:r>
        <w:rPr>
          <w:rFonts w:ascii="Arial" w:eastAsia="Arial" w:hAnsi="Arial" w:cs="Arial"/>
          <w:sz w:val="20"/>
        </w:rPr>
        <w:t xml:space="preserve">. </w:t>
      </w:r>
    </w:p>
    <w:p w14:paraId="5DB3E74C" w14:textId="71DA7441" w:rsidR="00207595" w:rsidRDefault="00A32C26">
      <w:pPr>
        <w:rPr>
          <w:rFonts w:ascii="Arial" w:eastAsia="Arial" w:hAnsi="Arial" w:cs="Arial"/>
          <w:sz w:val="20"/>
        </w:rPr>
      </w:pPr>
      <w:r>
        <w:rPr>
          <w:rFonts w:ascii="Arial" w:eastAsia="Arial" w:hAnsi="Arial" w:cs="Arial"/>
          <w:sz w:val="20"/>
        </w:rPr>
        <w:t xml:space="preserve">Cette version en langage clair est le fruit d'une collaboration entre le Groupe de travail du CPI sur la responsabilité envers les populations touchées et la protection contre l'exploitation et les abus sexuels, et Translators </w:t>
      </w:r>
      <w:proofErr w:type="spellStart"/>
      <w:r>
        <w:rPr>
          <w:rFonts w:ascii="Arial" w:eastAsia="Arial" w:hAnsi="Arial" w:cs="Arial"/>
          <w:sz w:val="20"/>
        </w:rPr>
        <w:t>without</w:t>
      </w:r>
      <w:proofErr w:type="spellEnd"/>
      <w:r>
        <w:rPr>
          <w:rFonts w:ascii="Arial" w:eastAsia="Arial" w:hAnsi="Arial" w:cs="Arial"/>
          <w:sz w:val="20"/>
        </w:rPr>
        <w:t xml:space="preserve"> </w:t>
      </w:r>
      <w:proofErr w:type="spellStart"/>
      <w:r>
        <w:rPr>
          <w:rFonts w:ascii="Arial" w:eastAsia="Arial" w:hAnsi="Arial" w:cs="Arial"/>
          <w:sz w:val="20"/>
        </w:rPr>
        <w:t>Borders</w:t>
      </w:r>
      <w:proofErr w:type="spellEnd"/>
      <w:r>
        <w:rPr>
          <w:rFonts w:ascii="Arial" w:eastAsia="Arial" w:hAnsi="Arial" w:cs="Arial"/>
          <w:sz w:val="20"/>
        </w:rPr>
        <w:t>.</w:t>
      </w:r>
    </w:p>
    <w:sectPr w:rsidR="00207595">
      <w:pgSz w:w="12240" w:h="16340"/>
      <w:pgMar w:top="1898" w:right="964" w:bottom="699" w:left="12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85B6E"/>
    <w:multiLevelType w:val="multilevel"/>
    <w:tmpl w:val="84F6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07595"/>
    <w:rsid w:val="0004733A"/>
    <w:rsid w:val="00207595"/>
    <w:rsid w:val="00996190"/>
    <w:rsid w:val="009F5202"/>
    <w:rsid w:val="00A32C26"/>
    <w:rsid w:val="00C33B3A"/>
    <w:rsid w:val="00F974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C349"/>
  <w15:docId w15:val="{380A00E6-F9A9-4B83-99BE-15A0FB6C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fr-FR"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04733A"/>
    <w:rPr>
      <w:sz w:val="16"/>
      <w:szCs w:val="16"/>
    </w:rPr>
  </w:style>
  <w:style w:type="paragraph" w:styleId="CommentText">
    <w:name w:val="annotation text"/>
    <w:basedOn w:val="Normal"/>
    <w:link w:val="CommentTextChar"/>
    <w:uiPriority w:val="99"/>
    <w:semiHidden/>
    <w:unhideWhenUsed/>
    <w:rsid w:val="0004733A"/>
    <w:pPr>
      <w:spacing w:line="240" w:lineRule="auto"/>
    </w:pPr>
    <w:rPr>
      <w:sz w:val="20"/>
      <w:szCs w:val="20"/>
    </w:rPr>
  </w:style>
  <w:style w:type="character" w:customStyle="1" w:styleId="CommentTextChar">
    <w:name w:val="Comment Text Char"/>
    <w:basedOn w:val="DefaultParagraphFont"/>
    <w:link w:val="CommentText"/>
    <w:uiPriority w:val="99"/>
    <w:semiHidden/>
    <w:rsid w:val="0004733A"/>
    <w:rPr>
      <w:sz w:val="20"/>
      <w:szCs w:val="20"/>
    </w:rPr>
  </w:style>
  <w:style w:type="paragraph" w:styleId="CommentSubject">
    <w:name w:val="annotation subject"/>
    <w:basedOn w:val="CommentText"/>
    <w:next w:val="CommentText"/>
    <w:link w:val="CommentSubjectChar"/>
    <w:uiPriority w:val="99"/>
    <w:semiHidden/>
    <w:unhideWhenUsed/>
    <w:rsid w:val="0004733A"/>
    <w:rPr>
      <w:b/>
      <w:bCs/>
    </w:rPr>
  </w:style>
  <w:style w:type="character" w:customStyle="1" w:styleId="CommentSubjectChar">
    <w:name w:val="Comment Subject Char"/>
    <w:basedOn w:val="CommentTextChar"/>
    <w:link w:val="CommentSubject"/>
    <w:uiPriority w:val="99"/>
    <w:semiHidden/>
    <w:rsid w:val="0004733A"/>
    <w:rPr>
      <w:b/>
      <w:bCs/>
      <w:sz w:val="20"/>
      <w:szCs w:val="20"/>
    </w:rPr>
  </w:style>
  <w:style w:type="paragraph" w:styleId="BalloonText">
    <w:name w:val="Balloon Text"/>
    <w:basedOn w:val="Normal"/>
    <w:link w:val="BalloonTextChar"/>
    <w:uiPriority w:val="99"/>
    <w:semiHidden/>
    <w:unhideWhenUsed/>
    <w:rsid w:val="000473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eataskforce.org/uploads/tools/sixcoreprinciplesrelatingtosea_iasc_english.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 Pickering</cp:lastModifiedBy>
  <cp:revision>4</cp:revision>
  <dcterms:created xsi:type="dcterms:W3CDTF">2018-05-15T14:26:00Z</dcterms:created>
  <dcterms:modified xsi:type="dcterms:W3CDTF">2018-05-15T14:27:00Z</dcterms:modified>
</cp:coreProperties>
</file>