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665" w:rsidRDefault="00D75354">
      <w:pPr>
        <w:pStyle w:val="Normal1"/>
        <w:spacing w:after="0" w:line="240" w:lineRule="auto"/>
        <w:rPr>
          <w:rFonts w:ascii="Arial" w:eastAsia="Arial" w:hAnsi="Arial" w:cs="Arial"/>
          <w:b/>
          <w:sz w:val="26"/>
        </w:rPr>
      </w:pPr>
      <w:r>
        <w:rPr>
          <w:rFonts w:ascii="Arial" w:eastAsia="Arial" w:hAnsi="Arial" w:cs="Arial"/>
          <w:b/>
          <w:sz w:val="26"/>
        </w:rPr>
        <w:t xml:space="preserve">Peraturan tentang Perilaku Seksual Pekerja Kemanusiaan </w:t>
      </w:r>
    </w:p>
    <w:p w:rsidR="00A15665" w:rsidRDefault="00A15665">
      <w:pPr>
        <w:pStyle w:val="Normal1"/>
        <w:spacing w:after="0" w:line="240" w:lineRule="auto"/>
        <w:rPr>
          <w:rFonts w:ascii="Arial" w:eastAsia="Arial" w:hAnsi="Arial" w:cs="Arial"/>
          <w:sz w:val="23"/>
        </w:rPr>
      </w:pPr>
    </w:p>
    <w:p w:rsidR="00A15665" w:rsidRDefault="00D75354">
      <w:pPr>
        <w:pStyle w:val="Normal1"/>
        <w:spacing w:after="0" w:line="240" w:lineRule="auto"/>
        <w:rPr>
          <w:rFonts w:ascii="Arial" w:eastAsia="Arial" w:hAnsi="Arial" w:cs="Arial"/>
          <w:sz w:val="23"/>
        </w:rPr>
      </w:pPr>
      <w:r>
        <w:rPr>
          <w:rFonts w:ascii="Arial" w:eastAsia="Arial" w:hAnsi="Arial" w:cs="Arial"/>
          <w:sz w:val="23"/>
        </w:rPr>
        <w:t xml:space="preserve">Pekerja kemanusiaan </w:t>
      </w:r>
      <w:r>
        <w:rPr>
          <w:rFonts w:ascii="Arial" w:eastAsia="Arial" w:hAnsi="Arial" w:cs="Arial"/>
          <w:b/>
          <w:sz w:val="23"/>
        </w:rPr>
        <w:t>dapat diberi sangsi - bahkan diberhentikan dari pekerjaan - karena perilaku yang tidak berterima terkait dengan</w:t>
      </w:r>
      <w:r w:rsidRPr="00983356">
        <w:rPr>
          <w:rFonts w:ascii="Arial" w:eastAsia="Arial" w:hAnsi="Arial" w:cs="Arial"/>
          <w:b/>
          <w:sz w:val="23"/>
        </w:rPr>
        <w:t xml:space="preserve"> perilaku</w:t>
      </w:r>
      <w:r>
        <w:rPr>
          <w:rFonts w:ascii="Arial" w:eastAsia="Arial" w:hAnsi="Arial" w:cs="Arial"/>
          <w:b/>
          <w:sz w:val="23"/>
        </w:rPr>
        <w:t xml:space="preserve"> seks</w:t>
      </w:r>
      <w:r w:rsidRPr="00983356">
        <w:rPr>
          <w:rFonts w:ascii="Arial" w:eastAsia="Arial" w:hAnsi="Arial" w:cs="Arial"/>
          <w:b/>
          <w:sz w:val="23"/>
        </w:rPr>
        <w:t>ualnya</w:t>
      </w:r>
      <w:r>
        <w:rPr>
          <w:rFonts w:ascii="Arial" w:eastAsia="Arial" w:hAnsi="Arial" w:cs="Arial"/>
          <w:sz w:val="23"/>
        </w:rPr>
        <w:t>. Berikut aturan yang harus mereka patuhi:</w:t>
      </w:r>
    </w:p>
    <w:p w:rsidR="00A15665" w:rsidRDefault="00A15665">
      <w:pPr>
        <w:pStyle w:val="Normal1"/>
        <w:spacing w:after="0" w:line="240" w:lineRule="auto"/>
        <w:rPr>
          <w:rFonts w:ascii="Arial" w:eastAsia="Arial" w:hAnsi="Arial" w:cs="Arial"/>
          <w:sz w:val="23"/>
        </w:rPr>
      </w:pPr>
    </w:p>
    <w:p w:rsidR="00A15665" w:rsidRDefault="00D75354">
      <w:pPr>
        <w:pStyle w:val="Normal1"/>
        <w:numPr>
          <w:ilvl w:val="0"/>
          <w:numId w:val="1"/>
        </w:numPr>
        <w:spacing w:after="0" w:line="240" w:lineRule="auto"/>
        <w:ind w:left="360"/>
        <w:rPr>
          <w:sz w:val="23"/>
        </w:rPr>
      </w:pPr>
      <w:r>
        <w:rPr>
          <w:rFonts w:ascii="Arial" w:eastAsia="Arial" w:hAnsi="Arial" w:cs="Arial"/>
          <w:sz w:val="23"/>
        </w:rPr>
        <w:t xml:space="preserve">Pekerja kemanusiaan </w:t>
      </w:r>
      <w:r>
        <w:rPr>
          <w:rFonts w:ascii="Arial" w:eastAsia="Arial" w:hAnsi="Arial" w:cs="Arial"/>
          <w:b/>
          <w:sz w:val="23"/>
        </w:rPr>
        <w:t>tidak diizinkan berhubungan seksual dengan</w:t>
      </w:r>
      <w:r>
        <w:rPr>
          <w:rFonts w:ascii="Arial" w:eastAsia="Arial" w:hAnsi="Arial" w:cs="Arial"/>
          <w:sz w:val="23"/>
        </w:rPr>
        <w:t xml:space="preserve"> </w:t>
      </w:r>
      <w:r>
        <w:rPr>
          <w:rFonts w:ascii="Arial" w:eastAsia="Arial" w:hAnsi="Arial" w:cs="Arial"/>
          <w:b/>
          <w:sz w:val="23"/>
        </w:rPr>
        <w:t>siapa pun yang berusia</w:t>
      </w:r>
      <w:r>
        <w:rPr>
          <w:rFonts w:ascii="Arial" w:eastAsia="Arial" w:hAnsi="Arial" w:cs="Arial"/>
          <w:sz w:val="23"/>
        </w:rPr>
        <w:t xml:space="preserve"> </w:t>
      </w:r>
      <w:r>
        <w:rPr>
          <w:rFonts w:ascii="Arial" w:eastAsia="Arial" w:hAnsi="Arial" w:cs="Arial"/>
          <w:b/>
          <w:sz w:val="23"/>
        </w:rPr>
        <w:t xml:space="preserve">di bawah 18 tahun, bahkan jika usia itu legal di negara asal pekerja kemanusiaan. </w:t>
      </w:r>
      <w:r w:rsidRPr="00983356">
        <w:rPr>
          <w:rFonts w:ascii="Arial" w:eastAsia="Arial" w:hAnsi="Arial" w:cs="Arial"/>
          <w:b/>
          <w:sz w:val="23"/>
        </w:rPr>
        <w:t xml:space="preserve">Alasan </w:t>
      </w:r>
      <w:r>
        <w:rPr>
          <w:rFonts w:ascii="Arial" w:eastAsia="Arial" w:hAnsi="Arial" w:cs="Arial"/>
          <w:sz w:val="23"/>
        </w:rPr>
        <w:t>bahwa mereka tidak tahu umur seseorang yang sebenarnya tidak dapat dijadikan pembenaran.</w:t>
      </w:r>
    </w:p>
    <w:p w:rsidR="00A15665" w:rsidRDefault="00A15665">
      <w:pPr>
        <w:pStyle w:val="Normal1"/>
        <w:spacing w:after="0" w:line="240" w:lineRule="auto"/>
        <w:rPr>
          <w:rFonts w:ascii="Arial" w:eastAsia="Arial" w:hAnsi="Arial" w:cs="Arial"/>
          <w:sz w:val="23"/>
        </w:rPr>
      </w:pPr>
    </w:p>
    <w:p w:rsidR="00A15665" w:rsidRDefault="00D75354">
      <w:pPr>
        <w:pStyle w:val="Normal1"/>
        <w:numPr>
          <w:ilvl w:val="0"/>
          <w:numId w:val="1"/>
        </w:numPr>
        <w:spacing w:after="0" w:line="240" w:lineRule="auto"/>
        <w:ind w:left="360"/>
        <w:rPr>
          <w:sz w:val="23"/>
        </w:rPr>
      </w:pPr>
      <w:r>
        <w:rPr>
          <w:rFonts w:ascii="Arial" w:eastAsia="Arial" w:hAnsi="Arial" w:cs="Arial"/>
          <w:sz w:val="23"/>
        </w:rPr>
        <w:t xml:space="preserve">Pekerja kemanusiaan </w:t>
      </w:r>
      <w:r>
        <w:rPr>
          <w:rFonts w:ascii="Arial" w:eastAsia="Arial" w:hAnsi="Arial" w:cs="Arial"/>
          <w:b/>
          <w:sz w:val="23"/>
        </w:rPr>
        <w:t>tidak diperbolehkan untuk membayar seks dengan</w:t>
      </w:r>
      <w:bookmarkStart w:id="0" w:name="_GoBack"/>
      <w:bookmarkEnd w:id="0"/>
      <w:r>
        <w:rPr>
          <w:rFonts w:ascii="Arial" w:eastAsia="Arial" w:hAnsi="Arial" w:cs="Arial"/>
          <w:b/>
          <w:sz w:val="23"/>
        </w:rPr>
        <w:t xml:space="preserve"> uang, pekerjaan, barang atau jasa </w:t>
      </w:r>
      <w:r>
        <w:rPr>
          <w:rFonts w:ascii="Arial" w:eastAsia="Arial" w:hAnsi="Arial" w:cs="Arial"/>
          <w:sz w:val="23"/>
        </w:rPr>
        <w:t>–termasuk barang dan jasa yang dimaksudkan sebagai bantuan untuk orang-orang yang membutuhkan. Mereka tidak boleh menjanjikan hal-hal tersebut untuk membuat orang lain menerima perlakuan yang mempermalukan atau mengeksploitasi mereka. Ini termasuk membayar atau menawarkan uang untuk berhubungan seks dengan seorang pekerja seks komersial.</w:t>
      </w:r>
    </w:p>
    <w:p w:rsidR="00A15665" w:rsidRDefault="00A15665">
      <w:pPr>
        <w:pStyle w:val="Normal1"/>
        <w:spacing w:after="0" w:line="240" w:lineRule="auto"/>
        <w:rPr>
          <w:rFonts w:ascii="Arial" w:eastAsia="Arial" w:hAnsi="Arial" w:cs="Arial"/>
          <w:sz w:val="23"/>
        </w:rPr>
      </w:pPr>
    </w:p>
    <w:p w:rsidR="00A15665" w:rsidRDefault="00D75354">
      <w:pPr>
        <w:pStyle w:val="Normal1"/>
        <w:numPr>
          <w:ilvl w:val="0"/>
          <w:numId w:val="1"/>
        </w:numPr>
        <w:spacing w:after="0" w:line="240" w:lineRule="auto"/>
        <w:ind w:left="360"/>
        <w:rPr>
          <w:sz w:val="23"/>
        </w:rPr>
      </w:pPr>
      <w:r>
        <w:rPr>
          <w:rFonts w:ascii="Arial" w:eastAsia="Arial" w:hAnsi="Arial" w:cs="Arial"/>
          <w:sz w:val="23"/>
        </w:rPr>
        <w:t xml:space="preserve">Pekerja kemanusiaan memiliki pengaruh atas siapa yang menerima barang dan jasa. Ini akan menempatkan mereka pada posisi berkuasa dalam hubungannya dengan orang yang membutuhkan bantuan. Karena alasan tersebut, organisasi kemanusiaan </w:t>
      </w:r>
      <w:r>
        <w:rPr>
          <w:rFonts w:ascii="Arial" w:eastAsia="Arial" w:hAnsi="Arial" w:cs="Arial"/>
          <w:b/>
          <w:sz w:val="23"/>
        </w:rPr>
        <w:t xml:space="preserve">sangat menekankan </w:t>
      </w:r>
      <w:r w:rsidRPr="00983356">
        <w:rPr>
          <w:rFonts w:ascii="Arial" w:eastAsia="Arial" w:hAnsi="Arial" w:cs="Arial"/>
          <w:b/>
          <w:sz w:val="23"/>
        </w:rPr>
        <w:t xml:space="preserve">kepada </w:t>
      </w:r>
      <w:r>
        <w:rPr>
          <w:rFonts w:ascii="Arial" w:eastAsia="Arial" w:hAnsi="Arial" w:cs="Arial"/>
          <w:b/>
          <w:sz w:val="23"/>
        </w:rPr>
        <w:t>stafnya untuk tidak berhubungan seksual dengan siapa pun yang berada dalam</w:t>
      </w:r>
      <w:r>
        <w:rPr>
          <w:rFonts w:ascii="Arial" w:eastAsia="Arial" w:hAnsi="Arial" w:cs="Arial"/>
          <w:sz w:val="23"/>
        </w:rPr>
        <w:t xml:space="preserve"> kedaruratan kemanusiaan. Hubungan semacam itu membuat aksi kemanusiaan menjadi tampak kurang jujur dan </w:t>
      </w:r>
      <w:r w:rsidRPr="00983356">
        <w:rPr>
          <w:rFonts w:ascii="Arial" w:eastAsia="Arial" w:hAnsi="Arial" w:cs="Arial"/>
          <w:sz w:val="23"/>
        </w:rPr>
        <w:t xml:space="preserve">tidak </w:t>
      </w:r>
      <w:r>
        <w:rPr>
          <w:rFonts w:ascii="Arial" w:eastAsia="Arial" w:hAnsi="Arial" w:cs="Arial"/>
          <w:sz w:val="23"/>
        </w:rPr>
        <w:t xml:space="preserve">dapat dipercaya. </w:t>
      </w:r>
    </w:p>
    <w:p w:rsidR="00A15665" w:rsidRDefault="00A15665">
      <w:pPr>
        <w:pStyle w:val="Normal1"/>
        <w:spacing w:after="0" w:line="240" w:lineRule="auto"/>
        <w:rPr>
          <w:rFonts w:ascii="Arial" w:eastAsia="Arial" w:hAnsi="Arial" w:cs="Arial"/>
          <w:sz w:val="23"/>
        </w:rPr>
      </w:pPr>
    </w:p>
    <w:p w:rsidR="00A15665" w:rsidRDefault="00D75354">
      <w:pPr>
        <w:pStyle w:val="Normal1"/>
        <w:numPr>
          <w:ilvl w:val="0"/>
          <w:numId w:val="1"/>
        </w:numPr>
        <w:spacing w:after="0" w:line="240" w:lineRule="auto"/>
        <w:ind w:left="360"/>
        <w:rPr>
          <w:sz w:val="23"/>
        </w:rPr>
      </w:pPr>
      <w:bookmarkStart w:id="1" w:name="_gjdgxs" w:colFirst="0" w:colLast="0"/>
      <w:bookmarkEnd w:id="1"/>
      <w:r>
        <w:rPr>
          <w:rFonts w:ascii="Arial" w:eastAsia="Arial" w:hAnsi="Arial" w:cs="Arial"/>
          <w:sz w:val="23"/>
        </w:rPr>
        <w:t xml:space="preserve">Jika seorang pekerja kemanusiaan </w:t>
      </w:r>
      <w:r>
        <w:rPr>
          <w:rFonts w:ascii="Arial" w:eastAsia="Arial" w:hAnsi="Arial" w:cs="Arial"/>
          <w:b/>
          <w:sz w:val="23"/>
        </w:rPr>
        <w:t xml:space="preserve">mencurigai atau khawatir </w:t>
      </w:r>
      <w:r>
        <w:rPr>
          <w:rFonts w:ascii="Arial" w:eastAsia="Arial" w:hAnsi="Arial" w:cs="Arial"/>
          <w:sz w:val="23"/>
        </w:rPr>
        <w:t xml:space="preserve">bahwa seseorang di organisasinya atau di organisasi bantuan yang lain mungkin melanggar peraturan kemanusiaan mengenai perilaku seksual, mereka </w:t>
      </w:r>
      <w:r>
        <w:rPr>
          <w:rFonts w:ascii="Arial" w:eastAsia="Arial" w:hAnsi="Arial" w:cs="Arial"/>
          <w:b/>
          <w:sz w:val="23"/>
        </w:rPr>
        <w:t xml:space="preserve">harus </w:t>
      </w:r>
      <w:r>
        <w:rPr>
          <w:rFonts w:ascii="Arial" w:eastAsia="Arial" w:hAnsi="Arial" w:cs="Arial"/>
          <w:sz w:val="23"/>
        </w:rPr>
        <w:t xml:space="preserve">melaporkannya dengan mengikuti </w:t>
      </w:r>
      <w:r>
        <w:rPr>
          <w:rFonts w:ascii="Arial" w:eastAsia="Arial" w:hAnsi="Arial" w:cs="Arial"/>
          <w:b/>
          <w:sz w:val="23"/>
        </w:rPr>
        <w:t xml:space="preserve"> prosedur </w:t>
      </w:r>
      <w:r>
        <w:rPr>
          <w:rFonts w:ascii="Arial" w:eastAsia="Arial" w:hAnsi="Arial" w:cs="Arial"/>
          <w:sz w:val="23"/>
        </w:rPr>
        <w:t xml:space="preserve">yang sudah ditetapkan oleh </w:t>
      </w:r>
      <w:r w:rsidRPr="00983356">
        <w:rPr>
          <w:rFonts w:ascii="Arial" w:eastAsia="Arial" w:hAnsi="Arial" w:cs="Arial"/>
          <w:sz w:val="23"/>
        </w:rPr>
        <w:t>organisasi</w:t>
      </w:r>
      <w:r>
        <w:rPr>
          <w:rFonts w:ascii="Arial" w:eastAsia="Arial" w:hAnsi="Arial" w:cs="Arial"/>
          <w:sz w:val="23"/>
        </w:rPr>
        <w:t xml:space="preserve"> mereka.</w:t>
      </w:r>
    </w:p>
    <w:p w:rsidR="00A15665" w:rsidRDefault="00A15665">
      <w:pPr>
        <w:pStyle w:val="Normal1"/>
        <w:spacing w:after="0" w:line="240" w:lineRule="auto"/>
        <w:rPr>
          <w:rFonts w:ascii="Arial" w:eastAsia="Arial" w:hAnsi="Arial" w:cs="Arial"/>
          <w:sz w:val="23"/>
        </w:rPr>
      </w:pPr>
    </w:p>
    <w:p w:rsidR="00A15665" w:rsidRDefault="00D75354">
      <w:pPr>
        <w:pStyle w:val="Normal1"/>
        <w:numPr>
          <w:ilvl w:val="0"/>
          <w:numId w:val="1"/>
        </w:numPr>
        <w:spacing w:after="0" w:line="240" w:lineRule="auto"/>
        <w:ind w:left="360"/>
        <w:rPr>
          <w:sz w:val="23"/>
        </w:rPr>
      </w:pPr>
      <w:r>
        <w:rPr>
          <w:rFonts w:ascii="Arial" w:eastAsia="Arial" w:hAnsi="Arial" w:cs="Arial"/>
          <w:sz w:val="23"/>
        </w:rPr>
        <w:t xml:space="preserve">Pekerja kemanusiaan </w:t>
      </w:r>
      <w:r>
        <w:rPr>
          <w:rFonts w:ascii="Arial" w:eastAsia="Arial" w:hAnsi="Arial" w:cs="Arial"/>
          <w:b/>
          <w:sz w:val="23"/>
        </w:rPr>
        <w:t xml:space="preserve">harus menciptakan dan memelihara </w:t>
      </w:r>
      <w:r>
        <w:rPr>
          <w:rFonts w:ascii="Arial" w:eastAsia="Arial" w:hAnsi="Arial" w:cs="Arial"/>
          <w:sz w:val="23"/>
        </w:rPr>
        <w:t xml:space="preserve">lingkungan kerja yang mencegah perilaku seksual yang tidak berterima dan mendorong staf untuk berperilaku sesuai dengan </w:t>
      </w:r>
      <w:r>
        <w:rPr>
          <w:rFonts w:ascii="Arial" w:eastAsia="Arial" w:hAnsi="Arial" w:cs="Arial"/>
          <w:b/>
          <w:sz w:val="23"/>
        </w:rPr>
        <w:t xml:space="preserve">kode perilaku mereka. Semua manajer </w:t>
      </w:r>
      <w:r>
        <w:rPr>
          <w:rFonts w:ascii="Arial" w:eastAsia="Arial" w:hAnsi="Arial" w:cs="Arial"/>
          <w:sz w:val="23"/>
        </w:rPr>
        <w:t xml:space="preserve">bertanggung jawab untuk mendukung dan mengembangkan sistem yang menjaga lingkungan ini. </w:t>
      </w:r>
    </w:p>
    <w:p w:rsidR="00A15665" w:rsidRDefault="00A15665">
      <w:pPr>
        <w:pStyle w:val="Normal1"/>
        <w:rPr>
          <w:rFonts w:ascii="Arial" w:eastAsia="Arial" w:hAnsi="Arial" w:cs="Arial"/>
        </w:rPr>
      </w:pPr>
    </w:p>
    <w:p w:rsidR="00A15665" w:rsidRDefault="00D75354">
      <w:pPr>
        <w:pStyle w:val="Normal1"/>
        <w:spacing w:after="0"/>
        <w:rPr>
          <w:rFonts w:ascii="Arial" w:eastAsia="Arial" w:hAnsi="Arial" w:cs="Arial"/>
          <w:sz w:val="20"/>
        </w:rPr>
      </w:pPr>
      <w:r>
        <w:rPr>
          <w:rFonts w:ascii="Arial" w:eastAsia="Arial" w:hAnsi="Arial" w:cs="Arial"/>
          <w:sz w:val="20"/>
        </w:rPr>
        <w:t xml:space="preserve">Prinsip IASC mengenai eksploitasi dan kekerasan seksual tersedia di sini: </w:t>
      </w:r>
      <w:hyperlink r:id="rId5">
        <w:r>
          <w:rPr>
            <w:rFonts w:ascii="Arial" w:eastAsia="Arial" w:hAnsi="Arial" w:cs="Arial"/>
            <w:color w:val="0563C1"/>
            <w:sz w:val="20"/>
            <w:u w:val="single"/>
          </w:rPr>
          <w:t>http://www.pseataskforce.org/uploads/tools/sixcoreprinciplesrelatingtosea_iasc_english.doc</w:t>
        </w:r>
      </w:hyperlink>
      <w:r>
        <w:rPr>
          <w:rFonts w:ascii="Arial" w:eastAsia="Arial" w:hAnsi="Arial" w:cs="Arial"/>
          <w:sz w:val="20"/>
        </w:rPr>
        <w:t xml:space="preserve"> </w:t>
      </w:r>
    </w:p>
    <w:p w:rsidR="00A15665" w:rsidRDefault="00D75354">
      <w:pPr>
        <w:pStyle w:val="Normal1"/>
        <w:rPr>
          <w:rFonts w:ascii="Arial" w:eastAsia="Arial" w:hAnsi="Arial" w:cs="Arial"/>
          <w:sz w:val="20"/>
        </w:rPr>
      </w:pPr>
      <w:r>
        <w:rPr>
          <w:rFonts w:ascii="Arial" w:eastAsia="Arial" w:hAnsi="Arial" w:cs="Arial"/>
          <w:sz w:val="20"/>
        </w:rPr>
        <w:t>Versi bahasa yang jelas dan mudah dipahami ini dikembangkan atas kerja sama antara IASC Task Team on Accountability to Affected Populations and Protection from Sexual Exploitation and Abuse dan Translators without Borders.</w:t>
      </w:r>
    </w:p>
    <w:sectPr w:rsidR="00A15665" w:rsidSect="00A15665">
      <w:pgSz w:w="12240" w:h="16340"/>
      <w:pgMar w:top="1898" w:right="964" w:bottom="699" w:left="1279"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976D9"/>
    <w:multiLevelType w:val="multilevel"/>
    <w:tmpl w:val="8514BB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15665"/>
    <w:rsid w:val="00983356"/>
    <w:rsid w:val="009F0EB8"/>
    <w:rsid w:val="00A15665"/>
    <w:rsid w:val="00D75354"/>
    <w:rsid w:val="00E32D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F3E684-AFC8-48E5-9A8D-3A3D2414D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id-ID"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rsid w:val="00A15665"/>
    <w:pPr>
      <w:keepNext/>
      <w:keepLines/>
      <w:spacing w:before="480" w:after="120"/>
      <w:outlineLvl w:val="0"/>
    </w:pPr>
    <w:rPr>
      <w:b/>
      <w:sz w:val="48"/>
      <w:szCs w:val="48"/>
    </w:rPr>
  </w:style>
  <w:style w:type="paragraph" w:styleId="Heading2">
    <w:name w:val="heading 2"/>
    <w:basedOn w:val="Normal1"/>
    <w:next w:val="Normal1"/>
    <w:rsid w:val="00A15665"/>
    <w:pPr>
      <w:keepNext/>
      <w:keepLines/>
      <w:spacing w:before="360" w:after="80"/>
      <w:outlineLvl w:val="1"/>
    </w:pPr>
    <w:rPr>
      <w:b/>
      <w:sz w:val="36"/>
      <w:szCs w:val="36"/>
    </w:rPr>
  </w:style>
  <w:style w:type="paragraph" w:styleId="Heading3">
    <w:name w:val="heading 3"/>
    <w:basedOn w:val="Normal1"/>
    <w:next w:val="Normal1"/>
    <w:rsid w:val="00A15665"/>
    <w:pPr>
      <w:keepNext/>
      <w:keepLines/>
      <w:spacing w:before="280" w:after="80"/>
      <w:outlineLvl w:val="2"/>
    </w:pPr>
    <w:rPr>
      <w:b/>
      <w:sz w:val="28"/>
      <w:szCs w:val="28"/>
    </w:rPr>
  </w:style>
  <w:style w:type="paragraph" w:styleId="Heading4">
    <w:name w:val="heading 4"/>
    <w:basedOn w:val="Normal1"/>
    <w:next w:val="Normal1"/>
    <w:rsid w:val="00A15665"/>
    <w:pPr>
      <w:keepNext/>
      <w:keepLines/>
      <w:spacing w:before="240" w:after="40"/>
      <w:outlineLvl w:val="3"/>
    </w:pPr>
    <w:rPr>
      <w:b/>
      <w:sz w:val="24"/>
      <w:szCs w:val="24"/>
    </w:rPr>
  </w:style>
  <w:style w:type="paragraph" w:styleId="Heading5">
    <w:name w:val="heading 5"/>
    <w:basedOn w:val="Normal1"/>
    <w:next w:val="Normal1"/>
    <w:rsid w:val="00A15665"/>
    <w:pPr>
      <w:keepNext/>
      <w:keepLines/>
      <w:spacing w:before="220" w:after="40"/>
      <w:outlineLvl w:val="4"/>
    </w:pPr>
    <w:rPr>
      <w:b/>
    </w:rPr>
  </w:style>
  <w:style w:type="paragraph" w:styleId="Heading6">
    <w:name w:val="heading 6"/>
    <w:basedOn w:val="Normal1"/>
    <w:next w:val="Normal1"/>
    <w:rsid w:val="00A1566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15665"/>
  </w:style>
  <w:style w:type="paragraph" w:styleId="Title">
    <w:name w:val="Title"/>
    <w:basedOn w:val="Normal1"/>
    <w:next w:val="Normal1"/>
    <w:rsid w:val="00A15665"/>
    <w:pPr>
      <w:keepNext/>
      <w:keepLines/>
      <w:spacing w:before="480" w:after="120"/>
    </w:pPr>
    <w:rPr>
      <w:b/>
      <w:sz w:val="72"/>
      <w:szCs w:val="72"/>
    </w:rPr>
  </w:style>
  <w:style w:type="paragraph" w:styleId="Subtitle">
    <w:name w:val="Subtitle"/>
    <w:basedOn w:val="Normal1"/>
    <w:next w:val="Normal1"/>
    <w:rsid w:val="00A15665"/>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seataskforce.org/uploads/tools/sixcoreprinciplesrelatingtosea_iasc_english.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hewlett</dc:creator>
  <cp:lastModifiedBy>Julie Pickering</cp:lastModifiedBy>
  <cp:revision>3</cp:revision>
  <dcterms:created xsi:type="dcterms:W3CDTF">2018-05-26T17:55:00Z</dcterms:created>
  <dcterms:modified xsi:type="dcterms:W3CDTF">2018-05-26T17:59:00Z</dcterms:modified>
</cp:coreProperties>
</file>