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73" w:rsidRDefault="00901E1B">
      <w:pPr>
        <w:bidi/>
        <w:spacing w:after="0" w:line="240" w:lineRule="auto"/>
        <w:rPr>
          <w:rFonts w:ascii="Arial" w:eastAsia="Arial" w:hAnsi="Arial" w:cs="Arial"/>
          <w:b/>
          <w:bCs/>
          <w:sz w:val="26"/>
          <w:szCs w:val="26"/>
          <w:rtl/>
          <w:lang w:bidi="ku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6"/>
          <w:szCs w:val="26"/>
          <w:rtl/>
        </w:rPr>
        <w:t>یاسای</w:t>
      </w:r>
      <w:r>
        <w:rPr>
          <w:rFonts w:ascii="Arial" w:eastAsia="Arial" w:hAnsi="Arial" w:cs="Arial"/>
          <w:b/>
          <w:bCs/>
          <w:sz w:val="26"/>
          <w:szCs w:val="26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  <w:rtl/>
        </w:rPr>
        <w:t>ڕەفتاری</w:t>
      </w:r>
      <w:r>
        <w:rPr>
          <w:rFonts w:ascii="Arial" w:eastAsia="Arial" w:hAnsi="Arial" w:cs="Arial"/>
          <w:b/>
          <w:bCs/>
          <w:sz w:val="26"/>
          <w:szCs w:val="26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  <w:rtl/>
        </w:rPr>
        <w:t>جینسی</w:t>
      </w:r>
      <w:r>
        <w:rPr>
          <w:rFonts w:ascii="Arial" w:eastAsia="Arial" w:hAnsi="Arial" w:cs="Arial"/>
          <w:b/>
          <w:bCs/>
          <w:sz w:val="26"/>
          <w:szCs w:val="26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  <w:rtl/>
        </w:rPr>
        <w:t>بۆ</w:t>
      </w:r>
      <w:r>
        <w:rPr>
          <w:rFonts w:ascii="Arial" w:eastAsia="Arial" w:hAnsi="Arial" w:cs="Arial"/>
          <w:b/>
          <w:bCs/>
          <w:sz w:val="26"/>
          <w:szCs w:val="26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  <w:rtl/>
        </w:rPr>
        <w:t>کارمەندانی</w:t>
      </w:r>
      <w:r>
        <w:rPr>
          <w:rFonts w:ascii="Arial" w:eastAsia="Arial" w:hAnsi="Arial" w:cs="Arial"/>
          <w:b/>
          <w:bCs/>
          <w:sz w:val="26"/>
          <w:szCs w:val="26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  <w:rtl/>
        </w:rPr>
        <w:t>مرۆیی</w:t>
      </w:r>
      <w:r>
        <w:rPr>
          <w:rFonts w:ascii="Arial" w:eastAsia="Arial" w:hAnsi="Arial" w:cs="Arial"/>
          <w:b/>
          <w:bCs/>
          <w:sz w:val="26"/>
          <w:szCs w:val="26"/>
          <w:rtl/>
          <w:lang w:bidi="ku"/>
        </w:rPr>
        <w:t xml:space="preserve">   </w:t>
      </w:r>
    </w:p>
    <w:p w:rsidR="00956373" w:rsidRDefault="0095637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ku"/>
        </w:rPr>
      </w:pPr>
    </w:p>
    <w:p w:rsidR="00956373" w:rsidRDefault="00901E1B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ku"/>
        </w:rPr>
      </w:pPr>
      <w:r>
        <w:rPr>
          <w:rFonts w:ascii="Arial" w:eastAsia="Arial" w:hAnsi="Arial" w:cs="Arial"/>
          <w:sz w:val="23"/>
          <w:szCs w:val="23"/>
          <w:rtl/>
        </w:rPr>
        <w:t>کارمەندانی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دەکرێت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ڕێککاری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بدرێن،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تەنانەت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لەسەرکار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دەربکرێن،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ئەگەر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ڕەفتاری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نەشیاوی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پەیوەندیدار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بە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سێکسەوە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بکەن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. </w:t>
      </w:r>
      <w:r>
        <w:rPr>
          <w:rFonts w:ascii="Arial" w:eastAsia="Arial" w:hAnsi="Arial" w:cs="Arial"/>
          <w:sz w:val="23"/>
          <w:szCs w:val="23"/>
          <w:rtl/>
        </w:rPr>
        <w:t>ئەمانە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ئەو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یاسایانەن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کارمەندەکان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دەبێ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لەسەری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پابەند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بن</w:t>
      </w:r>
      <w:r>
        <w:rPr>
          <w:rFonts w:ascii="Arial" w:eastAsia="Arial" w:hAnsi="Arial" w:cs="Arial"/>
          <w:sz w:val="23"/>
          <w:szCs w:val="23"/>
          <w:rtl/>
          <w:lang w:bidi="ku"/>
        </w:rPr>
        <w:t>:</w:t>
      </w:r>
    </w:p>
    <w:p w:rsidR="00956373" w:rsidRDefault="0095637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ku"/>
        </w:rPr>
      </w:pPr>
    </w:p>
    <w:p w:rsidR="00956373" w:rsidRDefault="00901E1B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ku"/>
        </w:rPr>
      </w:pPr>
      <w:r>
        <w:rPr>
          <w:rFonts w:ascii="Arial" w:eastAsia="Arial" w:hAnsi="Arial" w:cs="Arial"/>
          <w:sz w:val="23"/>
          <w:szCs w:val="23"/>
          <w:rtl/>
        </w:rPr>
        <w:t>کارمەندانی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ڕێگەیان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پێنەدراوە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پەیوەندی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سێکسییان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هەبێت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لەگەڵ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هەرکەسێکدا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کە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لەخوار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تەمەنی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١٨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ساڵانەوە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بێت،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تەنانەت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ئەگەر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لە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وڵاتی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کارمەندەکەشدا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سێکسی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خوار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١٨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ساڵان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یاسایی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بێت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. </w:t>
      </w:r>
      <w:r>
        <w:rPr>
          <w:rFonts w:ascii="Arial" w:eastAsia="Arial" w:hAnsi="Arial" w:cs="Arial"/>
          <w:sz w:val="23"/>
          <w:szCs w:val="23"/>
          <w:rtl/>
        </w:rPr>
        <w:t>گوتنی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ئەوەی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تەمەنی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ڕاستەقینەی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کەسەکەیان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نەزانیوە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پاساوێکە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قەبووڵ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ناکرێت</w:t>
      </w:r>
      <w:r>
        <w:rPr>
          <w:rFonts w:ascii="Arial" w:eastAsia="Arial" w:hAnsi="Arial" w:cs="Arial"/>
          <w:sz w:val="23"/>
          <w:szCs w:val="23"/>
          <w:rtl/>
          <w:lang w:bidi="ku"/>
        </w:rPr>
        <w:t>.</w:t>
      </w:r>
    </w:p>
    <w:p w:rsidR="00956373" w:rsidRDefault="0095637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ku"/>
        </w:rPr>
      </w:pPr>
    </w:p>
    <w:p w:rsidR="00956373" w:rsidRDefault="00901E1B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ku"/>
        </w:rPr>
      </w:pPr>
      <w:r>
        <w:rPr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کارمەندانی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ڕێگەیان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پێنادرێت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بڕیاری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پارە،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کار،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شتومەک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یان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خزمەتگوزاری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بدەن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لە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بەرامبەر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سێکسدا</w:t>
      </w:r>
      <w:r>
        <w:rPr>
          <w:rFonts w:ascii="Arial" w:eastAsia="Arial" w:hAnsi="Arial" w:cs="Arial"/>
          <w:sz w:val="23"/>
          <w:szCs w:val="23"/>
          <w:rtl/>
        </w:rPr>
        <w:t>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ئەوەش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ئەو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شتومەک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خزمەتگوزاریانەش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دەگرێتەوە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هاریکاریی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خەڵکانی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پێویستیان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پێیەتی،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داندراون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. </w:t>
      </w:r>
      <w:r>
        <w:rPr>
          <w:rFonts w:ascii="Arial" w:eastAsia="Arial" w:hAnsi="Arial" w:cs="Arial"/>
          <w:sz w:val="23"/>
          <w:szCs w:val="23"/>
          <w:rtl/>
        </w:rPr>
        <w:t>کارمەندان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نابێت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بەڵێنی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پێدانی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شتومەکێک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بدەن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ببێتە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هۆی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شەرمەزارکردن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یان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قۆزتنەوەی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کەسانی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دیکە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. </w:t>
      </w:r>
      <w:r>
        <w:rPr>
          <w:rFonts w:ascii="Arial" w:eastAsia="Arial" w:hAnsi="Arial" w:cs="Arial"/>
          <w:sz w:val="23"/>
          <w:szCs w:val="23"/>
          <w:rtl/>
        </w:rPr>
        <w:t>ئەمە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پارەدان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یان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پێشکەشکردنی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پارە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سێکس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لەگەڵ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لەشفرۆشانیش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دەگرێتەوە</w:t>
      </w:r>
      <w:r>
        <w:rPr>
          <w:rFonts w:ascii="Arial" w:eastAsia="Arial" w:hAnsi="Arial" w:cs="Arial"/>
          <w:sz w:val="23"/>
          <w:szCs w:val="23"/>
          <w:rtl/>
          <w:lang w:bidi="ku"/>
        </w:rPr>
        <w:t>.</w:t>
      </w:r>
    </w:p>
    <w:p w:rsidR="00956373" w:rsidRDefault="0095637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ku"/>
        </w:rPr>
      </w:pPr>
    </w:p>
    <w:p w:rsidR="00956373" w:rsidRDefault="00901E1B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ku"/>
        </w:rPr>
      </w:pPr>
      <w:r>
        <w:rPr>
          <w:rFonts w:ascii="Arial" w:eastAsia="Arial" w:hAnsi="Arial" w:cs="Arial"/>
          <w:sz w:val="23"/>
          <w:szCs w:val="23"/>
          <w:rtl/>
        </w:rPr>
        <w:t>کارمەندانی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کاریگەریان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هەیە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بەسەر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ئەوەی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کێ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شتومەک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خزمەتگوزاریەکان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وەردەگرێت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. </w:t>
      </w:r>
      <w:r>
        <w:rPr>
          <w:rFonts w:ascii="Arial" w:eastAsia="Arial" w:hAnsi="Arial" w:cs="Arial"/>
          <w:sz w:val="23"/>
          <w:szCs w:val="23"/>
          <w:rtl/>
        </w:rPr>
        <w:t>ئەمەش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وادەکات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کارمەندەکان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دەسەڵاتیان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هەبێت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بەرامبەر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ئەو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کەسانەی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پێویستیان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هاریکارییە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. </w:t>
      </w:r>
      <w:r>
        <w:rPr>
          <w:rFonts w:ascii="Arial" w:eastAsia="Arial" w:hAnsi="Arial" w:cs="Arial"/>
          <w:sz w:val="23"/>
          <w:szCs w:val="23"/>
          <w:rtl/>
        </w:rPr>
        <w:t>بۆ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ئەو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مەبەستەش،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ڕێکخراوە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مرۆییەکان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بە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توندی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هانی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ستافەکانیان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دەدەن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کە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پەیوەندی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سێکسی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لەگەڵ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کەس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نەبەستن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دۆخێکی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کتوپڕیی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کاری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تێکردوون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. </w:t>
      </w:r>
      <w:r>
        <w:rPr>
          <w:rFonts w:ascii="Arial" w:eastAsia="Arial" w:hAnsi="Arial" w:cs="Arial"/>
          <w:sz w:val="23"/>
          <w:szCs w:val="23"/>
          <w:rtl/>
        </w:rPr>
        <w:t>ئەو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جۆرە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پەیوەندیانە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وادەکەن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کارە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مرۆییەکان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کەم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نرخ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وباوەڕپێنەکراو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. </w:t>
      </w:r>
    </w:p>
    <w:p w:rsidR="00956373" w:rsidRDefault="0095637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ku"/>
        </w:rPr>
      </w:pPr>
    </w:p>
    <w:p w:rsidR="00956373" w:rsidRDefault="00901E1B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ku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  <w:rtl/>
        </w:rPr>
        <w:t>ئەگەر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کارمەندێکی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دوودڵ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بوو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یان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گومانی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هەبوو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لەسەر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ئەوەی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کەسێك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ڕێکخراوەکەیدا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یان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ڕێکخراوێکی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تری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هاریکاریدا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یاسا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مرۆییەکان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پەیوەندی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لەگەڵ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ڕەفتاری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سێکسی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دا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دەشکێنێت،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ئەوە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دەبێت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ئەوان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ئاگاداری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لەسەر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بدەن،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بەدواداچوونی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ئەو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ڕێگایانەی</w:t>
      </w:r>
      <w:r>
        <w:rPr>
          <w:rFonts w:ascii="Arial" w:eastAsia="Arial" w:hAnsi="Arial" w:cs="Arial"/>
          <w:sz w:val="23"/>
          <w:szCs w:val="23"/>
          <w:rtl/>
        </w:rPr>
        <w:t>لەلایەن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دەزگاکەیەوە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داندراون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. </w:t>
      </w:r>
    </w:p>
    <w:p w:rsidR="00956373" w:rsidRDefault="0095637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ku"/>
        </w:rPr>
      </w:pPr>
    </w:p>
    <w:p w:rsidR="00956373" w:rsidRDefault="00901E1B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ku"/>
        </w:rPr>
      </w:pPr>
      <w:r>
        <w:rPr>
          <w:rFonts w:ascii="Arial" w:eastAsia="Arial" w:hAnsi="Arial" w:cs="Arial"/>
          <w:sz w:val="23"/>
          <w:szCs w:val="23"/>
          <w:rtl/>
        </w:rPr>
        <w:t>کارمەندانی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مرۆیی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دەبێت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ژینگەیەکی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کار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دروست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بکەن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پارێزگاری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لێبکەن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ڕێگر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بێت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ڕەفتاری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نەشیاوی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سێکسی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هانی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ستاف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بدات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بەو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جۆرە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ڕەفتار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بکەن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داندراوە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یاساکانی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هەڵسوڕانیاندا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.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هەموو</w:t>
      </w:r>
      <w:r>
        <w:rPr>
          <w:rFonts w:ascii="Arial" w:eastAsia="Arial" w:hAnsi="Arial" w:cs="Arial"/>
          <w:b/>
          <w:bCs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بەڕێوەبەران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بەرپرسن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پشتیوانیکردن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و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پەرەپێدانی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سیستەمێک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پارێزگاری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لەم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ژینگەیە</w:t>
      </w:r>
      <w:r>
        <w:rPr>
          <w:rFonts w:ascii="Arial" w:eastAsia="Arial" w:hAnsi="Arial" w:cs="Arial"/>
          <w:sz w:val="23"/>
          <w:szCs w:val="23"/>
          <w:rtl/>
          <w:lang w:bidi="ku"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بکات</w:t>
      </w:r>
      <w:r>
        <w:rPr>
          <w:rFonts w:ascii="Arial" w:eastAsia="Arial" w:hAnsi="Arial" w:cs="Arial"/>
          <w:sz w:val="23"/>
          <w:szCs w:val="23"/>
          <w:rtl/>
          <w:lang w:bidi="ku"/>
        </w:rPr>
        <w:t>.</w:t>
      </w:r>
    </w:p>
    <w:p w:rsidR="00956373" w:rsidRDefault="00956373">
      <w:pPr>
        <w:bidi/>
        <w:rPr>
          <w:rFonts w:ascii="Arial" w:eastAsia="Arial" w:hAnsi="Arial" w:cs="Arial"/>
          <w:rtl/>
          <w:lang w:bidi="ku"/>
        </w:rPr>
      </w:pPr>
    </w:p>
    <w:p w:rsidR="00956373" w:rsidRDefault="00901E1B">
      <w:pPr>
        <w:bidi/>
        <w:spacing w:after="0"/>
        <w:rPr>
          <w:rFonts w:ascii="Arial" w:eastAsia="Arial" w:hAnsi="Arial" w:cs="Arial"/>
          <w:sz w:val="20"/>
          <w:szCs w:val="20"/>
          <w:rtl/>
          <w:lang w:bidi="ku"/>
        </w:rPr>
      </w:pPr>
      <w:r>
        <w:rPr>
          <w:rFonts w:ascii="Arial" w:eastAsia="Arial" w:hAnsi="Arial" w:cs="Arial"/>
          <w:sz w:val="20"/>
          <w:szCs w:val="20"/>
          <w:rtl/>
        </w:rPr>
        <w:t>یاسا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و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ڕێساکانی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IASC </w:t>
      </w:r>
      <w:r>
        <w:rPr>
          <w:rFonts w:ascii="Arial" w:eastAsia="Arial" w:hAnsi="Arial" w:cs="Arial"/>
          <w:sz w:val="20"/>
          <w:szCs w:val="20"/>
          <w:rtl/>
        </w:rPr>
        <w:t>لەسەر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بەکارهێنانی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سێکس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و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خراپ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مامەڵەکردن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لێرەدا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بەردەستن</w:t>
      </w:r>
      <w:r>
        <w:rPr>
          <w:rFonts w:ascii="Arial" w:eastAsia="Arial" w:hAnsi="Arial" w:cs="Arial"/>
          <w:sz w:val="20"/>
          <w:szCs w:val="20"/>
          <w:rtl/>
          <w:lang w:bidi="ku"/>
        </w:rPr>
        <w:t>: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  <w:rtl/>
            <w:lang w:bidi="ku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  <w:rtl/>
          <w:lang w:bidi="ku"/>
        </w:rPr>
        <w:t xml:space="preserve">. </w:t>
      </w:r>
    </w:p>
    <w:p w:rsidR="00956373" w:rsidRDefault="00901E1B">
      <w:pPr>
        <w:bidi/>
        <w:rPr>
          <w:rFonts w:ascii="Arial" w:eastAsia="Arial" w:hAnsi="Arial" w:cs="Arial"/>
          <w:sz w:val="20"/>
          <w:szCs w:val="20"/>
          <w:rtl/>
          <w:lang w:bidi="ku"/>
        </w:rPr>
      </w:pPr>
      <w:r>
        <w:rPr>
          <w:rFonts w:ascii="Arial" w:eastAsia="Arial" w:hAnsi="Arial" w:cs="Arial"/>
          <w:sz w:val="20"/>
          <w:szCs w:val="20"/>
          <w:rtl/>
        </w:rPr>
        <w:t>ئەم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وەشانە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بە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زمانێکی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ساکارو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بە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هاوکاری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لە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نێوان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تیمی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کاری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IASC </w:t>
      </w:r>
      <w:r>
        <w:rPr>
          <w:rFonts w:ascii="Arial" w:eastAsia="Arial" w:hAnsi="Arial" w:cs="Arial"/>
          <w:sz w:val="20"/>
          <w:szCs w:val="20"/>
          <w:rtl/>
        </w:rPr>
        <w:t>پێکهاتووە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لەسەر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بەرپرسیارێتی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بەرامبەر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کەسانی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کارتێکراو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و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پاراستن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لە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بەکارهێنانی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سێکسی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و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خراپ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مامەڵەکردن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لەگەڵ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وەرگێڕانی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بێسنوردا</w:t>
      </w:r>
      <w:r>
        <w:rPr>
          <w:rFonts w:ascii="Arial" w:eastAsia="Arial" w:hAnsi="Arial" w:cs="Arial"/>
          <w:sz w:val="20"/>
          <w:szCs w:val="20"/>
          <w:rtl/>
          <w:lang w:bidi="ku"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پەرەیپێدراوە</w:t>
      </w:r>
      <w:r>
        <w:rPr>
          <w:rFonts w:ascii="Arial" w:eastAsia="Arial" w:hAnsi="Arial" w:cs="Arial"/>
          <w:sz w:val="20"/>
          <w:szCs w:val="20"/>
          <w:rtl/>
          <w:lang w:bidi="ku"/>
        </w:rPr>
        <w:t>.</w:t>
      </w:r>
    </w:p>
    <w:sectPr w:rsidR="00956373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361BD"/>
    <w:multiLevelType w:val="multilevel"/>
    <w:tmpl w:val="AD2E2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73"/>
    <w:rsid w:val="005F2FBE"/>
    <w:rsid w:val="00901E1B"/>
    <w:rsid w:val="0095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3806D8-1891-4E52-968C-C9E7E3A6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k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Axisa</dc:creator>
  <cp:lastModifiedBy>Tanya Axisa</cp:lastModifiedBy>
  <cp:revision>2</cp:revision>
  <dcterms:created xsi:type="dcterms:W3CDTF">2018-06-04T08:12:00Z</dcterms:created>
  <dcterms:modified xsi:type="dcterms:W3CDTF">2018-06-04T08:12:00Z</dcterms:modified>
</cp:coreProperties>
</file>