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68E02" w14:textId="77777777" w:rsidR="00336F4D" w:rsidRDefault="003B51A1">
      <w:pPr>
        <w:spacing w:after="0" w:line="240" w:lineRule="auto"/>
        <w:rPr>
          <w:rFonts w:ascii="Arial" w:eastAsia="Arial" w:hAnsi="Arial" w:cs="Arial"/>
          <w:b/>
          <w:sz w:val="26"/>
        </w:rPr>
      </w:pPr>
      <w:bookmarkStart w:id="0" w:name="_GoBack"/>
      <w:bookmarkEnd w:id="0"/>
      <w:r>
        <w:rPr>
          <w:rFonts w:ascii="Arial" w:eastAsia="Arial" w:hAnsi="Arial" w:cs="Arial"/>
          <w:b/>
          <w:sz w:val="26"/>
        </w:rPr>
        <w:t xml:space="preserve">Κανόνες για τη σεξουαλική διαγωγή των εργαζόμενων στον ανθρωπιστικό τομέα </w:t>
      </w:r>
    </w:p>
    <w:p w14:paraId="08C2A112" w14:textId="77777777" w:rsidR="00336F4D" w:rsidRDefault="00336F4D">
      <w:pPr>
        <w:spacing w:after="0" w:line="240" w:lineRule="auto"/>
        <w:rPr>
          <w:rFonts w:ascii="Arial" w:eastAsia="Arial" w:hAnsi="Arial" w:cs="Arial"/>
          <w:sz w:val="23"/>
        </w:rPr>
      </w:pPr>
    </w:p>
    <w:p w14:paraId="2DA9E7D0" w14:textId="77777777" w:rsidR="00336F4D" w:rsidRDefault="003B51A1">
      <w:pPr>
        <w:spacing w:after="0" w:line="240" w:lineRule="auto"/>
        <w:rPr>
          <w:rFonts w:ascii="Arial" w:eastAsia="Arial" w:hAnsi="Arial" w:cs="Arial"/>
          <w:sz w:val="23"/>
        </w:rPr>
      </w:pPr>
      <w:r>
        <w:rPr>
          <w:rFonts w:ascii="Arial" w:eastAsia="Arial" w:hAnsi="Arial" w:cs="Arial"/>
          <w:sz w:val="23"/>
        </w:rPr>
        <w:t xml:space="preserve">Οι εργαζόμενοι στον ανθρωπιστικό τομέα </w:t>
      </w:r>
      <w:r>
        <w:rPr>
          <w:rFonts w:ascii="Arial" w:eastAsia="Arial" w:hAnsi="Arial" w:cs="Arial"/>
          <w:b/>
          <w:sz w:val="23"/>
        </w:rPr>
        <w:t>μπορεί να τιμωρηθούν - ακόμα και να απολυθούν - για απαράδεκτη σεξουαλική συμπεριφορά</w:t>
      </w:r>
      <w:r>
        <w:rPr>
          <w:rFonts w:ascii="Arial" w:eastAsia="Arial" w:hAnsi="Arial" w:cs="Arial"/>
          <w:sz w:val="23"/>
        </w:rPr>
        <w:t>. Οι κανόνες με τους οποίους πρέπει να συμμορφώνονται είναι οι ακόλουθοι:</w:t>
      </w:r>
    </w:p>
    <w:p w14:paraId="6A2ED9D9" w14:textId="77777777" w:rsidR="00336F4D" w:rsidRDefault="00336F4D">
      <w:pPr>
        <w:spacing w:after="0" w:line="240" w:lineRule="auto"/>
        <w:rPr>
          <w:rFonts w:ascii="Arial" w:eastAsia="Arial" w:hAnsi="Arial" w:cs="Arial"/>
          <w:sz w:val="23"/>
        </w:rPr>
      </w:pPr>
    </w:p>
    <w:p w14:paraId="22683805" w14:textId="77777777" w:rsidR="00336F4D" w:rsidRDefault="003B51A1">
      <w:pPr>
        <w:numPr>
          <w:ilvl w:val="0"/>
          <w:numId w:val="1"/>
        </w:numPr>
        <w:spacing w:after="0" w:line="240" w:lineRule="auto"/>
        <w:ind w:left="360"/>
        <w:rPr>
          <w:sz w:val="23"/>
        </w:rPr>
      </w:pPr>
      <w:r>
        <w:rPr>
          <w:rFonts w:ascii="Arial" w:eastAsia="Arial" w:hAnsi="Arial" w:cs="Arial"/>
          <w:sz w:val="23"/>
        </w:rPr>
        <w:t xml:space="preserve">Οι εργαζόμενοι στον ανθρωπιστικό τομέα </w:t>
      </w:r>
      <w:r>
        <w:rPr>
          <w:rFonts w:ascii="Arial" w:eastAsia="Arial" w:hAnsi="Arial" w:cs="Arial"/>
          <w:b/>
          <w:sz w:val="23"/>
        </w:rPr>
        <w:t>δεν επιτρέπεται να έχουν σεξουαλικές σχέσεις</w:t>
      </w:r>
      <w:r>
        <w:rPr>
          <w:rFonts w:ascii="Arial" w:eastAsia="Arial" w:hAnsi="Arial" w:cs="Arial"/>
          <w:sz w:val="23"/>
        </w:rPr>
        <w:t xml:space="preserve"> </w:t>
      </w:r>
      <w:r>
        <w:rPr>
          <w:rFonts w:ascii="Arial" w:eastAsia="Arial" w:hAnsi="Arial" w:cs="Arial"/>
          <w:b/>
          <w:sz w:val="23"/>
        </w:rPr>
        <w:t>με άτομα</w:t>
      </w:r>
      <w:r>
        <w:rPr>
          <w:rFonts w:ascii="Arial" w:eastAsia="Arial" w:hAnsi="Arial" w:cs="Arial"/>
          <w:sz w:val="23"/>
        </w:rPr>
        <w:t xml:space="preserve"> </w:t>
      </w:r>
      <w:r>
        <w:rPr>
          <w:rFonts w:ascii="Arial" w:eastAsia="Arial" w:hAnsi="Arial" w:cs="Arial"/>
          <w:b/>
          <w:sz w:val="23"/>
        </w:rPr>
        <w:t xml:space="preserve">ηλικίας κάτω των 18 ετών, ακόμη και αν αυτό είναι νόμιμο στη χώρα τους. </w:t>
      </w:r>
      <w:r>
        <w:rPr>
          <w:rFonts w:ascii="Arial" w:eastAsia="Arial" w:hAnsi="Arial" w:cs="Arial"/>
          <w:sz w:val="23"/>
        </w:rPr>
        <w:t>Ο ισχυρισμός ότι</w:t>
      </w:r>
      <w:r>
        <w:rPr>
          <w:rFonts w:ascii="Arial" w:eastAsia="Arial" w:hAnsi="Arial" w:cs="Arial"/>
          <w:sz w:val="23"/>
        </w:rPr>
        <w:t xml:space="preserve"> δεν γνώριζαν την πραγματική ηλικία του συγκεκριμένου ατόμου δεν είναι βάσιμη δικαιολογία.</w:t>
      </w:r>
    </w:p>
    <w:p w14:paraId="1339D7A9" w14:textId="77777777" w:rsidR="00336F4D" w:rsidRDefault="00336F4D">
      <w:pPr>
        <w:spacing w:after="0" w:line="240" w:lineRule="auto"/>
        <w:rPr>
          <w:rFonts w:ascii="Arial" w:eastAsia="Arial" w:hAnsi="Arial" w:cs="Arial"/>
          <w:sz w:val="23"/>
        </w:rPr>
      </w:pPr>
    </w:p>
    <w:p w14:paraId="2D131895" w14:textId="77777777" w:rsidR="00336F4D" w:rsidRDefault="003B51A1">
      <w:pPr>
        <w:numPr>
          <w:ilvl w:val="0"/>
          <w:numId w:val="1"/>
        </w:numPr>
        <w:spacing w:after="0" w:line="240" w:lineRule="auto"/>
        <w:ind w:left="360"/>
        <w:rPr>
          <w:sz w:val="23"/>
        </w:rPr>
      </w:pPr>
      <w:r>
        <w:rPr>
          <w:rFonts w:ascii="Arial" w:eastAsia="Arial" w:hAnsi="Arial" w:cs="Arial"/>
          <w:sz w:val="23"/>
        </w:rPr>
        <w:t xml:space="preserve">Οι εργαζόμενοι στον ανθρωπιστικό τομέα </w:t>
      </w:r>
      <w:r>
        <w:rPr>
          <w:rFonts w:ascii="Arial" w:eastAsia="Arial" w:hAnsi="Arial" w:cs="Arial"/>
          <w:b/>
          <w:sz w:val="23"/>
        </w:rPr>
        <w:t xml:space="preserve">δεν επιτρέπεται να έχουν σεξουαλική συνεύρεση έναντι χρηματικής αμοιβής, παροχής εργασίας, αγαθών ή άλλων υπηρεσιών </w:t>
      </w:r>
      <w:r>
        <w:rPr>
          <w:rFonts w:ascii="Arial" w:eastAsia="Arial" w:hAnsi="Arial" w:cs="Arial"/>
          <w:sz w:val="23"/>
        </w:rPr>
        <w:t>– συμπερι</w:t>
      </w:r>
      <w:r>
        <w:rPr>
          <w:rFonts w:ascii="Arial" w:eastAsia="Arial" w:hAnsi="Arial" w:cs="Arial"/>
          <w:sz w:val="23"/>
        </w:rPr>
        <w:t>λαμβανομένων των αγαθών και υπηρεσιών που προορίζονται ως βοήθεια για άτομα που βρίσκονται σε κατάσταση ανάγκης. Αυτοί δεν πρέπει να προβαίνουν σε τέτοιου είδους υποσχέσεις προκειμένου να πείσουν άλλα άτομα να δεχτούν οποιουδήποτε είδους συμπεριφορά που το</w:t>
      </w:r>
      <w:r>
        <w:rPr>
          <w:rFonts w:ascii="Arial" w:eastAsia="Arial" w:hAnsi="Arial" w:cs="Arial"/>
          <w:sz w:val="23"/>
        </w:rPr>
        <w:t>υς ταπεινώνει ή τους καθιστά υποχείρια. Σε αυτή περιλαμβάνεται ακόμα και ο πληρωμένος έρωτας με ένα εκδιδόμενο άτομο.</w:t>
      </w:r>
    </w:p>
    <w:p w14:paraId="50A2C9B8" w14:textId="77777777" w:rsidR="00336F4D" w:rsidRDefault="00336F4D">
      <w:pPr>
        <w:spacing w:after="0" w:line="240" w:lineRule="auto"/>
        <w:rPr>
          <w:rFonts w:ascii="Arial" w:eastAsia="Arial" w:hAnsi="Arial" w:cs="Arial"/>
          <w:sz w:val="23"/>
        </w:rPr>
      </w:pPr>
    </w:p>
    <w:p w14:paraId="10217D86" w14:textId="77777777" w:rsidR="00336F4D" w:rsidRDefault="003B51A1">
      <w:pPr>
        <w:numPr>
          <w:ilvl w:val="0"/>
          <w:numId w:val="1"/>
        </w:numPr>
        <w:spacing w:after="0" w:line="240" w:lineRule="auto"/>
        <w:ind w:left="360"/>
        <w:rPr>
          <w:sz w:val="23"/>
        </w:rPr>
      </w:pPr>
      <w:r>
        <w:rPr>
          <w:rFonts w:ascii="Arial" w:eastAsia="Arial" w:hAnsi="Arial" w:cs="Arial"/>
          <w:sz w:val="23"/>
        </w:rPr>
        <w:t>Οι εργαζόμενοι στον ανθρωπιστικό τομέα επηρεάζουν το ποιος λαμβάνει αγαθά και υπηρεσίες. Το γεγονός αυτό τους θέτει σε θέση ισχύος απέναν</w:t>
      </w:r>
      <w:r>
        <w:rPr>
          <w:rFonts w:ascii="Arial" w:eastAsia="Arial" w:hAnsi="Arial" w:cs="Arial"/>
          <w:sz w:val="23"/>
        </w:rPr>
        <w:t xml:space="preserve">τι στους ανθρώπους που χρειάζονται βοήθεια. Για τον λόγο αυτό, οι ανθρωπιστικές οργανώσεις </w:t>
      </w:r>
      <w:r>
        <w:rPr>
          <w:rFonts w:ascii="Arial" w:eastAsia="Arial" w:hAnsi="Arial" w:cs="Arial"/>
          <w:b/>
          <w:sz w:val="23"/>
        </w:rPr>
        <w:t>προτρέπουν το προσωπικό να μη συνάπτει σεξουαλικές σχέσεις με οποιονδήποτε που έχει πληγεί</w:t>
      </w:r>
      <w:r>
        <w:rPr>
          <w:rFonts w:ascii="Arial" w:eastAsia="Arial" w:hAnsi="Arial" w:cs="Arial"/>
          <w:sz w:val="23"/>
        </w:rPr>
        <w:t xml:space="preserve"> από μια κατάσταση έκτακτης ανάγκης. Τέτοιου είδους σχέσεις κάνουν την ανθρ</w:t>
      </w:r>
      <w:r>
        <w:rPr>
          <w:rFonts w:ascii="Arial" w:eastAsia="Arial" w:hAnsi="Arial" w:cs="Arial"/>
          <w:sz w:val="23"/>
        </w:rPr>
        <w:t xml:space="preserve">ωπιστική δράση να φαίνεται λιγότερο έντιμη και αξιόπιστη. </w:t>
      </w:r>
    </w:p>
    <w:p w14:paraId="6FD943CF" w14:textId="77777777" w:rsidR="00336F4D" w:rsidRDefault="00336F4D">
      <w:pPr>
        <w:spacing w:after="0" w:line="240" w:lineRule="auto"/>
        <w:rPr>
          <w:rFonts w:ascii="Arial" w:eastAsia="Arial" w:hAnsi="Arial" w:cs="Arial"/>
          <w:sz w:val="23"/>
        </w:rPr>
      </w:pPr>
    </w:p>
    <w:p w14:paraId="7D0B5CFF" w14:textId="77777777" w:rsidR="00336F4D" w:rsidRDefault="003B51A1">
      <w:pPr>
        <w:numPr>
          <w:ilvl w:val="0"/>
          <w:numId w:val="1"/>
        </w:numPr>
        <w:spacing w:after="0" w:line="240" w:lineRule="auto"/>
        <w:ind w:left="360"/>
        <w:rPr>
          <w:sz w:val="23"/>
        </w:rPr>
      </w:pPr>
      <w:bookmarkStart w:id="1" w:name="_gjdgxs" w:colFirst="0" w:colLast="0"/>
      <w:bookmarkEnd w:id="1"/>
      <w:r>
        <w:rPr>
          <w:rFonts w:ascii="Arial" w:eastAsia="Arial" w:hAnsi="Arial" w:cs="Arial"/>
          <w:sz w:val="23"/>
        </w:rPr>
        <w:t xml:space="preserve">Σε περίπτωση που κάποιος εργαζόμενος στον ανθρωπιστικό τομέα </w:t>
      </w:r>
      <w:r>
        <w:rPr>
          <w:rFonts w:ascii="Arial" w:eastAsia="Arial" w:hAnsi="Arial" w:cs="Arial"/>
          <w:b/>
          <w:sz w:val="23"/>
        </w:rPr>
        <w:t xml:space="preserve">ανησυχεί ή υποψιάζεται </w:t>
      </w:r>
      <w:r>
        <w:rPr>
          <w:rFonts w:ascii="Arial" w:eastAsia="Arial" w:hAnsi="Arial" w:cs="Arial"/>
          <w:sz w:val="23"/>
        </w:rPr>
        <w:t>ότι κάποιος από την οργάνωσή του ή από κάποια άλλη ανθρωπιστική οργάνωση ενδέχεται να παραβιάζει τους κανόνες τω</w:t>
      </w:r>
      <w:r>
        <w:rPr>
          <w:rFonts w:ascii="Arial" w:eastAsia="Arial" w:hAnsi="Arial" w:cs="Arial"/>
          <w:sz w:val="23"/>
        </w:rPr>
        <w:t>ν ανθρωπιστικών οργανώσεων αναφορικά με τη σεξουαλική διαγωγή,</w:t>
      </w:r>
      <w:r>
        <w:rPr>
          <w:rFonts w:ascii="Arial" w:eastAsia="Arial" w:hAnsi="Arial" w:cs="Arial"/>
          <w:b/>
          <w:sz w:val="23"/>
        </w:rPr>
        <w:t xml:space="preserve">πρέπει να </w:t>
      </w:r>
      <w:r>
        <w:rPr>
          <w:rFonts w:ascii="Arial" w:eastAsia="Arial" w:hAnsi="Arial" w:cs="Arial"/>
          <w:sz w:val="23"/>
        </w:rPr>
        <w:t xml:space="preserve">το αναφέρει, σύμφωνα με τις </w:t>
      </w:r>
      <w:r>
        <w:rPr>
          <w:rFonts w:ascii="Arial" w:eastAsia="Arial" w:hAnsi="Arial" w:cs="Arial"/>
          <w:b/>
          <w:sz w:val="23"/>
        </w:rPr>
        <w:t>διαδικασίες</w:t>
      </w:r>
      <w:r>
        <w:rPr>
          <w:rFonts w:ascii="Arial" w:eastAsia="Arial" w:hAnsi="Arial" w:cs="Arial"/>
          <w:sz w:val="23"/>
        </w:rPr>
        <w:t xml:space="preserve"> που ορίζονται από την οργάνωσή τους. </w:t>
      </w:r>
    </w:p>
    <w:p w14:paraId="37FBAC22" w14:textId="77777777" w:rsidR="00336F4D" w:rsidRDefault="00336F4D">
      <w:pPr>
        <w:spacing w:after="0" w:line="240" w:lineRule="auto"/>
        <w:rPr>
          <w:rFonts w:ascii="Arial" w:eastAsia="Arial" w:hAnsi="Arial" w:cs="Arial"/>
          <w:sz w:val="23"/>
        </w:rPr>
      </w:pPr>
    </w:p>
    <w:p w14:paraId="4D0753D1" w14:textId="77777777" w:rsidR="00336F4D" w:rsidRDefault="003B51A1">
      <w:pPr>
        <w:numPr>
          <w:ilvl w:val="0"/>
          <w:numId w:val="1"/>
        </w:numPr>
        <w:spacing w:after="0" w:line="240" w:lineRule="auto"/>
        <w:ind w:left="360"/>
        <w:rPr>
          <w:sz w:val="23"/>
        </w:rPr>
      </w:pPr>
      <w:r>
        <w:rPr>
          <w:rFonts w:ascii="Arial" w:eastAsia="Arial" w:hAnsi="Arial" w:cs="Arial"/>
          <w:sz w:val="23"/>
        </w:rPr>
        <w:t xml:space="preserve">Οι εργαζόμενοι στον ανθρωπιστικό τομέα </w:t>
      </w:r>
      <w:r>
        <w:rPr>
          <w:rFonts w:ascii="Arial" w:eastAsia="Arial" w:hAnsi="Arial" w:cs="Arial"/>
          <w:b/>
          <w:sz w:val="23"/>
        </w:rPr>
        <w:t xml:space="preserve">πρέπει να δημιουργούν και να διατηρούν </w:t>
      </w:r>
      <w:r>
        <w:rPr>
          <w:rFonts w:ascii="Arial" w:eastAsia="Arial" w:hAnsi="Arial" w:cs="Arial"/>
          <w:sz w:val="23"/>
        </w:rPr>
        <w:t>ένα εργασιακό περιβάλλον πο</w:t>
      </w:r>
      <w:r>
        <w:rPr>
          <w:rFonts w:ascii="Arial" w:eastAsia="Arial" w:hAnsi="Arial" w:cs="Arial"/>
          <w:sz w:val="23"/>
        </w:rPr>
        <w:t xml:space="preserve">υ αποτρέπει την απαράδεκτη σεξουαλική συμπεριφορά και ενθαρρύνει το προσωπικό να συμπεριφέρεται όπως ορίζεται στους </w:t>
      </w:r>
      <w:r>
        <w:rPr>
          <w:rFonts w:ascii="Arial" w:eastAsia="Arial" w:hAnsi="Arial" w:cs="Arial"/>
          <w:b/>
          <w:sz w:val="23"/>
        </w:rPr>
        <w:t xml:space="preserve">κώδικες δεοντολογίας του. Όλα τα στελέχη </w:t>
      </w:r>
      <w:r>
        <w:rPr>
          <w:rFonts w:ascii="Arial" w:eastAsia="Arial" w:hAnsi="Arial" w:cs="Arial"/>
          <w:sz w:val="23"/>
        </w:rPr>
        <w:t>έχουν την ευθύνη να υποστηρίζουν και να αναπτύσσουν συστήματα που που διατηρούν αυτό το περιβάλλον.</w:t>
      </w:r>
      <w:r>
        <w:rPr>
          <w:rFonts w:ascii="Arial" w:eastAsia="Arial" w:hAnsi="Arial" w:cs="Arial"/>
          <w:sz w:val="23"/>
        </w:rPr>
        <w:t xml:space="preserve"> </w:t>
      </w:r>
    </w:p>
    <w:p w14:paraId="2D274CFF" w14:textId="77777777" w:rsidR="00336F4D" w:rsidRDefault="00336F4D">
      <w:pPr>
        <w:rPr>
          <w:rFonts w:ascii="Arial" w:eastAsia="Arial" w:hAnsi="Arial" w:cs="Arial"/>
        </w:rPr>
      </w:pPr>
    </w:p>
    <w:p w14:paraId="57C1A4D5" w14:textId="77777777" w:rsidR="00336F4D" w:rsidRDefault="003B51A1">
      <w:pPr>
        <w:spacing w:after="0"/>
        <w:rPr>
          <w:rFonts w:ascii="Arial" w:eastAsia="Arial" w:hAnsi="Arial" w:cs="Arial"/>
          <w:sz w:val="20"/>
        </w:rPr>
      </w:pPr>
      <w:r>
        <w:rPr>
          <w:rFonts w:ascii="Arial" w:eastAsia="Arial" w:hAnsi="Arial" w:cs="Arial"/>
          <w:sz w:val="20"/>
        </w:rPr>
        <w:t xml:space="preserve">Οι θεμελιώδεις αρχές της IASC σχετικά με τη σεξουαλική εκμετάλλευση και κακοποίηση είναι διαθέσιμες εδώ: </w:t>
      </w:r>
      <w:hyperlink r:id="rId5">
        <w:r>
          <w:rPr>
            <w:rFonts w:ascii="Arial" w:eastAsia="Arial" w:hAnsi="Arial" w:cs="Arial"/>
            <w:color w:val="0563C1"/>
            <w:sz w:val="20"/>
            <w:u w:val="single"/>
          </w:rPr>
          <w:t>http://www.pseataskforce.org/uploads/t</w:t>
        </w:r>
        <w:r>
          <w:rPr>
            <w:rFonts w:ascii="Arial" w:eastAsia="Arial" w:hAnsi="Arial" w:cs="Arial"/>
            <w:color w:val="0563C1"/>
            <w:sz w:val="20"/>
            <w:u w:val="single"/>
          </w:rPr>
          <w:t>ools/sixcoreprinciplesrelatingtosea_iasc_english.doc</w:t>
        </w:r>
      </w:hyperlink>
      <w:r>
        <w:rPr>
          <w:rFonts w:ascii="Arial" w:eastAsia="Arial" w:hAnsi="Arial" w:cs="Arial"/>
          <w:sz w:val="20"/>
        </w:rPr>
        <w:t xml:space="preserve">. </w:t>
      </w:r>
    </w:p>
    <w:p w14:paraId="3ADD632F" w14:textId="77777777" w:rsidR="00336F4D" w:rsidRDefault="003B51A1">
      <w:pPr>
        <w:rPr>
          <w:rFonts w:ascii="Arial" w:eastAsia="Arial" w:hAnsi="Arial" w:cs="Arial"/>
          <w:sz w:val="20"/>
        </w:rPr>
      </w:pPr>
      <w:r>
        <w:rPr>
          <w:rFonts w:ascii="Arial" w:eastAsia="Arial" w:hAnsi="Arial" w:cs="Arial"/>
          <w:sz w:val="20"/>
        </w:rPr>
        <w:t>Αυτή η έκδοση σε απλή γλώσσα αναπτύχθηκε σε συνεργασία με την Ομάδα εργασίας της IASC που είναι υπεύθυνη αναφορικά με την ανάληψη ευθυνών για τους πληγέντες και την προστασία από σεξουαλική εκμετάλλευση και κακοποίηση και τους Μεταφραστές χωρίς σύνορα.</w:t>
      </w:r>
    </w:p>
    <w:sectPr w:rsidR="00336F4D">
      <w:pgSz w:w="12240" w:h="16340"/>
      <w:pgMar w:top="1898" w:right="964" w:bottom="699" w:left="12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1308B"/>
    <w:multiLevelType w:val="multilevel"/>
    <w:tmpl w:val="02B2D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formsDesig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A5414"/>
    <w:rsid w:val="00336F4D"/>
    <w:rsid w:val="003B51A1"/>
    <w:rsid w:val="004A5414"/>
    <w:rsid w:val="00F64345"/>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F54C"/>
  <w15:docId w15:val="{1E135186-A8A9-4230-BEAF-B958EFE1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l-GR" w:eastAsia="ja-JP"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eataskforce.org/uploads/tools/sixcoreprinciplesrelatingtosea_iasc_english.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 Pickering</cp:lastModifiedBy>
  <cp:revision>2</cp:revision>
  <dcterms:created xsi:type="dcterms:W3CDTF">2018-08-02T18:44:00Z</dcterms:created>
  <dcterms:modified xsi:type="dcterms:W3CDTF">2018-08-02T18:44:00Z</dcterms:modified>
</cp:coreProperties>
</file>