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3E7F" w14:textId="77777777" w:rsidR="005E0360" w:rsidRPr="00A760E7" w:rsidRDefault="00071EAC">
      <w:pPr>
        <w:spacing w:after="0" w:line="240" w:lineRule="auto"/>
        <w:rPr>
          <w:rFonts w:ascii="Arial" w:eastAsia="Arial" w:hAnsi="Arial" w:cs="Arial"/>
          <w:b/>
          <w:color w:val="auto"/>
          <w:sz w:val="26"/>
          <w:szCs w:val="26"/>
        </w:rPr>
      </w:pPr>
      <w:r w:rsidRPr="00A760E7">
        <w:rPr>
          <w:rFonts w:ascii="Arial" w:eastAsia="Arial" w:hAnsi="Arial" w:cs="Arial"/>
          <w:b/>
          <w:color w:val="auto"/>
          <w:sz w:val="26"/>
          <w:szCs w:val="26"/>
          <w:lang w:val="uz-Cyrl-UZ"/>
        </w:rPr>
        <w:t xml:space="preserve">Инсонпарварлик соҳасида фаолият юритувчи ишчилар учун жинсий </w:t>
      </w:r>
      <w:r w:rsidR="009A5CF1" w:rsidRPr="00A760E7">
        <w:rPr>
          <w:rFonts w:ascii="Arial" w:eastAsia="Arial" w:hAnsi="Arial" w:cs="Arial"/>
          <w:b/>
          <w:color w:val="auto"/>
          <w:sz w:val="26"/>
          <w:szCs w:val="26"/>
          <w:lang w:val="uz-Cyrl-UZ"/>
        </w:rPr>
        <w:t>х</w:t>
      </w:r>
      <w:r w:rsidRPr="00A760E7">
        <w:rPr>
          <w:rFonts w:ascii="Arial" w:eastAsia="Arial" w:hAnsi="Arial" w:cs="Arial"/>
          <w:b/>
          <w:color w:val="auto"/>
          <w:sz w:val="26"/>
          <w:szCs w:val="26"/>
          <w:lang w:val="uz-Cyrl-UZ"/>
        </w:rPr>
        <w:t>улқ</w:t>
      </w:r>
      <w:r w:rsidR="00A00733" w:rsidRPr="00A760E7">
        <w:rPr>
          <w:rFonts w:ascii="Arial" w:eastAsia="Arial" w:hAnsi="Arial" w:cs="Arial"/>
          <w:b/>
          <w:color w:val="auto"/>
          <w:sz w:val="26"/>
          <w:szCs w:val="26"/>
          <w:lang w:val="uz-Cyrl-UZ"/>
        </w:rPr>
        <w:t xml:space="preserve"> </w:t>
      </w:r>
      <w:r w:rsidRPr="00A760E7">
        <w:rPr>
          <w:rFonts w:ascii="Arial" w:eastAsia="Arial" w:hAnsi="Arial" w:cs="Arial"/>
          <w:b/>
          <w:color w:val="auto"/>
          <w:sz w:val="26"/>
          <w:szCs w:val="26"/>
          <w:lang w:val="uz-Cyrl-UZ"/>
        </w:rPr>
        <w:t>бўйича қоидалар</w:t>
      </w:r>
      <w:r w:rsidR="00D26964" w:rsidRPr="00A760E7">
        <w:rPr>
          <w:rFonts w:ascii="Arial" w:eastAsia="Arial" w:hAnsi="Arial" w:cs="Arial"/>
          <w:b/>
          <w:color w:val="auto"/>
          <w:sz w:val="26"/>
          <w:szCs w:val="26"/>
        </w:rPr>
        <w:t xml:space="preserve"> </w:t>
      </w:r>
    </w:p>
    <w:p w14:paraId="0D875300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</w:rPr>
      </w:pPr>
    </w:p>
    <w:p w14:paraId="1B87D7B5" w14:textId="77777777" w:rsidR="005E0360" w:rsidRPr="00A760E7" w:rsidRDefault="00071EAC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</w:rPr>
      </w:pP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Инсонпарварлик соҳасида фаолият юритувчи ишчилар</w:t>
      </w:r>
      <w:r w:rsidR="00D26964" w:rsidRPr="00A760E7">
        <w:rPr>
          <w:rFonts w:ascii="Arial" w:eastAsia="Arial" w:hAnsi="Arial" w:cs="Arial"/>
          <w:color w:val="auto"/>
          <w:sz w:val="23"/>
          <w:szCs w:val="23"/>
        </w:rPr>
        <w:t xml:space="preserve">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жинсий муносабат билан боғлиқ </w:t>
      </w:r>
      <w:r w:rsidR="007D0930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номақбул ҳатти-ҳаракат</w:t>
      </w:r>
      <w:r w:rsidR="001561CD" w:rsidRPr="00A760E7">
        <w:rPr>
          <w:rFonts w:ascii="Arial" w:eastAsia="Arial" w:hAnsi="Arial" w:cs="Arial"/>
          <w:b/>
          <w:color w:val="auto"/>
          <w:sz w:val="23"/>
          <w:szCs w:val="23"/>
          <w:lang w:val="uz-Latn-UZ"/>
        </w:rPr>
        <w:t>лари</w:t>
      </w:r>
      <w:r w:rsidR="007D0930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учун интизомий жазо олиш</w:t>
      </w:r>
      <w:r w:rsidR="001561CD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лари</w:t>
      </w:r>
      <w:r w:rsidR="00D26964" w:rsidRPr="00A760E7">
        <w:rPr>
          <w:rFonts w:ascii="Arial" w:eastAsia="Arial" w:hAnsi="Arial" w:cs="Arial"/>
          <w:b/>
          <w:color w:val="auto"/>
          <w:sz w:val="23"/>
          <w:szCs w:val="23"/>
        </w:rPr>
        <w:t xml:space="preserve"> – </w:t>
      </w:r>
      <w:r w:rsidR="007D0930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ҳатто ишдан ҳайдалиш</w:t>
      </w:r>
      <w:r w:rsidR="001561CD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="007D0930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и мумкин</w:t>
      </w:r>
      <w:r w:rsidR="00D26964" w:rsidRPr="00A760E7">
        <w:rPr>
          <w:rFonts w:ascii="Arial" w:eastAsia="Arial" w:hAnsi="Arial" w:cs="Arial"/>
          <w:color w:val="auto"/>
          <w:sz w:val="23"/>
          <w:szCs w:val="23"/>
        </w:rPr>
        <w:t xml:space="preserve">. </w:t>
      </w:r>
      <w:r w:rsidR="007D0930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Булар ишчилар риоя қилиши шарт бўлган қоидалардир</w:t>
      </w:r>
      <w:r w:rsidR="00D26964" w:rsidRPr="00A760E7">
        <w:rPr>
          <w:rFonts w:ascii="Arial" w:eastAsia="Arial" w:hAnsi="Arial" w:cs="Arial"/>
          <w:color w:val="auto"/>
          <w:sz w:val="23"/>
          <w:szCs w:val="23"/>
        </w:rPr>
        <w:t>:</w:t>
      </w:r>
    </w:p>
    <w:p w14:paraId="456AF0C7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</w:rPr>
      </w:pPr>
    </w:p>
    <w:p w14:paraId="32A3DAB6" w14:textId="1CE78F21" w:rsidR="005E0360" w:rsidRPr="00A760E7" w:rsidRDefault="007D0930">
      <w:pPr>
        <w:numPr>
          <w:ilvl w:val="0"/>
          <w:numId w:val="1"/>
        </w:numPr>
        <w:spacing w:after="0" w:line="240" w:lineRule="auto"/>
        <w:ind w:left="360"/>
        <w:rPr>
          <w:color w:val="auto"/>
          <w:sz w:val="23"/>
          <w:szCs w:val="23"/>
        </w:rPr>
      </w:pP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Инсонпарварлик соҳасида фаолият юритувчи ишчиларга</w:t>
      </w:r>
      <w:r w:rsidR="00D26964" w:rsidRPr="00A760E7">
        <w:rPr>
          <w:rFonts w:ascii="Arial" w:eastAsia="Arial" w:hAnsi="Arial" w:cs="Arial"/>
          <w:color w:val="auto"/>
          <w:sz w:val="23"/>
          <w:szCs w:val="23"/>
        </w:rPr>
        <w:t xml:space="preserve"> </w:t>
      </w:r>
      <w:proofErr w:type="spellStart"/>
      <w:r w:rsidRPr="00A760E7">
        <w:rPr>
          <w:rFonts w:ascii="Arial" w:eastAsia="Arial" w:hAnsi="Arial" w:cs="Arial"/>
          <w:b/>
          <w:color w:val="auto"/>
          <w:sz w:val="23"/>
          <w:szCs w:val="23"/>
        </w:rPr>
        <w:t>ҳат</w:t>
      </w:r>
      <w:proofErr w:type="spellEnd"/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то у</w:t>
      </w:r>
      <w:proofErr w:type="spellStart"/>
      <w:r w:rsidRPr="00A760E7">
        <w:rPr>
          <w:rFonts w:ascii="Arial" w:eastAsia="Arial" w:hAnsi="Arial" w:cs="Arial"/>
          <w:b/>
          <w:color w:val="auto"/>
          <w:sz w:val="23"/>
          <w:szCs w:val="23"/>
        </w:rPr>
        <w:t>лар</w:t>
      </w:r>
      <w:proofErr w:type="spellEnd"/>
      <w:r w:rsidRPr="00A760E7">
        <w:rPr>
          <w:rFonts w:ascii="Arial" w:eastAsia="Arial" w:hAnsi="Arial" w:cs="Arial"/>
          <w:b/>
          <w:color w:val="auto"/>
          <w:sz w:val="23"/>
          <w:szCs w:val="23"/>
        </w:rPr>
        <w:t xml:space="preserve">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яшаётган давлатларда қонуний бўл</w:t>
      </w:r>
      <w:r w:rsidR="005178D6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ган та</w:t>
      </w:r>
      <w:r w:rsidR="005178D6" w:rsidRPr="00A760E7">
        <w:rPr>
          <w:rFonts w:ascii="Arial" w:eastAsia="Arial" w:hAnsi="Arial" w:cs="Arial"/>
          <w:b/>
          <w:color w:val="auto"/>
          <w:sz w:val="23"/>
          <w:szCs w:val="23"/>
          <w:lang w:val="uz-Latn-UZ"/>
        </w:rPr>
        <w:t>қдирда ҳам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, 18 ёшдан кичик бўлган ҳар қандай шахс билан жинсий алоқа қилиш</w:t>
      </w:r>
      <w:r w:rsidR="00542183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и маън этилади.</w:t>
      </w:r>
      <w:r w:rsidRPr="00A760E7">
        <w:rPr>
          <w:rFonts w:ascii="Arial" w:eastAsia="Arial" w:hAnsi="Arial" w:cs="Arial"/>
          <w:b/>
          <w:color w:val="auto"/>
          <w:sz w:val="23"/>
          <w:szCs w:val="23"/>
        </w:rPr>
        <w:t xml:space="preserve"> </w:t>
      </w:r>
      <w:r w:rsidR="001561C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В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ояга етмаган шахснинг ҳақиқий ёшини билма</w:t>
      </w:r>
      <w:r w:rsidR="001561C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слик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узрли сабаб бўла олмайди.</w:t>
      </w:r>
    </w:p>
    <w:p w14:paraId="530A387B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</w:rPr>
      </w:pPr>
    </w:p>
    <w:p w14:paraId="4A25A1A5" w14:textId="7F79B722" w:rsidR="005E0360" w:rsidRPr="00A760E7" w:rsidRDefault="00CB2975" w:rsidP="003C196A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color w:val="auto"/>
          <w:sz w:val="23"/>
          <w:szCs w:val="23"/>
          <w:lang w:val="uz-Cyrl-UZ"/>
        </w:rPr>
      </w:pPr>
      <w:r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Инсонпарварлик соҳаси ишчилари жинсий алоқа учун пул, иш ўрни, маҳсулот ёки хизмат орқали ҳақ тўлашлари таъқиқланади, шу жумладан муҳтож одамларга мўлжалланган маҳсулот ва хизматлар орқали ҳам.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="00D56F1F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Улар </w:t>
      </w:r>
      <w:r w:rsidR="0058589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бошқа одамларни камсит</w:t>
      </w:r>
      <w:bookmarkStart w:id="0" w:name="_GoBack"/>
      <w:bookmarkEnd w:id="0"/>
      <w:r w:rsidR="008C371B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ишга</w:t>
      </w:r>
      <w:r w:rsidR="0058589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ёки </w:t>
      </w:r>
      <w:r w:rsidR="008C371B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улардан фойдаланишга </w:t>
      </w:r>
      <w:r w:rsidR="008C371B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қ</w:t>
      </w:r>
      <w:r w:rsidR="008C371B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аратилган </w:t>
      </w:r>
      <w:r w:rsidR="0058589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ҳар қандай ҳатти-ҳаракатларни қабул қилишига мажбур қилиш мақсадида бундай нарсаларни ваъда қилмасликлари шарт. Бу фоҳиша билан жинсий </w:t>
      </w:r>
      <w:r w:rsidR="008C371B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 xml:space="preserve">алоқа </w:t>
      </w:r>
      <w:r w:rsidR="0058589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қилиш учун пул тўлашни ёки пул таклиф қилишни </w:t>
      </w:r>
      <w:r w:rsidR="005178D6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ҳам</w:t>
      </w:r>
      <w:r w:rsidR="00A760E7" w:rsidRPr="00A760E7">
        <w:rPr>
          <w:rStyle w:val="FootnoteReference"/>
          <w:rFonts w:ascii="Arial" w:eastAsia="Arial" w:hAnsi="Arial" w:cs="Arial"/>
          <w:color w:val="auto"/>
          <w:sz w:val="23"/>
          <w:szCs w:val="23"/>
          <w:lang w:val="uz-Latn-UZ"/>
        </w:rPr>
        <w:t xml:space="preserve"> </w:t>
      </w:r>
      <w:r w:rsidR="0058589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ўз ичига олади.</w:t>
      </w:r>
    </w:p>
    <w:p w14:paraId="20B7246A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  <w:lang w:val="uz-Cyrl-UZ"/>
        </w:rPr>
      </w:pPr>
    </w:p>
    <w:p w14:paraId="2CFCB872" w14:textId="77777777" w:rsidR="005E0360" w:rsidRPr="00A760E7" w:rsidRDefault="00407518">
      <w:pPr>
        <w:numPr>
          <w:ilvl w:val="0"/>
          <w:numId w:val="1"/>
        </w:numPr>
        <w:spacing w:after="0" w:line="240" w:lineRule="auto"/>
        <w:ind w:left="360"/>
        <w:rPr>
          <w:color w:val="auto"/>
          <w:sz w:val="23"/>
          <w:szCs w:val="23"/>
          <w:lang w:val="uz-Cyrl-UZ"/>
        </w:rPr>
      </w:pPr>
      <w:r w:rsidRPr="00A760E7">
        <w:rPr>
          <w:rFonts w:ascii="Arial" w:hAnsi="Arial" w:cs="Arial"/>
          <w:color w:val="auto"/>
          <w:sz w:val="23"/>
          <w:szCs w:val="23"/>
          <w:lang w:val="uz-Cyrl-UZ"/>
        </w:rPr>
        <w:t>Ёрдамга му</w:t>
      </w:r>
      <w:r w:rsidRPr="00A760E7">
        <w:rPr>
          <w:rFonts w:ascii="Arial" w:hAnsi="Arial" w:cs="Arial"/>
          <w:color w:val="auto"/>
          <w:sz w:val="23"/>
          <w:szCs w:val="23"/>
          <w:lang w:val="uz-Latn-UZ"/>
        </w:rPr>
        <w:t>ҳтож одамлар инсонпарварлик соҳаси ишчиларига муҳтож бўладилар. Бу, инсонпарварлик соҳаси ҳодимларини ёрдамга муҳтожларга нисбатан ҳукмрон мавқеъга қўяди.</w:t>
      </w:r>
      <w:r w:rsidRPr="00A760E7">
        <w:rPr>
          <w:color w:val="auto"/>
          <w:lang w:val="uz-Latn-UZ"/>
        </w:rPr>
        <w:t xml:space="preserve"> </w:t>
      </w:r>
      <w:r w:rsidR="00800CFA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Шу сабабдан, инсонпарварлик ташкилотлари</w:t>
      </w:r>
      <w:r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,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 xml:space="preserve"> ҳодимларни</w:t>
      </w:r>
      <w:r w:rsidR="00194037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</w:t>
      </w:r>
      <w:r w:rsidR="00E30F2C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фав</w:t>
      </w:r>
      <w:r w:rsidR="00E30F2C" w:rsidRPr="00A760E7">
        <w:rPr>
          <w:rFonts w:ascii="Arial" w:eastAsia="Arial" w:hAnsi="Arial" w:cs="Arial"/>
          <w:b/>
          <w:color w:val="auto"/>
          <w:sz w:val="23"/>
          <w:szCs w:val="23"/>
          <w:lang w:val="uz-Latn-UZ"/>
        </w:rPr>
        <w:t>қулотда ҳолатдаги</w:t>
      </w:r>
      <w:r w:rsidR="008B2AB1" w:rsidRPr="00A760E7">
        <w:rPr>
          <w:rFonts w:ascii="Arial" w:eastAsia="Arial" w:hAnsi="Arial" w:cs="Arial"/>
          <w:b/>
          <w:color w:val="auto"/>
          <w:sz w:val="23"/>
          <w:szCs w:val="23"/>
          <w:lang w:val="uz-Latn-UZ"/>
        </w:rPr>
        <w:t xml:space="preserve"> </w:t>
      </w:r>
      <w:r w:rsidR="00194037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ҳеч қандай киши билан жинсий</w:t>
      </w:r>
      <w:r w:rsidR="00194037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="00E30F2C" w:rsidRPr="00A760E7">
        <w:rPr>
          <w:rFonts w:ascii="Arial" w:eastAsia="Arial" w:hAnsi="Arial" w:cs="Arial"/>
          <w:b/>
          <w:color w:val="auto"/>
          <w:sz w:val="23"/>
          <w:szCs w:val="23"/>
          <w:lang w:val="uz-Latn-UZ"/>
        </w:rPr>
        <w:t>алоқа</w:t>
      </w:r>
      <w:r w:rsidR="00194037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қилмасликлари</w:t>
      </w:r>
      <w:r w:rsidR="006443FD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га</w:t>
      </w:r>
      <w:r w:rsidR="00194037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қатъий</w:t>
      </w:r>
      <w:r w:rsidR="006443FD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даъват этади</w:t>
      </w:r>
      <w:r w:rsidR="00D26964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. </w:t>
      </w:r>
      <w:r w:rsidR="006443F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Бунда</w:t>
      </w:r>
      <w:r w:rsidR="00C47E5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й</w:t>
      </w:r>
      <w:r w:rsidR="006443F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ало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 xml:space="preserve">қалар </w:t>
      </w:r>
      <w:r w:rsidR="006443F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инсонпарварлик фаолиятинининг 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самимий</w:t>
      </w:r>
      <w:r w:rsidR="0054218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лиги</w:t>
      </w:r>
      <w:r w:rsidR="006443F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ва ишончлилиги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га</w:t>
      </w:r>
      <w:r w:rsidR="006443FD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шуб</w:t>
      </w:r>
      <w:r w:rsidR="00267C30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>ҳа туғдиради</w:t>
      </w:r>
      <w:r w:rsidR="00D26964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. </w:t>
      </w:r>
    </w:p>
    <w:p w14:paraId="763CC141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  <w:lang w:val="uz-Cyrl-UZ"/>
        </w:rPr>
      </w:pPr>
    </w:p>
    <w:p w14:paraId="13CEE4A2" w14:textId="77777777" w:rsidR="005E0360" w:rsidRPr="00A760E7" w:rsidRDefault="006443FD">
      <w:pPr>
        <w:numPr>
          <w:ilvl w:val="0"/>
          <w:numId w:val="1"/>
        </w:numPr>
        <w:spacing w:after="0" w:line="240" w:lineRule="auto"/>
        <w:ind w:left="360"/>
        <w:rPr>
          <w:color w:val="auto"/>
          <w:sz w:val="23"/>
          <w:szCs w:val="23"/>
          <w:lang w:val="uz-Cyrl-UZ"/>
        </w:rPr>
      </w:pPr>
      <w:bookmarkStart w:id="1" w:name="_gjdgxs" w:colFirst="0" w:colLast="0"/>
      <w:bookmarkEnd w:id="1"/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Агар инсонпарварлик соҳасида фаолият юритувчи ишчи</w:t>
      </w:r>
      <w:r w:rsidR="00650919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ўз ташкилот</w:t>
      </w:r>
      <w:r w:rsidR="00650919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ида ёки бошқа ёрдам ташилотида </w:t>
      </w:r>
      <w:r w:rsidR="00C47E5C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бирор шахс 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жинсий ҳулқ бўйича инсонпарварлик қоидаларини бузаётган</w:t>
      </w:r>
      <w:r w:rsidR="00650919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лигидан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ташвишланса</w:t>
      </w:r>
      <w:r w:rsidR="00650919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 ёки шубҳаланса</w:t>
      </w:r>
      <w:r w:rsidR="00650919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="00D26964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, 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улар ўз муассасалари томонидан ўрнатилган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тартибларга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риоя қилган ҳолда, бу ҳақда хабар бериш</w:t>
      </w:r>
      <w:r w:rsidR="00650919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и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шарт</w:t>
      </w:r>
      <w:r w:rsidR="00D26964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. </w:t>
      </w:r>
    </w:p>
    <w:p w14:paraId="0325E4CF" w14:textId="77777777" w:rsidR="005E0360" w:rsidRPr="00A760E7" w:rsidRDefault="005E0360">
      <w:pPr>
        <w:spacing w:after="0" w:line="240" w:lineRule="auto"/>
        <w:rPr>
          <w:rFonts w:ascii="Arial" w:eastAsia="Arial" w:hAnsi="Arial" w:cs="Arial"/>
          <w:color w:val="auto"/>
          <w:sz w:val="23"/>
          <w:szCs w:val="23"/>
          <w:lang w:val="uz-Cyrl-UZ"/>
        </w:rPr>
      </w:pPr>
    </w:p>
    <w:p w14:paraId="5FC79763" w14:textId="77777777" w:rsidR="005E0360" w:rsidRPr="00A760E7" w:rsidRDefault="003E0E04">
      <w:pPr>
        <w:numPr>
          <w:ilvl w:val="0"/>
          <w:numId w:val="1"/>
        </w:numPr>
        <w:spacing w:after="0" w:line="240" w:lineRule="auto"/>
        <w:ind w:left="360"/>
        <w:rPr>
          <w:color w:val="auto"/>
          <w:sz w:val="23"/>
          <w:szCs w:val="23"/>
          <w:lang w:val="uz-Cyrl-UZ"/>
        </w:rPr>
      </w:pP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Инсонпарварлик соҳасида фаолият юритувчи ишчилар номақбул жинсий ҳулқнинг олдини оли</w:t>
      </w:r>
      <w:r w:rsidR="00020B82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шга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  <w:r w:rsidR="00581F0B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ва ходимларининг </w:t>
      </w:r>
      <w:r w:rsidR="00650919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 xml:space="preserve">ҳулқ-атвор меъёрларида </w:t>
      </w:r>
      <w:r w:rsidR="00581F0B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белгиланганидек ўзини тутишларига ундовчи </w:t>
      </w:r>
      <w:r w:rsidR="00CB2975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ме</w:t>
      </w:r>
      <w:r w:rsidR="00CB2975" w:rsidRPr="00A760E7">
        <w:rPr>
          <w:rFonts w:ascii="Arial" w:eastAsia="Arial" w:hAnsi="Arial" w:cs="Arial"/>
          <w:color w:val="auto"/>
          <w:sz w:val="23"/>
          <w:szCs w:val="23"/>
          <w:lang w:val="uz-Latn-UZ"/>
        </w:rPr>
        <w:t xml:space="preserve">ҳнат </w:t>
      </w:r>
      <w:r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муҳитини 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яратиш</w:t>
      </w:r>
      <w:r w:rsidR="00020B82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и ва сақлаш</w:t>
      </w:r>
      <w:r w:rsidR="00020B82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лар</w:t>
      </w:r>
      <w:r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и </w:t>
      </w:r>
      <w:r w:rsidR="00F130A3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>шарт</w:t>
      </w:r>
      <w:r w:rsidR="00F130A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. </w:t>
      </w:r>
      <w:r w:rsidR="00F130A3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Барча </w:t>
      </w:r>
      <w:r w:rsidR="00C47E5C" w:rsidRPr="00A760E7">
        <w:rPr>
          <w:rFonts w:ascii="Arial" w:eastAsia="Arial" w:hAnsi="Arial" w:cs="Arial"/>
          <w:b/>
          <w:color w:val="auto"/>
          <w:sz w:val="23"/>
          <w:szCs w:val="23"/>
          <w:lang w:val="uz-Cyrl-UZ"/>
        </w:rPr>
        <w:t xml:space="preserve">раҳбарлар </w:t>
      </w:r>
      <w:r w:rsidR="00F130A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бу</w:t>
      </w:r>
      <w:r w:rsidR="00020B82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ндай</w:t>
      </w:r>
      <w:r w:rsidR="00F130A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муҳитни сақловчи тизимларни қўллаб-қувватлаш ва </w:t>
      </w:r>
      <w:r w:rsidR="00020B82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ривожлантириш </w:t>
      </w:r>
      <w:r w:rsidR="00F130A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учун маъсулдир</w:t>
      </w:r>
      <w:r w:rsidR="00887F26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лар</w:t>
      </w:r>
      <w:r w:rsidR="00F130A3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>.</w:t>
      </w:r>
      <w:r w:rsidR="00D26964" w:rsidRPr="00A760E7">
        <w:rPr>
          <w:rFonts w:ascii="Arial" w:eastAsia="Arial" w:hAnsi="Arial" w:cs="Arial"/>
          <w:color w:val="auto"/>
          <w:sz w:val="23"/>
          <w:szCs w:val="23"/>
          <w:lang w:val="uz-Cyrl-UZ"/>
        </w:rPr>
        <w:t xml:space="preserve"> </w:t>
      </w:r>
    </w:p>
    <w:p w14:paraId="0707A808" w14:textId="77777777" w:rsidR="005E0360" w:rsidRPr="00A760E7" w:rsidRDefault="005E0360">
      <w:pPr>
        <w:rPr>
          <w:rFonts w:ascii="Arial" w:eastAsia="Arial" w:hAnsi="Arial" w:cs="Arial"/>
          <w:color w:val="auto"/>
          <w:lang w:val="uz-Cyrl-UZ"/>
        </w:rPr>
      </w:pPr>
    </w:p>
    <w:p w14:paraId="4BC5F713" w14:textId="77777777" w:rsidR="005E0360" w:rsidRPr="005A7CFE" w:rsidRDefault="00455693">
      <w:pPr>
        <w:spacing w:after="0"/>
        <w:rPr>
          <w:rFonts w:ascii="Arial" w:eastAsia="Arial" w:hAnsi="Arial" w:cs="Arial"/>
          <w:sz w:val="20"/>
          <w:szCs w:val="20"/>
          <w:lang w:val="uz-Cyrl-UZ"/>
        </w:rPr>
      </w:pP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Жинсий зўравонлик ва </w:t>
      </w:r>
      <w:r w:rsidR="00CB297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суистеъмол </w:t>
      </w:r>
      <w:r w:rsidR="005A7CFE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бўйича </w:t>
      </w: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Муассасалараро </w:t>
      </w:r>
      <w:r w:rsidR="00C47E5C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доимий қўмита </w:t>
      </w: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(</w:t>
      </w:r>
      <w:r w:rsidR="00D26964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IASC</w:t>
      </w: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)</w:t>
      </w:r>
      <w:r w:rsidR="00D26964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 </w:t>
      </w:r>
      <w:r w:rsidR="006947C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тамоилларини </w:t>
      </w:r>
      <w:r w:rsidR="005A7CFE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қуйидаги манзилдан олишингиз мумкин</w:t>
      </w:r>
      <w:r w:rsidR="00D26964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: </w:t>
      </w:r>
      <w:hyperlink r:id="rId8">
        <w:r w:rsidR="00D26964" w:rsidRPr="005A7CFE">
          <w:rPr>
            <w:rFonts w:ascii="Arial" w:eastAsia="Arial" w:hAnsi="Arial" w:cs="Arial"/>
            <w:color w:val="0563C1"/>
            <w:sz w:val="20"/>
            <w:szCs w:val="20"/>
            <w:u w:val="single"/>
            <w:lang w:val="uz-Cyrl-UZ"/>
          </w:rPr>
          <w:t>http://www.pseataskforce.org/uploads/tools/sixcoreprinciplesrelatingtosea_iasc_english.doc</w:t>
        </w:r>
      </w:hyperlink>
      <w:r w:rsidR="00D26964" w:rsidRPr="005A7CFE">
        <w:rPr>
          <w:rFonts w:ascii="Arial" w:eastAsia="Arial" w:hAnsi="Arial" w:cs="Arial"/>
          <w:sz w:val="20"/>
          <w:szCs w:val="20"/>
          <w:lang w:val="uz-Cyrl-UZ"/>
        </w:rPr>
        <w:t xml:space="preserve">. </w:t>
      </w:r>
    </w:p>
    <w:p w14:paraId="04A46847" w14:textId="77777777" w:rsidR="005E0360" w:rsidRPr="00A760E7" w:rsidRDefault="00C47E5C">
      <w:pPr>
        <w:rPr>
          <w:rFonts w:ascii="Arial" w:eastAsia="Arial" w:hAnsi="Arial" w:cs="Arial"/>
          <w:color w:val="auto"/>
          <w:sz w:val="20"/>
          <w:szCs w:val="20"/>
          <w:lang w:val="uz-Cyrl-UZ"/>
        </w:rPr>
      </w:pP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Ушбу содда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Latn-UZ"/>
        </w:rPr>
        <w:t>лаштирилган</w:t>
      </w:r>
      <w:r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 </w:t>
      </w:r>
      <w:r w:rsidR="005A7CFE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нусха</w:t>
      </w:r>
      <w:r w:rsidR="003109B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Талофот</w:t>
      </w:r>
      <w:r w:rsidR="003109B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 кўрган Аҳолига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Масъуллик </w:t>
      </w:r>
      <w:r w:rsidR="006947C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шунингдек</w:t>
      </w:r>
      <w:r w:rsidR="00A760E7" w:rsidRPr="00A760E7">
        <w:rPr>
          <w:rStyle w:val="FootnoteReference"/>
          <w:rFonts w:ascii="Arial" w:eastAsia="Arial" w:hAnsi="Arial" w:cs="Arial"/>
          <w:color w:val="auto"/>
          <w:sz w:val="20"/>
          <w:szCs w:val="20"/>
          <w:lang w:val="uz-Cyrl-UZ"/>
        </w:rPr>
        <w:t xml:space="preserve"> </w:t>
      </w:r>
      <w:r w:rsidR="006947C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Жинсий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Зўравонлик </w:t>
      </w:r>
      <w:r w:rsidR="006947C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ва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Суистеъмол</w:t>
      </w:r>
      <w:r w:rsidR="006947C5" w:rsidRPr="00A760E7">
        <w:rPr>
          <w:rStyle w:val="FootnoteReference"/>
          <w:rFonts w:ascii="Arial" w:eastAsia="Arial" w:hAnsi="Arial" w:cs="Arial"/>
          <w:color w:val="auto"/>
          <w:sz w:val="20"/>
          <w:szCs w:val="20"/>
          <w:lang w:val="uz-Cyrl-UZ"/>
        </w:rPr>
        <w:footnoteReference w:id="1"/>
      </w:r>
      <w:r w:rsidR="006947C5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дан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Ҳимоялаш </w:t>
      </w:r>
      <w:r w:rsidR="00B43AE0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бўйича </w:t>
      </w:r>
      <w:r w:rsidR="005A7CFE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Муассасалараро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Доимий Қўмита </w:t>
      </w:r>
      <w:r w:rsidR="005A7CFE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(IASC) </w:t>
      </w:r>
      <w:r w:rsidR="00B43AE0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Ишчи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Гуруҳи</w:t>
      </w:r>
      <w:r w:rsidR="00B43AE0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, ҳамда </w:t>
      </w:r>
      <w:r w:rsidR="002C7B84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Чегара билмас </w:t>
      </w:r>
      <w:r w:rsidR="00407518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Таржимонлар Ташкилоти</w:t>
      </w:r>
      <w:r w:rsidR="00B06A51" w:rsidRPr="00A760E7">
        <w:rPr>
          <w:rFonts w:ascii="Arial" w:eastAsia="Arial" w:hAnsi="Arial" w:cs="Arial"/>
          <w:color w:val="auto"/>
          <w:sz w:val="20"/>
          <w:szCs w:val="20"/>
          <w:lang w:val="uz-Latn-UZ"/>
        </w:rPr>
        <w:t>нинг</w:t>
      </w:r>
      <w:r w:rsidR="00B06A51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 xml:space="preserve"> ҳамкорлиги</w:t>
      </w:r>
      <w:r w:rsidR="00D26964" w:rsidRPr="00A760E7">
        <w:rPr>
          <w:rFonts w:ascii="Arial" w:eastAsia="Arial" w:hAnsi="Arial" w:cs="Arial"/>
          <w:color w:val="auto"/>
          <w:sz w:val="20"/>
          <w:szCs w:val="20"/>
          <w:lang w:val="uz-Cyrl-UZ"/>
        </w:rPr>
        <w:t>да ишлаб чиқилди.</w:t>
      </w:r>
    </w:p>
    <w:sectPr w:rsidR="005E0360" w:rsidRPr="00A760E7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F845" w14:textId="77777777" w:rsidR="002C785D" w:rsidRDefault="002C785D" w:rsidP="009A5CF1">
      <w:pPr>
        <w:spacing w:after="0" w:line="240" w:lineRule="auto"/>
      </w:pPr>
      <w:r>
        <w:separator/>
      </w:r>
    </w:p>
  </w:endnote>
  <w:endnote w:type="continuationSeparator" w:id="0">
    <w:p w14:paraId="2609BBE3" w14:textId="77777777" w:rsidR="002C785D" w:rsidRDefault="002C785D" w:rsidP="009A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C7451" w14:textId="77777777" w:rsidR="002C785D" w:rsidRDefault="002C785D" w:rsidP="009A5CF1">
      <w:pPr>
        <w:spacing w:after="0" w:line="240" w:lineRule="auto"/>
      </w:pPr>
      <w:r>
        <w:separator/>
      </w:r>
    </w:p>
  </w:footnote>
  <w:footnote w:type="continuationSeparator" w:id="0">
    <w:p w14:paraId="5BF65CB7" w14:textId="77777777" w:rsidR="002C785D" w:rsidRDefault="002C785D" w:rsidP="009A5CF1">
      <w:pPr>
        <w:spacing w:after="0" w:line="240" w:lineRule="auto"/>
      </w:pPr>
      <w:r>
        <w:continuationSeparator/>
      </w:r>
    </w:p>
  </w:footnote>
  <w:footnote w:id="1">
    <w:p w14:paraId="672D48E9" w14:textId="1A4D2740" w:rsidR="006947C5" w:rsidRPr="00A760E7" w:rsidRDefault="006947C5" w:rsidP="00A760E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2047"/>
    <w:multiLevelType w:val="multilevel"/>
    <w:tmpl w:val="0FBC0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360"/>
    <w:rsid w:val="00020B82"/>
    <w:rsid w:val="0002796A"/>
    <w:rsid w:val="00027B7E"/>
    <w:rsid w:val="00071EAC"/>
    <w:rsid w:val="0008481A"/>
    <w:rsid w:val="000E0689"/>
    <w:rsid w:val="00151EEB"/>
    <w:rsid w:val="001561CD"/>
    <w:rsid w:val="00194037"/>
    <w:rsid w:val="00267C30"/>
    <w:rsid w:val="002C785D"/>
    <w:rsid w:val="002C7B84"/>
    <w:rsid w:val="003109B8"/>
    <w:rsid w:val="0034354E"/>
    <w:rsid w:val="00365F56"/>
    <w:rsid w:val="00374B19"/>
    <w:rsid w:val="003825F5"/>
    <w:rsid w:val="00386A12"/>
    <w:rsid w:val="003C196A"/>
    <w:rsid w:val="003E0E04"/>
    <w:rsid w:val="00407518"/>
    <w:rsid w:val="00455693"/>
    <w:rsid w:val="00494E0A"/>
    <w:rsid w:val="005064C5"/>
    <w:rsid w:val="005178D6"/>
    <w:rsid w:val="00542183"/>
    <w:rsid w:val="00581F0B"/>
    <w:rsid w:val="0058589C"/>
    <w:rsid w:val="005A7CFE"/>
    <w:rsid w:val="005E0360"/>
    <w:rsid w:val="006443FD"/>
    <w:rsid w:val="00650919"/>
    <w:rsid w:val="006947C5"/>
    <w:rsid w:val="006D7F9C"/>
    <w:rsid w:val="006F0FD9"/>
    <w:rsid w:val="00751CED"/>
    <w:rsid w:val="007D0930"/>
    <w:rsid w:val="00800CFA"/>
    <w:rsid w:val="00887F26"/>
    <w:rsid w:val="00890BB8"/>
    <w:rsid w:val="008932F6"/>
    <w:rsid w:val="008B2AB1"/>
    <w:rsid w:val="008C371B"/>
    <w:rsid w:val="009777F0"/>
    <w:rsid w:val="009A5CF1"/>
    <w:rsid w:val="009E1567"/>
    <w:rsid w:val="009F5CAB"/>
    <w:rsid w:val="00A00733"/>
    <w:rsid w:val="00A31298"/>
    <w:rsid w:val="00A65CE7"/>
    <w:rsid w:val="00A719D2"/>
    <w:rsid w:val="00A760E7"/>
    <w:rsid w:val="00B06A51"/>
    <w:rsid w:val="00B27AF2"/>
    <w:rsid w:val="00B43AE0"/>
    <w:rsid w:val="00B461B9"/>
    <w:rsid w:val="00C47E5C"/>
    <w:rsid w:val="00CB2975"/>
    <w:rsid w:val="00D26964"/>
    <w:rsid w:val="00D31545"/>
    <w:rsid w:val="00D56F1F"/>
    <w:rsid w:val="00E30F2C"/>
    <w:rsid w:val="00EC1B2F"/>
    <w:rsid w:val="00F130A3"/>
    <w:rsid w:val="00F231F4"/>
    <w:rsid w:val="00F53757"/>
    <w:rsid w:val="00F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50302"/>
  <w15:docId w15:val="{8F2BA661-E4FE-40E0-9956-9F66493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F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A5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5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E7"/>
  </w:style>
  <w:style w:type="paragraph" w:styleId="Footer">
    <w:name w:val="footer"/>
    <w:basedOn w:val="Normal"/>
    <w:link w:val="FooterChar"/>
    <w:uiPriority w:val="99"/>
    <w:unhideWhenUsed/>
    <w:rsid w:val="00A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eataskforce.org/uploads/tools/sixcoreprinciplesrelatingtosea_iasc_english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5397-0AF5-4634-ADBF-A20EB24E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Turdimurot Rakhmonov</dc:creator>
  <cp:keywords/>
  <dc:description/>
  <cp:lastModifiedBy>Julie Pickering</cp:lastModifiedBy>
  <cp:revision>3</cp:revision>
  <dcterms:created xsi:type="dcterms:W3CDTF">2018-08-26T14:44:00Z</dcterms:created>
  <dcterms:modified xsi:type="dcterms:W3CDTF">2018-09-17T17:34:00Z</dcterms:modified>
</cp:coreProperties>
</file>