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D01BD" w14:textId="77777777" w:rsidR="00805927" w:rsidRPr="00951D90" w:rsidRDefault="00200DAA" w:rsidP="009F3137">
      <w:pPr>
        <w:pStyle w:val="Title"/>
        <w:rPr>
          <w:lang w:val="en-GB"/>
        </w:rPr>
      </w:pPr>
      <w:r w:rsidRPr="00951D90">
        <w:rPr>
          <w:lang w:val="en-GB"/>
        </w:rPr>
        <w:t>Trainers Guide: Logging into DHIS2</w:t>
      </w:r>
    </w:p>
    <w:p w14:paraId="3278562D" w14:textId="2638808B" w:rsidR="009F3137" w:rsidRPr="00951D90" w:rsidRDefault="00200DAA" w:rsidP="009F3137">
      <w:pPr>
        <w:pStyle w:val="ChapterSubtitle"/>
        <w:rPr>
          <w:lang w:val="en-GB"/>
        </w:rPr>
      </w:pPr>
      <w:r w:rsidRPr="00951D90">
        <w:rPr>
          <w:lang w:val="en-GB"/>
        </w:rPr>
        <w:t xml:space="preserve">Getting all participants </w:t>
      </w:r>
      <w:r w:rsidR="000C3232" w:rsidRPr="00951D90">
        <w:rPr>
          <w:lang w:val="en-GB"/>
        </w:rPr>
        <w:t>to</w:t>
      </w:r>
      <w:r w:rsidRPr="00951D90">
        <w:rPr>
          <w:lang w:val="en-GB"/>
        </w:rPr>
        <w:t xml:space="preserve"> the same starting point</w:t>
      </w:r>
    </w:p>
    <w:p w14:paraId="4D8EBDC2" w14:textId="77777777" w:rsidR="00200DAA" w:rsidRPr="00951D90" w:rsidRDefault="00200DAA" w:rsidP="00200DAA">
      <w:pPr>
        <w:pStyle w:val="Heading1"/>
        <w:rPr>
          <w:lang w:val="en-GB"/>
        </w:rPr>
      </w:pPr>
      <w:r w:rsidRPr="00951D90">
        <w:rPr>
          <w:lang w:val="en-GB"/>
        </w:rPr>
        <w:t>Introduction to this guide</w:t>
      </w:r>
    </w:p>
    <w:p w14:paraId="7812AB44" w14:textId="380003AE" w:rsidR="00200DAA" w:rsidRPr="00951D90" w:rsidRDefault="00200DAA" w:rsidP="00200DAA">
      <w:pPr>
        <w:pStyle w:val="BodyText"/>
        <w:rPr>
          <w:lang w:val="en-GB"/>
        </w:rPr>
      </w:pPr>
      <w:r w:rsidRPr="00951D90">
        <w:rPr>
          <w:lang w:val="en-GB"/>
        </w:rPr>
        <w:t>This guide is part of a support package for trainers who are teaching participants to use the Sudan FMOH DHIS2 platform. The main objective of this session is to get all participants logged i</w:t>
      </w:r>
      <w:r w:rsidR="00A6680F" w:rsidRPr="00951D90">
        <w:rPr>
          <w:lang w:val="en-GB"/>
        </w:rPr>
        <w:t xml:space="preserve">nto the DHIS2 training instance, </w:t>
      </w:r>
      <w:r w:rsidR="000C3232" w:rsidRPr="00951D90">
        <w:rPr>
          <w:lang w:val="en-GB"/>
        </w:rPr>
        <w:t xml:space="preserve">and </w:t>
      </w:r>
      <w:r w:rsidR="00A6680F" w:rsidRPr="00951D90">
        <w:rPr>
          <w:lang w:val="en-GB"/>
        </w:rPr>
        <w:t xml:space="preserve">ready to participate in </w:t>
      </w:r>
      <w:r w:rsidR="000C3232" w:rsidRPr="00951D90">
        <w:rPr>
          <w:lang w:val="en-GB"/>
        </w:rPr>
        <w:t>further</w:t>
      </w:r>
      <w:r w:rsidR="00A6680F" w:rsidRPr="00951D90">
        <w:rPr>
          <w:lang w:val="en-GB"/>
        </w:rPr>
        <w:t xml:space="preserve"> sessions</w:t>
      </w:r>
      <w:r w:rsidRPr="00951D90">
        <w:rPr>
          <w:lang w:val="en-GB"/>
        </w:rPr>
        <w:t>.</w:t>
      </w:r>
    </w:p>
    <w:p w14:paraId="58D6BAEA" w14:textId="77777777" w:rsidR="008262FE" w:rsidRPr="00951D90" w:rsidRDefault="00200DAA" w:rsidP="00200DAA">
      <w:pPr>
        <w:pStyle w:val="BodyText"/>
        <w:rPr>
          <w:lang w:val="en-GB"/>
        </w:rPr>
      </w:pPr>
      <w:r w:rsidRPr="00951D90">
        <w:rPr>
          <w:lang w:val="en-GB"/>
        </w:rPr>
        <w:t>This guide will help the trainer prepare and deliver a demo</w:t>
      </w:r>
      <w:r w:rsidR="00093ED1" w:rsidRPr="00951D90">
        <w:rPr>
          <w:lang w:val="en-GB"/>
        </w:rPr>
        <w:t>nstration</w:t>
      </w:r>
      <w:r w:rsidRPr="00951D90">
        <w:rPr>
          <w:lang w:val="en-GB"/>
        </w:rPr>
        <w:t xml:space="preserve"> of </w:t>
      </w:r>
      <w:r w:rsidR="00093ED1" w:rsidRPr="00951D90">
        <w:rPr>
          <w:lang w:val="en-GB"/>
        </w:rPr>
        <w:t xml:space="preserve">logging into </w:t>
      </w:r>
      <w:r w:rsidRPr="00951D90">
        <w:rPr>
          <w:lang w:val="en-GB"/>
        </w:rPr>
        <w:t>DHIS2</w:t>
      </w:r>
      <w:r w:rsidR="008262FE" w:rsidRPr="00951D90">
        <w:rPr>
          <w:lang w:val="en-GB"/>
        </w:rPr>
        <w:t xml:space="preserve"> and carrying out basic user profile functions such as changing a password or changing the interface language. </w:t>
      </w:r>
    </w:p>
    <w:p w14:paraId="7F415034" w14:textId="40CD8EFB" w:rsidR="00200DAA" w:rsidRPr="00951D90" w:rsidRDefault="008262FE" w:rsidP="00200DAA">
      <w:pPr>
        <w:pStyle w:val="BodyText"/>
        <w:rPr>
          <w:lang w:val="en-GB"/>
        </w:rPr>
      </w:pPr>
      <w:r w:rsidRPr="00951D90">
        <w:rPr>
          <w:lang w:val="en-GB"/>
        </w:rPr>
        <w:t>It</w:t>
      </w:r>
      <w:r w:rsidR="00200DAA" w:rsidRPr="00951D90">
        <w:rPr>
          <w:lang w:val="en-GB"/>
        </w:rPr>
        <w:t xml:space="preserve"> also provide</w:t>
      </w:r>
      <w:r w:rsidR="00093ED1" w:rsidRPr="00951D90">
        <w:rPr>
          <w:lang w:val="en-GB"/>
        </w:rPr>
        <w:t>s</w:t>
      </w:r>
      <w:r w:rsidRPr="00951D90">
        <w:rPr>
          <w:lang w:val="en-GB"/>
        </w:rPr>
        <w:t xml:space="preserve"> an </w:t>
      </w:r>
      <w:r w:rsidR="00093ED1" w:rsidRPr="00951D90">
        <w:rPr>
          <w:lang w:val="en-GB"/>
        </w:rPr>
        <w:t>outline</w:t>
      </w:r>
      <w:r w:rsidR="00200DAA" w:rsidRPr="00951D90">
        <w:rPr>
          <w:lang w:val="en-GB"/>
        </w:rPr>
        <w:t xml:space="preserve"> for delivering </w:t>
      </w:r>
      <w:r w:rsidRPr="00951D90">
        <w:rPr>
          <w:lang w:val="en-GB"/>
        </w:rPr>
        <w:t>two</w:t>
      </w:r>
      <w:r w:rsidR="00200DAA" w:rsidRPr="00951D90">
        <w:rPr>
          <w:lang w:val="en-GB"/>
        </w:rPr>
        <w:t xml:space="preserve"> exercise</w:t>
      </w:r>
      <w:r w:rsidRPr="00951D90">
        <w:rPr>
          <w:lang w:val="en-GB"/>
        </w:rPr>
        <w:t>s</w:t>
      </w:r>
      <w:r w:rsidR="00200DAA" w:rsidRPr="00951D90">
        <w:rPr>
          <w:lang w:val="en-GB"/>
        </w:rPr>
        <w:t xml:space="preserve"> to participants.</w:t>
      </w:r>
    </w:p>
    <w:p w14:paraId="6E24EC49" w14:textId="2C37FBA3" w:rsidR="000C3232" w:rsidRPr="00951D90" w:rsidRDefault="00093ED1" w:rsidP="00200DAA">
      <w:pPr>
        <w:pStyle w:val="BodyText"/>
        <w:rPr>
          <w:lang w:val="en-GB"/>
        </w:rPr>
      </w:pPr>
      <w:r w:rsidRPr="00951D90">
        <w:rPr>
          <w:lang w:val="en-GB"/>
        </w:rPr>
        <w:t xml:space="preserve">The ‘demonstration’ is outlined as a Quick Guide (a list of steps or ‘cheat sheet’) </w:t>
      </w:r>
      <w:r w:rsidR="008262FE" w:rsidRPr="00951D90">
        <w:rPr>
          <w:lang w:val="en-GB"/>
        </w:rPr>
        <w:t>while the exercises are also described in some detail</w:t>
      </w:r>
      <w:r w:rsidR="00200DAA" w:rsidRPr="00951D90">
        <w:rPr>
          <w:lang w:val="en-GB"/>
        </w:rPr>
        <w:t>.</w:t>
      </w:r>
      <w:r w:rsidR="008262FE" w:rsidRPr="00951D90">
        <w:rPr>
          <w:lang w:val="en-GB"/>
        </w:rPr>
        <w:t xml:space="preserve"> The participants can either download the exercises</w:t>
      </w:r>
      <w:r w:rsidR="00200DAA" w:rsidRPr="00951D90">
        <w:rPr>
          <w:lang w:val="en-GB"/>
        </w:rPr>
        <w:t xml:space="preserve"> </w:t>
      </w:r>
      <w:r w:rsidR="008262FE" w:rsidRPr="00951D90">
        <w:rPr>
          <w:lang w:val="en-GB"/>
        </w:rPr>
        <w:t>from DHIS2 once they have logged in or the trainer can hand them out separately.</w:t>
      </w:r>
    </w:p>
    <w:p w14:paraId="07AEC884" w14:textId="6ACE28D2" w:rsidR="00200DAA" w:rsidRPr="00951D90" w:rsidRDefault="000C3232" w:rsidP="00200DAA">
      <w:pPr>
        <w:pStyle w:val="BodyText"/>
        <w:rPr>
          <w:lang w:val="en-GB"/>
        </w:rPr>
      </w:pPr>
      <w:r w:rsidRPr="00951D90">
        <w:rPr>
          <w:lang w:val="en-GB"/>
        </w:rPr>
        <w:t xml:space="preserve">Trainers can use the </w:t>
      </w:r>
      <w:r w:rsidR="008262FE" w:rsidRPr="00951D90">
        <w:rPr>
          <w:lang w:val="en-GB"/>
        </w:rPr>
        <w:t>exercise</w:t>
      </w:r>
      <w:r w:rsidRPr="00951D90">
        <w:rPr>
          <w:lang w:val="en-GB"/>
        </w:rPr>
        <w:t xml:space="preserve"> walkthrough </w:t>
      </w:r>
      <w:r w:rsidR="008262FE" w:rsidRPr="00951D90">
        <w:rPr>
          <w:lang w:val="en-GB"/>
        </w:rPr>
        <w:t xml:space="preserve">to help them plan the session, </w:t>
      </w:r>
      <w:r w:rsidRPr="00951D90">
        <w:rPr>
          <w:lang w:val="en-GB"/>
        </w:rPr>
        <w:t xml:space="preserve">and use the Quick Guide as a </w:t>
      </w:r>
      <w:r w:rsidR="008262FE" w:rsidRPr="00951D90">
        <w:rPr>
          <w:lang w:val="en-GB"/>
        </w:rPr>
        <w:t xml:space="preserve">reminder </w:t>
      </w:r>
      <w:r w:rsidR="00227D65" w:rsidRPr="00951D90">
        <w:rPr>
          <w:lang w:val="en-GB"/>
        </w:rPr>
        <w:t>prompt</w:t>
      </w:r>
      <w:r w:rsidR="008262FE" w:rsidRPr="00951D90">
        <w:rPr>
          <w:lang w:val="en-GB"/>
        </w:rPr>
        <w:t xml:space="preserve"> while delivering the training</w:t>
      </w:r>
      <w:r w:rsidRPr="00951D90">
        <w:rPr>
          <w:lang w:val="en-GB"/>
        </w:rPr>
        <w:t>.</w:t>
      </w:r>
    </w:p>
    <w:p w14:paraId="109395B5" w14:textId="77777777" w:rsidR="00200DAA" w:rsidRPr="00951D90" w:rsidRDefault="00200DAA" w:rsidP="00200DAA">
      <w:pPr>
        <w:pStyle w:val="Heading1"/>
        <w:rPr>
          <w:lang w:val="en-GB"/>
        </w:rPr>
      </w:pPr>
      <w:r w:rsidRPr="00951D90">
        <w:rPr>
          <w:lang w:val="en-GB"/>
        </w:rPr>
        <w:t>Learning objectives for this session</w:t>
      </w:r>
    </w:p>
    <w:p w14:paraId="08E2FAAD" w14:textId="0EABB53B" w:rsidR="00200DAA" w:rsidRPr="00951D90" w:rsidRDefault="00200DAA" w:rsidP="000C3232">
      <w:pPr>
        <w:pStyle w:val="BodyText"/>
        <w:numPr>
          <w:ilvl w:val="0"/>
          <w:numId w:val="15"/>
        </w:numPr>
        <w:spacing w:before="60" w:after="60"/>
        <w:rPr>
          <w:lang w:val="en-GB"/>
        </w:rPr>
      </w:pPr>
      <w:r w:rsidRPr="00951D90">
        <w:rPr>
          <w:lang w:val="en-GB"/>
        </w:rPr>
        <w:t>Understand how to log in to DHIS2.</w:t>
      </w:r>
    </w:p>
    <w:p w14:paraId="06B781FD" w14:textId="03BFC543" w:rsidR="00200DAA" w:rsidRPr="00951D90" w:rsidRDefault="006E7A1A" w:rsidP="000C3232">
      <w:pPr>
        <w:pStyle w:val="BodyText"/>
        <w:numPr>
          <w:ilvl w:val="0"/>
          <w:numId w:val="15"/>
        </w:numPr>
        <w:spacing w:before="60" w:after="60"/>
        <w:rPr>
          <w:lang w:val="en-GB"/>
        </w:rPr>
      </w:pPr>
      <w:r w:rsidRPr="00951D90">
        <w:rPr>
          <w:lang w:val="en-GB"/>
        </w:rPr>
        <w:t>Obtain</w:t>
      </w:r>
      <w:r w:rsidR="00200DAA" w:rsidRPr="00951D90">
        <w:rPr>
          <w:lang w:val="en-GB"/>
        </w:rPr>
        <w:t xml:space="preserve"> valid login</w:t>
      </w:r>
      <w:r w:rsidR="00227D65" w:rsidRPr="00951D90">
        <w:rPr>
          <w:lang w:val="en-GB"/>
        </w:rPr>
        <w:t>s</w:t>
      </w:r>
      <w:r w:rsidR="00200DAA" w:rsidRPr="00951D90">
        <w:rPr>
          <w:lang w:val="en-GB"/>
        </w:rPr>
        <w:t xml:space="preserve"> for DHIS2 to use for the training exercises</w:t>
      </w:r>
      <w:r w:rsidR="00227D65" w:rsidRPr="00951D90">
        <w:rPr>
          <w:lang w:val="en-GB"/>
        </w:rPr>
        <w:t>.</w:t>
      </w:r>
    </w:p>
    <w:p w14:paraId="0AD7C115" w14:textId="66BA5125" w:rsidR="00227D65" w:rsidRPr="00951D90" w:rsidRDefault="006E7A1A" w:rsidP="000C3232">
      <w:pPr>
        <w:pStyle w:val="BodyText"/>
        <w:numPr>
          <w:ilvl w:val="0"/>
          <w:numId w:val="15"/>
        </w:numPr>
        <w:spacing w:before="60" w:after="60"/>
        <w:rPr>
          <w:lang w:val="en-GB"/>
        </w:rPr>
      </w:pPr>
      <w:r w:rsidRPr="00951D90">
        <w:rPr>
          <w:lang w:val="en-GB"/>
        </w:rPr>
        <w:t>Understand the user profile (and how to personalize)</w:t>
      </w:r>
    </w:p>
    <w:p w14:paraId="18C9C99A" w14:textId="14DEC722" w:rsidR="00200DAA" w:rsidRPr="00951D90" w:rsidRDefault="00200DAA" w:rsidP="000C3232">
      <w:pPr>
        <w:pStyle w:val="BodyText"/>
        <w:numPr>
          <w:ilvl w:val="0"/>
          <w:numId w:val="15"/>
        </w:numPr>
        <w:spacing w:before="60" w:after="60"/>
        <w:rPr>
          <w:lang w:val="en-GB"/>
        </w:rPr>
      </w:pPr>
      <w:r w:rsidRPr="00951D90">
        <w:rPr>
          <w:lang w:val="en-GB"/>
        </w:rPr>
        <w:t>Understand how to change the password</w:t>
      </w:r>
    </w:p>
    <w:p w14:paraId="338E2B81" w14:textId="418A1B19" w:rsidR="000C3232" w:rsidRPr="00951D90" w:rsidRDefault="000C3232" w:rsidP="000C3232">
      <w:pPr>
        <w:pStyle w:val="BodyText"/>
        <w:numPr>
          <w:ilvl w:val="0"/>
          <w:numId w:val="15"/>
        </w:numPr>
        <w:spacing w:before="60" w:after="60"/>
        <w:rPr>
          <w:lang w:val="en-GB"/>
        </w:rPr>
      </w:pPr>
      <w:r w:rsidRPr="00951D90">
        <w:rPr>
          <w:lang w:val="en-GB"/>
        </w:rPr>
        <w:t>Understand how to change the interface language</w:t>
      </w:r>
    </w:p>
    <w:p w14:paraId="417B8A87" w14:textId="6A3E6D50" w:rsidR="000C3232" w:rsidRPr="00951D90" w:rsidRDefault="000C3232" w:rsidP="000C3232">
      <w:pPr>
        <w:pStyle w:val="BodyText"/>
        <w:numPr>
          <w:ilvl w:val="0"/>
          <w:numId w:val="15"/>
        </w:numPr>
        <w:spacing w:before="60" w:after="60"/>
        <w:rPr>
          <w:lang w:val="en-GB"/>
        </w:rPr>
      </w:pPr>
      <w:r w:rsidRPr="00951D90">
        <w:rPr>
          <w:lang w:val="en-GB"/>
        </w:rPr>
        <w:t>Understand that three types of users get different privileges</w:t>
      </w:r>
    </w:p>
    <w:p w14:paraId="14C7EA69" w14:textId="54787C2F" w:rsidR="006E7A1A" w:rsidRPr="00951D90" w:rsidRDefault="006E7A1A" w:rsidP="000C3232">
      <w:pPr>
        <w:pStyle w:val="BodyText"/>
        <w:numPr>
          <w:ilvl w:val="0"/>
          <w:numId w:val="15"/>
        </w:numPr>
        <w:spacing w:before="60" w:after="60"/>
        <w:rPr>
          <w:lang w:val="en-GB"/>
        </w:rPr>
      </w:pPr>
      <w:r w:rsidRPr="00951D90">
        <w:rPr>
          <w:lang w:val="en-GB"/>
        </w:rPr>
        <w:t>Become familiar with navigating DHIS2</w:t>
      </w:r>
    </w:p>
    <w:p w14:paraId="1047DDA8" w14:textId="77777777" w:rsidR="00200DAA" w:rsidRPr="00951D90" w:rsidRDefault="00200DAA" w:rsidP="00200DAA">
      <w:pPr>
        <w:pStyle w:val="BodyText"/>
        <w:spacing w:before="60" w:after="60"/>
        <w:rPr>
          <w:lang w:val="en-GB"/>
        </w:rPr>
      </w:pPr>
      <w:r w:rsidRPr="00951D90">
        <w:rPr>
          <w:lang w:val="en-GB"/>
        </w:rPr>
        <w:t>Time needed</w:t>
      </w:r>
    </w:p>
    <w:p w14:paraId="300F3F2A" w14:textId="31B1784C" w:rsidR="00200DAA" w:rsidRPr="00951D90" w:rsidRDefault="008262FE" w:rsidP="000C3232">
      <w:pPr>
        <w:pStyle w:val="BodyText"/>
        <w:spacing w:before="60" w:after="60"/>
        <w:ind w:left="720"/>
        <w:rPr>
          <w:lang w:val="en-GB"/>
        </w:rPr>
      </w:pPr>
      <w:r w:rsidRPr="00951D90">
        <w:rPr>
          <w:lang w:val="en-GB"/>
        </w:rPr>
        <w:t>Introductory</w:t>
      </w:r>
      <w:r w:rsidR="00227D65" w:rsidRPr="00951D90">
        <w:rPr>
          <w:lang w:val="en-GB"/>
        </w:rPr>
        <w:t xml:space="preserve"> demo</w:t>
      </w:r>
      <w:r w:rsidRPr="00951D90">
        <w:rPr>
          <w:lang w:val="en-GB"/>
        </w:rPr>
        <w:t xml:space="preserve">nstration: </w:t>
      </w:r>
      <w:r w:rsidR="006E7A1A" w:rsidRPr="00951D90">
        <w:rPr>
          <w:lang w:val="en-GB"/>
        </w:rPr>
        <w:t>20</w:t>
      </w:r>
      <w:r w:rsidR="00200DAA" w:rsidRPr="00951D90">
        <w:rPr>
          <w:lang w:val="en-GB"/>
        </w:rPr>
        <w:t xml:space="preserve"> minutes</w:t>
      </w:r>
    </w:p>
    <w:p w14:paraId="53F6EC86" w14:textId="65A78C76" w:rsidR="00200DAA" w:rsidRPr="00951D90" w:rsidRDefault="00200DAA" w:rsidP="000C3232">
      <w:pPr>
        <w:pStyle w:val="BodyText"/>
        <w:spacing w:before="60" w:after="60"/>
        <w:ind w:left="720"/>
        <w:rPr>
          <w:lang w:val="en-GB"/>
        </w:rPr>
      </w:pPr>
      <w:r w:rsidRPr="00951D90">
        <w:rPr>
          <w:lang w:val="en-GB"/>
        </w:rPr>
        <w:t xml:space="preserve">Hands­on exercises: </w:t>
      </w:r>
      <w:r w:rsidR="00227D65" w:rsidRPr="00951D90">
        <w:rPr>
          <w:lang w:val="en-GB"/>
        </w:rPr>
        <w:t>20 minutes</w:t>
      </w:r>
    </w:p>
    <w:p w14:paraId="42DCA859" w14:textId="6924A2C9" w:rsidR="00200DAA" w:rsidRPr="00951D90" w:rsidRDefault="00200DAA" w:rsidP="00200DAA">
      <w:pPr>
        <w:pStyle w:val="Heading1"/>
        <w:rPr>
          <w:lang w:val="en-GB"/>
        </w:rPr>
      </w:pPr>
      <w:r w:rsidRPr="00951D90">
        <w:rPr>
          <w:lang w:val="en-GB"/>
        </w:rPr>
        <w:lastRenderedPageBreak/>
        <w:t xml:space="preserve">Quick Guide - overview of steps for the </w:t>
      </w:r>
      <w:r w:rsidR="00641730" w:rsidRPr="00951D90">
        <w:rPr>
          <w:lang w:val="en-GB"/>
        </w:rPr>
        <w:t>demonstration</w:t>
      </w:r>
    </w:p>
    <w:p w14:paraId="60B3D3F9" w14:textId="77777777" w:rsidR="00974BE1" w:rsidRPr="00951D90" w:rsidRDefault="00974BE1" w:rsidP="00DE155D">
      <w:pPr>
        <w:rPr>
          <w:lang w:val="en-GB"/>
        </w:rPr>
      </w:pPr>
    </w:p>
    <w:tbl>
      <w:tblPr>
        <w:tblStyle w:val="BodyText-CheatSheet"/>
        <w:tblW w:w="8931" w:type="dxa"/>
        <w:tblInd w:w="-1593" w:type="dxa"/>
        <w:tblLayout w:type="fixed"/>
        <w:tblLook w:val="0600" w:firstRow="0" w:lastRow="0" w:firstColumn="0" w:lastColumn="0" w:noHBand="1" w:noVBand="1"/>
      </w:tblPr>
      <w:tblGrid>
        <w:gridCol w:w="5387"/>
        <w:gridCol w:w="3544"/>
      </w:tblGrid>
      <w:tr w:rsidR="00DE155D" w:rsidRPr="00951D90" w14:paraId="2F68615F" w14:textId="7C285AB8" w:rsidTr="00641730">
        <w:tc>
          <w:tcPr>
            <w:tcW w:w="5387" w:type="dxa"/>
          </w:tcPr>
          <w:p w14:paraId="77090096" w14:textId="77777777" w:rsidR="00DE155D" w:rsidRPr="00951D90" w:rsidRDefault="00DE155D" w:rsidP="00D661A0">
            <w:pPr>
              <w:pStyle w:val="BodyText"/>
              <w:numPr>
                <w:ilvl w:val="0"/>
                <w:numId w:val="19"/>
              </w:numPr>
              <w:spacing w:before="60" w:after="60"/>
              <w:rPr>
                <w:lang w:val="en-GB"/>
              </w:rPr>
            </w:pPr>
            <w:r w:rsidRPr="00951D90">
              <w:rPr>
                <w:lang w:val="en-GB"/>
              </w:rPr>
              <w:t>Show initial login screen and describe briefly that users have different types of permissions (e.g. data entry, approvers, programme managers etc.).</w:t>
            </w:r>
          </w:p>
        </w:tc>
        <w:tc>
          <w:tcPr>
            <w:tcW w:w="3544" w:type="dxa"/>
          </w:tcPr>
          <w:p w14:paraId="332D3769" w14:textId="0FAD8C82" w:rsidR="00DE155D" w:rsidRPr="00951D90" w:rsidRDefault="00D661A0" w:rsidP="00DE155D">
            <w:pPr>
              <w:pStyle w:val="BodyText"/>
              <w:rPr>
                <w:lang w:val="en-GB"/>
              </w:rPr>
            </w:pPr>
            <w:r w:rsidRPr="00951D90">
              <w:rPr>
                <w:noProof/>
              </w:rPr>
              <w:drawing>
                <wp:inline distT="0" distB="0" distL="0" distR="0" wp14:anchorId="14726D39" wp14:editId="5705AC3D">
                  <wp:extent cx="1999615" cy="2223770"/>
                  <wp:effectExtent l="0" t="0" r="69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615" cy="2223770"/>
                          </a:xfrm>
                          <a:prstGeom prst="rect">
                            <a:avLst/>
                          </a:prstGeom>
                          <a:noFill/>
                          <a:ln>
                            <a:noFill/>
                          </a:ln>
                        </pic:spPr>
                      </pic:pic>
                    </a:graphicData>
                  </a:graphic>
                </wp:inline>
              </w:drawing>
            </w:r>
          </w:p>
        </w:tc>
      </w:tr>
      <w:tr w:rsidR="00DE155D" w:rsidRPr="00951D90" w14:paraId="1D4B5D76" w14:textId="68B386A4" w:rsidTr="00641730">
        <w:tc>
          <w:tcPr>
            <w:tcW w:w="5387" w:type="dxa"/>
          </w:tcPr>
          <w:p w14:paraId="526C3C1F" w14:textId="0060D84D" w:rsidR="00DE155D" w:rsidRPr="00951D90" w:rsidRDefault="00502E89" w:rsidP="00502E89">
            <w:pPr>
              <w:pStyle w:val="BodyText"/>
              <w:numPr>
                <w:ilvl w:val="0"/>
                <w:numId w:val="19"/>
              </w:numPr>
              <w:spacing w:before="60" w:after="60"/>
              <w:rPr>
                <w:lang w:val="en-GB"/>
              </w:rPr>
            </w:pPr>
            <w:r w:rsidRPr="00951D90">
              <w:rPr>
                <w:lang w:val="en-GB"/>
              </w:rPr>
              <w:t>Explain the concept of user types and permissions in simple terms</w:t>
            </w:r>
            <w:r w:rsidR="006E7A1A" w:rsidRPr="00951D90">
              <w:rPr>
                <w:lang w:val="en-GB"/>
              </w:rPr>
              <w:t xml:space="preserve"> (e.g. a data entry role responsible for a number of facilities is different from a State-level programme manager)</w:t>
            </w:r>
          </w:p>
        </w:tc>
        <w:tc>
          <w:tcPr>
            <w:tcW w:w="3544" w:type="dxa"/>
          </w:tcPr>
          <w:p w14:paraId="4A413711" w14:textId="77777777" w:rsidR="00DE155D" w:rsidRPr="00951D90" w:rsidRDefault="00DE155D" w:rsidP="00DE155D">
            <w:pPr>
              <w:pStyle w:val="BodyText"/>
              <w:rPr>
                <w:lang w:val="en-GB"/>
              </w:rPr>
            </w:pPr>
          </w:p>
        </w:tc>
      </w:tr>
      <w:tr w:rsidR="00DE155D" w:rsidRPr="00951D90" w14:paraId="002E0D81" w14:textId="42EA59D2" w:rsidTr="00641730">
        <w:tc>
          <w:tcPr>
            <w:tcW w:w="5387" w:type="dxa"/>
          </w:tcPr>
          <w:p w14:paraId="6F4D366E" w14:textId="388CABD0" w:rsidR="00DE155D" w:rsidRPr="00951D90" w:rsidRDefault="00641730" w:rsidP="00D661A0">
            <w:pPr>
              <w:pStyle w:val="BodyText"/>
              <w:numPr>
                <w:ilvl w:val="0"/>
                <w:numId w:val="19"/>
              </w:numPr>
              <w:spacing w:before="60" w:after="60"/>
              <w:rPr>
                <w:lang w:val="en-GB"/>
              </w:rPr>
            </w:pPr>
            <w:r w:rsidRPr="00951D90">
              <w:rPr>
                <w:lang w:val="en-GB"/>
              </w:rPr>
              <w:t>Show</w:t>
            </w:r>
            <w:r w:rsidR="00DE155D" w:rsidRPr="00951D90">
              <w:rPr>
                <w:lang w:val="en-GB"/>
              </w:rPr>
              <w:t xml:space="preserve"> logging into DHIS2.</w:t>
            </w:r>
          </w:p>
        </w:tc>
        <w:tc>
          <w:tcPr>
            <w:tcW w:w="3544" w:type="dxa"/>
          </w:tcPr>
          <w:p w14:paraId="3384B48B" w14:textId="77777777" w:rsidR="00DE155D" w:rsidRPr="00951D90" w:rsidRDefault="00DE155D" w:rsidP="00DE155D">
            <w:pPr>
              <w:pStyle w:val="BodyText"/>
              <w:rPr>
                <w:lang w:val="en-GB"/>
              </w:rPr>
            </w:pPr>
          </w:p>
        </w:tc>
      </w:tr>
      <w:tr w:rsidR="00DE155D" w:rsidRPr="00951D90" w14:paraId="0E37F213" w14:textId="050EF784" w:rsidTr="00641730">
        <w:tc>
          <w:tcPr>
            <w:tcW w:w="5387" w:type="dxa"/>
          </w:tcPr>
          <w:p w14:paraId="01C8C4F1" w14:textId="48BF2E4F" w:rsidR="00DE155D" w:rsidRPr="00951D90" w:rsidRDefault="00502E89" w:rsidP="00D661A0">
            <w:pPr>
              <w:pStyle w:val="BodyText"/>
              <w:numPr>
                <w:ilvl w:val="0"/>
                <w:numId w:val="19"/>
              </w:numPr>
              <w:spacing w:before="60" w:after="60"/>
              <w:rPr>
                <w:lang w:val="en-GB"/>
              </w:rPr>
            </w:pPr>
            <w:r w:rsidRPr="00951D90">
              <w:rPr>
                <w:lang w:val="en-GB"/>
              </w:rPr>
              <w:t>Show the Profile and Apps menu items (hover over them).</w:t>
            </w:r>
          </w:p>
        </w:tc>
        <w:tc>
          <w:tcPr>
            <w:tcW w:w="3544" w:type="dxa"/>
          </w:tcPr>
          <w:p w14:paraId="2A3A2D37" w14:textId="230188D5" w:rsidR="00DE155D" w:rsidRPr="00951D90" w:rsidRDefault="00502E89" w:rsidP="00DE155D">
            <w:pPr>
              <w:pStyle w:val="BodyText"/>
              <w:rPr>
                <w:lang w:val="en-GB"/>
              </w:rPr>
            </w:pPr>
            <w:r w:rsidRPr="00951D90">
              <w:rPr>
                <w:noProof/>
              </w:rPr>
              <w:drawing>
                <wp:inline distT="0" distB="0" distL="0" distR="0" wp14:anchorId="0CEB07AF" wp14:editId="2F926FCF">
                  <wp:extent cx="1999615" cy="152209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9615" cy="1522095"/>
                          </a:xfrm>
                          <a:prstGeom prst="rect">
                            <a:avLst/>
                          </a:prstGeom>
                          <a:noFill/>
                          <a:ln>
                            <a:noFill/>
                          </a:ln>
                        </pic:spPr>
                      </pic:pic>
                    </a:graphicData>
                  </a:graphic>
                </wp:inline>
              </w:drawing>
            </w:r>
          </w:p>
        </w:tc>
      </w:tr>
      <w:tr w:rsidR="00D661A0" w:rsidRPr="00951D90" w14:paraId="6C12110C" w14:textId="77777777" w:rsidTr="00641730">
        <w:tc>
          <w:tcPr>
            <w:tcW w:w="5387" w:type="dxa"/>
          </w:tcPr>
          <w:p w14:paraId="0C0B76A2" w14:textId="425595ED" w:rsidR="00D661A0" w:rsidRPr="00951D90" w:rsidRDefault="00510BCD" w:rsidP="00502E89">
            <w:pPr>
              <w:pStyle w:val="BodyText"/>
              <w:numPr>
                <w:ilvl w:val="0"/>
                <w:numId w:val="19"/>
              </w:numPr>
              <w:spacing w:before="60" w:after="60"/>
              <w:rPr>
                <w:lang w:val="en-GB"/>
              </w:rPr>
            </w:pPr>
            <w:r w:rsidRPr="00951D90">
              <w:rPr>
                <w:lang w:val="en-GB"/>
              </w:rPr>
              <w:t>Show the basic mechanism for finding ‘an App’ (searching by letter in the Apps menu)</w:t>
            </w:r>
          </w:p>
        </w:tc>
        <w:tc>
          <w:tcPr>
            <w:tcW w:w="3544" w:type="dxa"/>
          </w:tcPr>
          <w:p w14:paraId="2ED2E7C4" w14:textId="18613FCF" w:rsidR="00D661A0" w:rsidRPr="00951D90" w:rsidRDefault="00641730" w:rsidP="00DE155D">
            <w:pPr>
              <w:pStyle w:val="BodyText"/>
              <w:rPr>
                <w:lang w:val="en-GB"/>
              </w:rPr>
            </w:pPr>
            <w:r w:rsidRPr="00951D90">
              <w:rPr>
                <w:noProof/>
              </w:rPr>
              <w:drawing>
                <wp:inline distT="0" distB="0" distL="0" distR="0" wp14:anchorId="674DB8F9" wp14:editId="6057839E">
                  <wp:extent cx="2005965" cy="12979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965" cy="1297940"/>
                          </a:xfrm>
                          <a:prstGeom prst="rect">
                            <a:avLst/>
                          </a:prstGeom>
                          <a:noFill/>
                          <a:ln>
                            <a:noFill/>
                          </a:ln>
                        </pic:spPr>
                      </pic:pic>
                    </a:graphicData>
                  </a:graphic>
                </wp:inline>
              </w:drawing>
            </w:r>
          </w:p>
        </w:tc>
      </w:tr>
      <w:tr w:rsidR="00641730" w:rsidRPr="00951D90" w14:paraId="7AAD2D83" w14:textId="77777777" w:rsidTr="00641730">
        <w:tc>
          <w:tcPr>
            <w:tcW w:w="5387" w:type="dxa"/>
          </w:tcPr>
          <w:p w14:paraId="185B0C3D" w14:textId="432F05BC" w:rsidR="00641730" w:rsidRPr="00951D90" w:rsidRDefault="00641730" w:rsidP="00641730">
            <w:pPr>
              <w:pStyle w:val="BodyText"/>
              <w:numPr>
                <w:ilvl w:val="0"/>
                <w:numId w:val="19"/>
              </w:numPr>
              <w:spacing w:before="60" w:after="60"/>
              <w:rPr>
                <w:lang w:val="en-GB"/>
              </w:rPr>
            </w:pPr>
            <w:r w:rsidRPr="00951D90">
              <w:rPr>
                <w:lang w:val="en-GB"/>
              </w:rPr>
              <w:t>Explain that different users may see different Apps depending on the type of role. Explain that three different training ID’s will be given to each user.</w:t>
            </w:r>
          </w:p>
        </w:tc>
        <w:tc>
          <w:tcPr>
            <w:tcW w:w="3544" w:type="dxa"/>
          </w:tcPr>
          <w:p w14:paraId="77F12F36" w14:textId="77777777" w:rsidR="00641730" w:rsidRPr="00951D90" w:rsidRDefault="00641730" w:rsidP="00DE155D">
            <w:pPr>
              <w:pStyle w:val="BodyText"/>
              <w:rPr>
                <w:noProof/>
                <w:lang w:val="en-GB"/>
              </w:rPr>
            </w:pPr>
          </w:p>
        </w:tc>
      </w:tr>
      <w:tr w:rsidR="00DE155D" w:rsidRPr="00951D90" w14:paraId="7DABCFCD" w14:textId="12D5B2D0" w:rsidTr="00641730">
        <w:tc>
          <w:tcPr>
            <w:tcW w:w="5387" w:type="dxa"/>
          </w:tcPr>
          <w:p w14:paraId="23F86AC1" w14:textId="0C243F57" w:rsidR="00951D90" w:rsidRPr="00951D90" w:rsidRDefault="00951D90" w:rsidP="00D661A0">
            <w:pPr>
              <w:pStyle w:val="BodyText"/>
              <w:numPr>
                <w:ilvl w:val="0"/>
                <w:numId w:val="19"/>
              </w:numPr>
              <w:spacing w:before="60" w:after="60"/>
              <w:rPr>
                <w:lang w:val="en-GB"/>
              </w:rPr>
            </w:pPr>
            <w:r w:rsidRPr="00951D90">
              <w:rPr>
                <w:lang w:val="en-GB"/>
              </w:rPr>
              <w:t>Show how to change the password</w:t>
            </w:r>
          </w:p>
          <w:p w14:paraId="70B9BC5F" w14:textId="77777777" w:rsidR="00DE155D" w:rsidRDefault="00951D90" w:rsidP="00951D90">
            <w:pPr>
              <w:pStyle w:val="BodyText"/>
              <w:spacing w:before="60" w:after="60"/>
              <w:ind w:left="720"/>
              <w:rPr>
                <w:lang w:val="en-GB"/>
              </w:rPr>
            </w:pPr>
            <w:r w:rsidRPr="00951D90">
              <w:rPr>
                <w:noProof/>
              </w:rPr>
              <w:drawing>
                <wp:inline distT="0" distB="0" distL="0" distR="0" wp14:anchorId="2DED3C0D" wp14:editId="01257978">
                  <wp:extent cx="587979" cy="22437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74" cy="224717"/>
                          </a:xfrm>
                          <a:prstGeom prst="rect">
                            <a:avLst/>
                          </a:prstGeom>
                          <a:noFill/>
                          <a:ln>
                            <a:noFill/>
                          </a:ln>
                        </pic:spPr>
                      </pic:pic>
                    </a:graphicData>
                  </a:graphic>
                </wp:inline>
              </w:drawing>
            </w:r>
            <w:r w:rsidRPr="00951D90">
              <w:rPr>
                <w:lang w:val="en-GB"/>
              </w:rPr>
              <w:t xml:space="preserve"> then </w:t>
            </w:r>
            <w:r w:rsidRPr="00951D90">
              <w:rPr>
                <w:noProof/>
              </w:rPr>
              <w:drawing>
                <wp:inline distT="0" distB="0" distL="0" distR="0" wp14:anchorId="0C876A4D" wp14:editId="3A7859E1">
                  <wp:extent cx="532863" cy="5940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75" cy="594487"/>
                          </a:xfrm>
                          <a:prstGeom prst="rect">
                            <a:avLst/>
                          </a:prstGeom>
                          <a:noFill/>
                          <a:ln>
                            <a:noFill/>
                          </a:ln>
                        </pic:spPr>
                      </pic:pic>
                    </a:graphicData>
                  </a:graphic>
                </wp:inline>
              </w:drawing>
            </w:r>
          </w:p>
          <w:p w14:paraId="207C754F" w14:textId="5FFB46C1" w:rsidR="00164D7C" w:rsidRPr="00164D7C" w:rsidRDefault="00164D7C" w:rsidP="00164D7C">
            <w:pPr>
              <w:pStyle w:val="BodyText"/>
              <w:rPr>
                <w:i/>
                <w:sz w:val="18"/>
                <w:lang w:val="en-GB"/>
              </w:rPr>
            </w:pPr>
            <w:r>
              <w:rPr>
                <w:i/>
                <w:sz w:val="18"/>
                <w:lang w:val="en-GB"/>
              </w:rPr>
              <w:t>Remember t</w:t>
            </w:r>
            <w:r w:rsidRPr="00164D7C">
              <w:rPr>
                <w:i/>
                <w:sz w:val="18"/>
                <w:lang w:val="en-GB"/>
              </w:rPr>
              <w:t>here are two rules for the password:</w:t>
            </w:r>
          </w:p>
          <w:p w14:paraId="61AD27A5" w14:textId="77777777" w:rsidR="00164D7C" w:rsidRPr="00164D7C" w:rsidRDefault="00164D7C" w:rsidP="00164D7C">
            <w:pPr>
              <w:pStyle w:val="BodyText"/>
              <w:numPr>
                <w:ilvl w:val="0"/>
                <w:numId w:val="23"/>
              </w:numPr>
              <w:rPr>
                <w:i/>
                <w:sz w:val="18"/>
                <w:lang w:val="en-GB"/>
              </w:rPr>
            </w:pPr>
            <w:r w:rsidRPr="00164D7C">
              <w:rPr>
                <w:i/>
                <w:sz w:val="18"/>
                <w:lang w:val="en-GB"/>
              </w:rPr>
              <w:t>A password has to be at least 8 characters long.</w:t>
            </w:r>
          </w:p>
          <w:p w14:paraId="3B210AE5" w14:textId="023AE5BE" w:rsidR="00164D7C" w:rsidRPr="00951D90" w:rsidRDefault="00164D7C" w:rsidP="006E640E">
            <w:pPr>
              <w:pStyle w:val="BodyText"/>
              <w:numPr>
                <w:ilvl w:val="0"/>
                <w:numId w:val="23"/>
              </w:numPr>
              <w:spacing w:before="60" w:after="60"/>
              <w:rPr>
                <w:lang w:val="en-GB"/>
              </w:rPr>
            </w:pPr>
            <w:r w:rsidRPr="00164D7C">
              <w:rPr>
                <w:i/>
                <w:sz w:val="18"/>
                <w:lang w:val="en-GB"/>
              </w:rPr>
              <w:t xml:space="preserve">A password must contain at least </w:t>
            </w:r>
            <w:r w:rsidR="006E640E">
              <w:rPr>
                <w:i/>
                <w:sz w:val="18"/>
                <w:lang w:val="en-GB"/>
              </w:rPr>
              <w:t>1</w:t>
            </w:r>
            <w:r w:rsidRPr="00164D7C">
              <w:rPr>
                <w:i/>
                <w:sz w:val="18"/>
                <w:lang w:val="en-GB"/>
              </w:rPr>
              <w:t xml:space="preserve"> CAPITAL and 1 DIGIT.</w:t>
            </w:r>
          </w:p>
        </w:tc>
        <w:tc>
          <w:tcPr>
            <w:tcW w:w="3544" w:type="dxa"/>
          </w:tcPr>
          <w:p w14:paraId="2B39861E" w14:textId="196C3D0D" w:rsidR="00DE155D" w:rsidRPr="00951D90" w:rsidRDefault="00D661A0" w:rsidP="00DE155D">
            <w:pPr>
              <w:pStyle w:val="BodyText"/>
              <w:rPr>
                <w:lang w:val="en-GB"/>
              </w:rPr>
            </w:pPr>
            <w:r w:rsidRPr="00951D90">
              <w:rPr>
                <w:noProof/>
              </w:rPr>
              <w:drawing>
                <wp:inline distT="0" distB="0" distL="0" distR="0" wp14:anchorId="5A722CC6" wp14:editId="2FC0FB0F">
                  <wp:extent cx="1999615" cy="12680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1268095"/>
                          </a:xfrm>
                          <a:prstGeom prst="rect">
                            <a:avLst/>
                          </a:prstGeom>
                          <a:noFill/>
                          <a:ln>
                            <a:noFill/>
                          </a:ln>
                        </pic:spPr>
                      </pic:pic>
                    </a:graphicData>
                  </a:graphic>
                </wp:inline>
              </w:drawing>
            </w:r>
          </w:p>
        </w:tc>
      </w:tr>
      <w:tr w:rsidR="00DE155D" w:rsidRPr="00951D90" w14:paraId="693CBE2F" w14:textId="58DAFB59" w:rsidTr="00641730">
        <w:tc>
          <w:tcPr>
            <w:tcW w:w="5387" w:type="dxa"/>
          </w:tcPr>
          <w:p w14:paraId="030BDF15" w14:textId="4DE17812" w:rsidR="00DE155D" w:rsidRPr="00951D90" w:rsidRDefault="00502E89" w:rsidP="00641730">
            <w:pPr>
              <w:pStyle w:val="BodyText"/>
              <w:numPr>
                <w:ilvl w:val="0"/>
                <w:numId w:val="19"/>
              </w:numPr>
              <w:spacing w:before="60" w:after="60"/>
              <w:rPr>
                <w:lang w:val="en-GB"/>
              </w:rPr>
            </w:pPr>
            <w:r w:rsidRPr="00951D90">
              <w:rPr>
                <w:lang w:val="en-GB"/>
              </w:rPr>
              <w:t xml:space="preserve">Show how to change the </w:t>
            </w:r>
            <w:r w:rsidR="00641730" w:rsidRPr="00951D90">
              <w:rPr>
                <w:lang w:val="en-GB"/>
              </w:rPr>
              <w:t>interface language</w:t>
            </w:r>
            <w:r w:rsidR="00951D90" w:rsidRPr="00951D90">
              <w:rPr>
                <w:lang w:val="en-GB"/>
              </w:rPr>
              <w:t xml:space="preserve">. </w:t>
            </w:r>
            <w:r w:rsidR="00641730" w:rsidRPr="00951D90">
              <w:rPr>
                <w:lang w:val="en-GB"/>
              </w:rPr>
              <w:t>Explain that the translation of the system to Arabic is a work in progress and that in certain parts of the DHIS2, some items have yet to be translated.</w:t>
            </w:r>
          </w:p>
          <w:p w14:paraId="434FD8CB" w14:textId="1AAF5295" w:rsidR="00641730" w:rsidRPr="00951D90" w:rsidRDefault="00641730" w:rsidP="00951D90">
            <w:pPr>
              <w:pStyle w:val="BodyText"/>
              <w:spacing w:before="60" w:after="60"/>
              <w:ind w:left="720"/>
              <w:rPr>
                <w:lang w:val="en-GB"/>
              </w:rPr>
            </w:pPr>
            <w:r w:rsidRPr="00951D90">
              <w:rPr>
                <w:noProof/>
              </w:rPr>
              <w:drawing>
                <wp:inline distT="0" distB="0" distL="0" distR="0" wp14:anchorId="532047EE" wp14:editId="18745AD7">
                  <wp:extent cx="587979" cy="22437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74" cy="224717"/>
                          </a:xfrm>
                          <a:prstGeom prst="rect">
                            <a:avLst/>
                          </a:prstGeom>
                          <a:noFill/>
                          <a:ln>
                            <a:noFill/>
                          </a:ln>
                        </pic:spPr>
                      </pic:pic>
                    </a:graphicData>
                  </a:graphic>
                </wp:inline>
              </w:drawing>
            </w:r>
            <w:r w:rsidRPr="00951D90">
              <w:rPr>
                <w:lang w:val="en-GB"/>
              </w:rPr>
              <w:t xml:space="preserve"> then </w:t>
            </w:r>
            <w:r w:rsidRPr="00951D90">
              <w:rPr>
                <w:noProof/>
              </w:rPr>
              <w:drawing>
                <wp:inline distT="0" distB="0" distL="0" distR="0" wp14:anchorId="6C202AE1" wp14:editId="53713AC6">
                  <wp:extent cx="509430" cy="4897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20" cy="490021"/>
                          </a:xfrm>
                          <a:prstGeom prst="rect">
                            <a:avLst/>
                          </a:prstGeom>
                          <a:noFill/>
                          <a:ln>
                            <a:noFill/>
                          </a:ln>
                        </pic:spPr>
                      </pic:pic>
                    </a:graphicData>
                  </a:graphic>
                </wp:inline>
              </w:drawing>
            </w:r>
          </w:p>
        </w:tc>
        <w:tc>
          <w:tcPr>
            <w:tcW w:w="3544" w:type="dxa"/>
          </w:tcPr>
          <w:p w14:paraId="63E965FD" w14:textId="1FE0D8F8" w:rsidR="00DE155D" w:rsidRPr="00951D90" w:rsidRDefault="006E7A1A" w:rsidP="00DE155D">
            <w:pPr>
              <w:pStyle w:val="BodyText"/>
              <w:rPr>
                <w:lang w:val="en-GB"/>
              </w:rPr>
            </w:pPr>
            <w:r w:rsidRPr="00951D90">
              <w:rPr>
                <w:noProof/>
              </w:rPr>
              <w:drawing>
                <wp:inline distT="0" distB="0" distL="0" distR="0" wp14:anchorId="101FC4AC" wp14:editId="2DB55093">
                  <wp:extent cx="1999615" cy="15043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9615" cy="1504315"/>
                          </a:xfrm>
                          <a:prstGeom prst="rect">
                            <a:avLst/>
                          </a:prstGeom>
                          <a:noFill/>
                          <a:ln>
                            <a:noFill/>
                          </a:ln>
                        </pic:spPr>
                      </pic:pic>
                    </a:graphicData>
                  </a:graphic>
                </wp:inline>
              </w:drawing>
            </w:r>
          </w:p>
        </w:tc>
      </w:tr>
      <w:tr w:rsidR="00DE155D" w:rsidRPr="00951D90" w14:paraId="219A74C6" w14:textId="0BFA80E4" w:rsidTr="00641730">
        <w:tc>
          <w:tcPr>
            <w:tcW w:w="5387" w:type="dxa"/>
          </w:tcPr>
          <w:p w14:paraId="01D4D117" w14:textId="5C660112" w:rsidR="00641730" w:rsidRPr="00951D90" w:rsidRDefault="00DE155D" w:rsidP="006E7A1A">
            <w:pPr>
              <w:pStyle w:val="BodyText"/>
              <w:numPr>
                <w:ilvl w:val="0"/>
                <w:numId w:val="19"/>
              </w:numPr>
              <w:spacing w:before="60" w:after="60"/>
              <w:rPr>
                <w:lang w:val="en-GB"/>
              </w:rPr>
            </w:pPr>
            <w:r w:rsidRPr="00951D90">
              <w:rPr>
                <w:lang w:val="en-GB"/>
              </w:rPr>
              <w:t xml:space="preserve">Show how to </w:t>
            </w:r>
            <w:r w:rsidR="006E7A1A" w:rsidRPr="00951D90">
              <w:rPr>
                <w:lang w:val="en-GB"/>
              </w:rPr>
              <w:t xml:space="preserve">set up custom user </w:t>
            </w:r>
            <w:r w:rsidR="00641730" w:rsidRPr="00951D90">
              <w:rPr>
                <w:lang w:val="en-GB"/>
              </w:rPr>
              <w:t>information</w:t>
            </w:r>
          </w:p>
          <w:p w14:paraId="5A58F421" w14:textId="6B3FD4EB" w:rsidR="00DE155D" w:rsidRPr="00951D90" w:rsidRDefault="00641730" w:rsidP="00951D90">
            <w:pPr>
              <w:pStyle w:val="BodyText"/>
              <w:spacing w:before="60" w:after="60"/>
              <w:ind w:left="720"/>
              <w:rPr>
                <w:lang w:val="en-GB"/>
              </w:rPr>
            </w:pPr>
            <w:r w:rsidRPr="00951D90">
              <w:rPr>
                <w:noProof/>
              </w:rPr>
              <w:drawing>
                <wp:inline distT="0" distB="0" distL="0" distR="0" wp14:anchorId="2D4E0D9F" wp14:editId="403021F0">
                  <wp:extent cx="587979" cy="2243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74" cy="224717"/>
                          </a:xfrm>
                          <a:prstGeom prst="rect">
                            <a:avLst/>
                          </a:prstGeom>
                          <a:noFill/>
                          <a:ln>
                            <a:noFill/>
                          </a:ln>
                        </pic:spPr>
                      </pic:pic>
                    </a:graphicData>
                  </a:graphic>
                </wp:inline>
              </w:drawing>
            </w:r>
            <w:r w:rsidRPr="00951D90">
              <w:rPr>
                <w:lang w:val="en-GB"/>
              </w:rPr>
              <w:t xml:space="preserve"> then  </w:t>
            </w:r>
            <w:r w:rsidRPr="00951D90">
              <w:rPr>
                <w:noProof/>
              </w:rPr>
              <w:drawing>
                <wp:inline distT="0" distB="0" distL="0" distR="0" wp14:anchorId="5B1C5233" wp14:editId="638079A6">
                  <wp:extent cx="512907" cy="4955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41" cy="496375"/>
                          </a:xfrm>
                          <a:prstGeom prst="rect">
                            <a:avLst/>
                          </a:prstGeom>
                          <a:noFill/>
                          <a:ln>
                            <a:noFill/>
                          </a:ln>
                        </pic:spPr>
                      </pic:pic>
                    </a:graphicData>
                  </a:graphic>
                </wp:inline>
              </w:drawing>
            </w:r>
          </w:p>
        </w:tc>
        <w:tc>
          <w:tcPr>
            <w:tcW w:w="3544" w:type="dxa"/>
          </w:tcPr>
          <w:p w14:paraId="242F6679" w14:textId="7A6DE593" w:rsidR="00DE155D" w:rsidRPr="00951D90" w:rsidRDefault="00510BCD" w:rsidP="00DE155D">
            <w:pPr>
              <w:pStyle w:val="BodyText"/>
              <w:rPr>
                <w:lang w:val="en-GB"/>
              </w:rPr>
            </w:pPr>
            <w:r w:rsidRPr="00951D90">
              <w:rPr>
                <w:noProof/>
              </w:rPr>
              <w:drawing>
                <wp:inline distT="0" distB="0" distL="0" distR="0" wp14:anchorId="73C967EE" wp14:editId="33987283">
                  <wp:extent cx="1999615" cy="13804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9615" cy="1380490"/>
                          </a:xfrm>
                          <a:prstGeom prst="rect">
                            <a:avLst/>
                          </a:prstGeom>
                          <a:noFill/>
                          <a:ln>
                            <a:noFill/>
                          </a:ln>
                        </pic:spPr>
                      </pic:pic>
                    </a:graphicData>
                  </a:graphic>
                </wp:inline>
              </w:drawing>
            </w:r>
          </w:p>
        </w:tc>
      </w:tr>
      <w:tr w:rsidR="00510BCD" w:rsidRPr="00951D90" w14:paraId="3DF92B1C" w14:textId="497AF9E9" w:rsidTr="00641730">
        <w:tc>
          <w:tcPr>
            <w:tcW w:w="5387" w:type="dxa"/>
          </w:tcPr>
          <w:p w14:paraId="2E08A428" w14:textId="77777777" w:rsidR="00510BCD" w:rsidRPr="00951D90" w:rsidRDefault="00951D90" w:rsidP="00D661A0">
            <w:pPr>
              <w:pStyle w:val="BodyText"/>
              <w:numPr>
                <w:ilvl w:val="0"/>
                <w:numId w:val="19"/>
              </w:numPr>
              <w:spacing w:before="60" w:after="60"/>
              <w:rPr>
                <w:lang w:val="en-GB"/>
              </w:rPr>
            </w:pPr>
            <w:r w:rsidRPr="00951D90">
              <w:rPr>
                <w:lang w:val="en-GB"/>
              </w:rPr>
              <w:t>Show users how to log out of DHIS2</w:t>
            </w:r>
          </w:p>
          <w:p w14:paraId="3D7EA127" w14:textId="6F91A6CD" w:rsidR="00951D90" w:rsidRPr="00951D90" w:rsidRDefault="00951D90" w:rsidP="00951D90">
            <w:pPr>
              <w:pStyle w:val="BodyText"/>
              <w:spacing w:before="60" w:after="60"/>
              <w:ind w:left="720"/>
              <w:rPr>
                <w:lang w:val="en-GB"/>
              </w:rPr>
            </w:pPr>
            <w:r w:rsidRPr="00951D90">
              <w:rPr>
                <w:noProof/>
              </w:rPr>
              <w:drawing>
                <wp:inline distT="0" distB="0" distL="0" distR="0" wp14:anchorId="41B8E867" wp14:editId="6DB8A0D7">
                  <wp:extent cx="587979" cy="22437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74" cy="224717"/>
                          </a:xfrm>
                          <a:prstGeom prst="rect">
                            <a:avLst/>
                          </a:prstGeom>
                          <a:noFill/>
                          <a:ln>
                            <a:noFill/>
                          </a:ln>
                        </pic:spPr>
                      </pic:pic>
                    </a:graphicData>
                  </a:graphic>
                </wp:inline>
              </w:drawing>
            </w:r>
            <w:r w:rsidRPr="00951D90">
              <w:rPr>
                <w:lang w:val="en-GB"/>
              </w:rPr>
              <w:t xml:space="preserve"> then  </w:t>
            </w:r>
            <w:r w:rsidRPr="00951D90">
              <w:rPr>
                <w:noProof/>
              </w:rPr>
              <w:drawing>
                <wp:inline distT="0" distB="0" distL="0" distR="0" wp14:anchorId="1B84C54C" wp14:editId="1A525E83">
                  <wp:extent cx="523108" cy="577133"/>
                  <wp:effectExtent l="0" t="0" r="1079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570" cy="577643"/>
                          </a:xfrm>
                          <a:prstGeom prst="rect">
                            <a:avLst/>
                          </a:prstGeom>
                          <a:noFill/>
                          <a:ln>
                            <a:noFill/>
                          </a:ln>
                        </pic:spPr>
                      </pic:pic>
                    </a:graphicData>
                  </a:graphic>
                </wp:inline>
              </w:drawing>
            </w:r>
          </w:p>
        </w:tc>
        <w:tc>
          <w:tcPr>
            <w:tcW w:w="3544" w:type="dxa"/>
          </w:tcPr>
          <w:p w14:paraId="0DD24434" w14:textId="77777777" w:rsidR="00510BCD" w:rsidRPr="00951D90" w:rsidRDefault="00510BCD" w:rsidP="00DE155D">
            <w:pPr>
              <w:pStyle w:val="BodyText"/>
              <w:rPr>
                <w:lang w:val="en-GB"/>
              </w:rPr>
            </w:pPr>
          </w:p>
        </w:tc>
      </w:tr>
      <w:tr w:rsidR="00510BCD" w:rsidRPr="00951D90" w14:paraId="74F66E11" w14:textId="77777777" w:rsidTr="00641730">
        <w:tc>
          <w:tcPr>
            <w:tcW w:w="5387" w:type="dxa"/>
          </w:tcPr>
          <w:p w14:paraId="4E78882F" w14:textId="56EF7244" w:rsidR="00510BCD" w:rsidRPr="00951D90" w:rsidRDefault="00951D90" w:rsidP="00254193">
            <w:pPr>
              <w:pStyle w:val="BodyText"/>
              <w:numPr>
                <w:ilvl w:val="0"/>
                <w:numId w:val="19"/>
              </w:numPr>
              <w:spacing w:before="60" w:after="60"/>
              <w:rPr>
                <w:lang w:val="en-GB"/>
              </w:rPr>
            </w:pPr>
            <w:r w:rsidRPr="00951D90">
              <w:rPr>
                <w:lang w:val="en-GB"/>
              </w:rPr>
              <w:t>Show users that a different user sees different Apps. (Log in with a different account with different permissions).</w:t>
            </w:r>
          </w:p>
        </w:tc>
        <w:tc>
          <w:tcPr>
            <w:tcW w:w="3544" w:type="dxa"/>
          </w:tcPr>
          <w:p w14:paraId="010D4400" w14:textId="77777777" w:rsidR="00510BCD" w:rsidRPr="00951D90" w:rsidRDefault="00510BCD" w:rsidP="00DE155D">
            <w:pPr>
              <w:pStyle w:val="BodyText"/>
              <w:rPr>
                <w:lang w:val="en-GB"/>
              </w:rPr>
            </w:pPr>
          </w:p>
        </w:tc>
      </w:tr>
      <w:tr w:rsidR="00951D90" w:rsidRPr="00951D90" w14:paraId="25FBA9E9" w14:textId="77777777" w:rsidTr="00641730">
        <w:tc>
          <w:tcPr>
            <w:tcW w:w="5387" w:type="dxa"/>
          </w:tcPr>
          <w:p w14:paraId="29AC0275" w14:textId="22EC8B76" w:rsidR="00951D90" w:rsidRPr="00951D90" w:rsidRDefault="00254193" w:rsidP="00D661A0">
            <w:pPr>
              <w:pStyle w:val="BodyText"/>
              <w:numPr>
                <w:ilvl w:val="0"/>
                <w:numId w:val="19"/>
              </w:numPr>
              <w:spacing w:before="60" w:after="60"/>
              <w:rPr>
                <w:lang w:val="en-GB"/>
              </w:rPr>
            </w:pPr>
            <w:r>
              <w:rPr>
                <w:lang w:val="en-GB"/>
              </w:rPr>
              <w:t xml:space="preserve">Introduce the </w:t>
            </w:r>
            <w:r w:rsidR="00951D90" w:rsidRPr="00951D90">
              <w:rPr>
                <w:lang w:val="en-GB"/>
              </w:rPr>
              <w:t>exercises:</w:t>
            </w:r>
          </w:p>
        </w:tc>
        <w:tc>
          <w:tcPr>
            <w:tcW w:w="3544" w:type="dxa"/>
          </w:tcPr>
          <w:p w14:paraId="5179361A" w14:textId="01E48917" w:rsidR="00951D90" w:rsidRPr="00951D90" w:rsidRDefault="00951D90" w:rsidP="006E640E">
            <w:pPr>
              <w:pStyle w:val="BodyText"/>
              <w:numPr>
                <w:ilvl w:val="0"/>
                <w:numId w:val="20"/>
              </w:numPr>
              <w:spacing w:before="120" w:after="120"/>
              <w:ind w:left="714" w:hanging="357"/>
              <w:rPr>
                <w:lang w:val="en-GB"/>
              </w:rPr>
            </w:pPr>
            <w:r w:rsidRPr="00951D90">
              <w:rPr>
                <w:lang w:val="en-GB"/>
              </w:rPr>
              <w:t>1: Logging in as basic data entry user.</w:t>
            </w:r>
          </w:p>
          <w:p w14:paraId="2E146E39" w14:textId="3F0C025C" w:rsidR="00951D90" w:rsidRPr="00951D90" w:rsidRDefault="00951D90" w:rsidP="006E640E">
            <w:pPr>
              <w:pStyle w:val="BodyText"/>
              <w:numPr>
                <w:ilvl w:val="0"/>
                <w:numId w:val="20"/>
              </w:numPr>
              <w:spacing w:before="120" w:after="120"/>
              <w:ind w:left="714" w:hanging="357"/>
              <w:rPr>
                <w:lang w:val="en-GB"/>
              </w:rPr>
            </w:pPr>
            <w:r w:rsidRPr="00951D90">
              <w:rPr>
                <w:lang w:val="en-GB"/>
              </w:rPr>
              <w:t xml:space="preserve">2: </w:t>
            </w:r>
            <w:r w:rsidR="00254193">
              <w:rPr>
                <w:lang w:val="en-GB"/>
              </w:rPr>
              <w:t>Resetting Password</w:t>
            </w:r>
          </w:p>
          <w:p w14:paraId="46E6F96D" w14:textId="4AC359F7" w:rsidR="00951D90" w:rsidRPr="00951D90" w:rsidRDefault="00951D90" w:rsidP="006E640E">
            <w:pPr>
              <w:pStyle w:val="BodyText"/>
              <w:numPr>
                <w:ilvl w:val="0"/>
                <w:numId w:val="20"/>
              </w:numPr>
              <w:spacing w:before="120" w:after="120"/>
              <w:ind w:left="714" w:hanging="357"/>
              <w:rPr>
                <w:lang w:val="en-GB"/>
              </w:rPr>
            </w:pPr>
            <w:r w:rsidRPr="00951D90">
              <w:rPr>
                <w:lang w:val="en-GB"/>
              </w:rPr>
              <w:t>3: Customising user</w:t>
            </w:r>
          </w:p>
        </w:tc>
      </w:tr>
      <w:tr w:rsidR="00254193" w:rsidRPr="00951D90" w14:paraId="3B8CC84A" w14:textId="77777777" w:rsidTr="00641730">
        <w:tc>
          <w:tcPr>
            <w:tcW w:w="5387" w:type="dxa"/>
          </w:tcPr>
          <w:p w14:paraId="01AD0027" w14:textId="17C24515" w:rsidR="00254193" w:rsidRDefault="00254193" w:rsidP="00745642">
            <w:pPr>
              <w:pStyle w:val="BodyText"/>
              <w:numPr>
                <w:ilvl w:val="0"/>
                <w:numId w:val="19"/>
              </w:numPr>
              <w:spacing w:before="60" w:after="60"/>
              <w:rPr>
                <w:lang w:val="en-GB"/>
              </w:rPr>
            </w:pPr>
            <w:r>
              <w:rPr>
                <w:lang w:val="en-GB"/>
              </w:rPr>
              <w:t xml:space="preserve">Hand-out the Login Sheets to each user (each with </w:t>
            </w:r>
            <w:r w:rsidR="00745642">
              <w:rPr>
                <w:lang w:val="en-GB"/>
              </w:rPr>
              <w:t>2</w:t>
            </w:r>
            <w:r>
              <w:rPr>
                <w:lang w:val="en-GB"/>
              </w:rPr>
              <w:t xml:space="preserve"> unique logins: a locality data entry role, a State level programme manager</w:t>
            </w:r>
            <w:r w:rsidR="00745642">
              <w:rPr>
                <w:lang w:val="en-GB"/>
              </w:rPr>
              <w:t>/HIS role</w:t>
            </w:r>
            <w:r>
              <w:rPr>
                <w:lang w:val="en-GB"/>
              </w:rPr>
              <w:t>)</w:t>
            </w:r>
          </w:p>
        </w:tc>
        <w:tc>
          <w:tcPr>
            <w:tcW w:w="3544" w:type="dxa"/>
          </w:tcPr>
          <w:p w14:paraId="64EB8CFE" w14:textId="77777777" w:rsidR="00254193" w:rsidRPr="00951D90" w:rsidRDefault="00254193" w:rsidP="00254193">
            <w:pPr>
              <w:pStyle w:val="BodyText"/>
              <w:rPr>
                <w:lang w:val="en-GB"/>
              </w:rPr>
            </w:pPr>
          </w:p>
        </w:tc>
      </w:tr>
    </w:tbl>
    <w:p w14:paraId="5201D256" w14:textId="719F60B0" w:rsidR="00200DAA" w:rsidRPr="00951D90" w:rsidRDefault="00164D7C" w:rsidP="00200DAA">
      <w:pPr>
        <w:pStyle w:val="Heading1"/>
        <w:rPr>
          <w:lang w:val="en-GB"/>
        </w:rPr>
      </w:pPr>
      <w:r>
        <w:rPr>
          <w:lang w:val="en-GB"/>
        </w:rPr>
        <w:t>Exercises</w:t>
      </w:r>
      <w:r w:rsidR="00200DAA" w:rsidRPr="00951D90">
        <w:rPr>
          <w:lang w:val="en-GB"/>
        </w:rPr>
        <w:t xml:space="preserve"> </w:t>
      </w:r>
    </w:p>
    <w:p w14:paraId="2AEF1492" w14:textId="7379DD40" w:rsidR="00200DAA" w:rsidRPr="00951D90" w:rsidRDefault="00164D7C" w:rsidP="00200DAA">
      <w:pPr>
        <w:pStyle w:val="Heading2"/>
        <w:rPr>
          <w:lang w:val="en-GB"/>
        </w:rPr>
      </w:pPr>
      <w:r>
        <w:rPr>
          <w:lang w:val="en-GB"/>
        </w:rPr>
        <w:t>Exercise</w:t>
      </w:r>
      <w:r w:rsidR="00200DAA" w:rsidRPr="00951D90">
        <w:rPr>
          <w:lang w:val="en-GB"/>
        </w:rPr>
        <w:t xml:space="preserve"> 1 - initial log</w:t>
      </w:r>
      <w:r>
        <w:rPr>
          <w:lang w:val="en-GB"/>
        </w:rPr>
        <w:t>in</w:t>
      </w:r>
    </w:p>
    <w:p w14:paraId="3F2F21C7" w14:textId="38B8EF9B" w:rsidR="00EF60BB" w:rsidRDefault="00200DAA" w:rsidP="00200DAA">
      <w:pPr>
        <w:pStyle w:val="BodyText"/>
        <w:spacing w:before="60" w:after="60"/>
        <w:rPr>
          <w:lang w:val="en-GB"/>
        </w:rPr>
      </w:pPr>
      <w:r w:rsidRPr="00951D90">
        <w:rPr>
          <w:lang w:val="en-GB"/>
        </w:rPr>
        <w:t xml:space="preserve">Each </w:t>
      </w:r>
      <w:r w:rsidR="00EF60BB">
        <w:rPr>
          <w:lang w:val="en-GB"/>
        </w:rPr>
        <w:t>participant</w:t>
      </w:r>
      <w:r w:rsidRPr="00951D90">
        <w:rPr>
          <w:lang w:val="en-GB"/>
        </w:rPr>
        <w:t xml:space="preserve"> should have his/her own private user account with username and password</w:t>
      </w:r>
      <w:r w:rsidR="00EF60BB">
        <w:rPr>
          <w:lang w:val="en-GB"/>
        </w:rPr>
        <w:t xml:space="preserve"> (the first account on the hand-out sheet)</w:t>
      </w:r>
      <w:r w:rsidRPr="00951D90">
        <w:rPr>
          <w:lang w:val="en-GB"/>
        </w:rPr>
        <w:t>. Each user account is associated with a set of user roles that define which part of the syst</w:t>
      </w:r>
      <w:r w:rsidR="00EF60BB">
        <w:rPr>
          <w:lang w:val="en-GB"/>
        </w:rPr>
        <w:t>em the user can see and access.</w:t>
      </w:r>
    </w:p>
    <w:p w14:paraId="29CCDFCE" w14:textId="7750F08E" w:rsidR="003B305C" w:rsidRPr="003B305C" w:rsidRDefault="003B305C" w:rsidP="00200DAA">
      <w:pPr>
        <w:pStyle w:val="BodyText"/>
        <w:spacing w:before="60" w:after="60"/>
        <w:rPr>
          <w:b/>
          <w:lang w:val="en-GB"/>
        </w:rPr>
      </w:pPr>
      <w:r w:rsidRPr="003B305C">
        <w:rPr>
          <w:b/>
          <w:lang w:val="en-GB"/>
        </w:rPr>
        <w:t xml:space="preserve">The goal of </w:t>
      </w:r>
      <w:r>
        <w:rPr>
          <w:b/>
          <w:lang w:val="en-GB"/>
        </w:rPr>
        <w:t>this</w:t>
      </w:r>
      <w:r w:rsidRPr="003B305C">
        <w:rPr>
          <w:b/>
          <w:lang w:val="en-GB"/>
        </w:rPr>
        <w:t xml:space="preserve"> exercise is for each user to login to the system</w:t>
      </w:r>
      <w:r>
        <w:rPr>
          <w:b/>
          <w:lang w:val="en-GB"/>
        </w:rPr>
        <w:t xml:space="preserve"> and get familiar with navigating to any App or Profile item</w:t>
      </w:r>
      <w:r w:rsidRPr="003B305C">
        <w:rPr>
          <w:b/>
          <w:lang w:val="en-GB"/>
        </w:rPr>
        <w:t>.</w:t>
      </w:r>
    </w:p>
    <w:p w14:paraId="3305FA9B" w14:textId="56D2D33E" w:rsidR="00200DAA" w:rsidRPr="00EF60BB" w:rsidRDefault="00EF60BB" w:rsidP="00200DAA">
      <w:pPr>
        <w:pStyle w:val="BodyText"/>
        <w:spacing w:before="60" w:after="60"/>
        <w:rPr>
          <w:i/>
          <w:lang w:val="en-GB"/>
        </w:rPr>
      </w:pPr>
      <w:r>
        <w:rPr>
          <w:i/>
          <w:lang w:val="en-GB"/>
        </w:rPr>
        <w:t>Note: that t</w:t>
      </w:r>
      <w:r w:rsidRPr="00EF60BB">
        <w:rPr>
          <w:i/>
          <w:lang w:val="en-GB"/>
        </w:rPr>
        <w:t>he first account is a data entry user type, and each account will have a different</w:t>
      </w:r>
      <w:r w:rsidR="00745642">
        <w:rPr>
          <w:i/>
          <w:lang w:val="en-GB"/>
        </w:rPr>
        <w:t xml:space="preserve"> Locality across various States</w:t>
      </w:r>
      <w:bookmarkStart w:id="0" w:name="_GoBack"/>
      <w:bookmarkEnd w:id="0"/>
      <w:r w:rsidRPr="00EF60BB">
        <w:rPr>
          <w:i/>
          <w:lang w:val="en-GB"/>
        </w:rPr>
        <w:t>. These accounts will be able to enter facility level data for the health centres and hospitals in their locality.</w:t>
      </w:r>
    </w:p>
    <w:p w14:paraId="076BE51A" w14:textId="66EA1883" w:rsidR="00200DAA" w:rsidRPr="00951D90" w:rsidRDefault="00164D7C" w:rsidP="00200DAA">
      <w:pPr>
        <w:pStyle w:val="Heading2"/>
        <w:rPr>
          <w:lang w:val="en-GB"/>
        </w:rPr>
      </w:pPr>
      <w:r>
        <w:rPr>
          <w:lang w:val="en-GB"/>
        </w:rPr>
        <w:t xml:space="preserve">Exercise </w:t>
      </w:r>
      <w:r w:rsidR="00200DAA" w:rsidRPr="00951D90">
        <w:rPr>
          <w:lang w:val="en-GB"/>
        </w:rPr>
        <w:t xml:space="preserve">2 </w:t>
      </w:r>
      <w:r>
        <w:rPr>
          <w:lang w:val="en-GB"/>
        </w:rPr>
        <w:t>–</w:t>
      </w:r>
      <w:r w:rsidR="00200DAA" w:rsidRPr="00951D90">
        <w:rPr>
          <w:lang w:val="en-GB"/>
        </w:rPr>
        <w:t xml:space="preserve"> </w:t>
      </w:r>
      <w:r>
        <w:rPr>
          <w:lang w:val="en-GB"/>
        </w:rPr>
        <w:t>Changing the User Password</w:t>
      </w:r>
    </w:p>
    <w:p w14:paraId="3D963B49" w14:textId="3547170C" w:rsidR="003B305C" w:rsidRDefault="003B305C" w:rsidP="00164D7C">
      <w:pPr>
        <w:pStyle w:val="BodyText"/>
        <w:spacing w:before="60" w:after="60"/>
        <w:rPr>
          <w:lang w:val="en-GB"/>
        </w:rPr>
      </w:pPr>
      <w:r>
        <w:rPr>
          <w:lang w:val="en-GB"/>
        </w:rPr>
        <w:t>Ask users to change their passwords for the first account ID on their list. Reiterate the rules for passwords.</w:t>
      </w:r>
    </w:p>
    <w:p w14:paraId="147C3E5B" w14:textId="53489210" w:rsidR="003B305C" w:rsidRPr="003B305C" w:rsidRDefault="003B305C" w:rsidP="00164D7C">
      <w:pPr>
        <w:pStyle w:val="BodyText"/>
        <w:spacing w:before="60" w:after="60"/>
        <w:rPr>
          <w:b/>
          <w:lang w:val="en-GB"/>
        </w:rPr>
      </w:pPr>
      <w:r w:rsidRPr="003B305C">
        <w:rPr>
          <w:b/>
          <w:lang w:val="en-GB"/>
        </w:rPr>
        <w:t>The goal of this exercise is for users to successfully change their password and be able to do it at a future date.</w:t>
      </w:r>
    </w:p>
    <w:p w14:paraId="221862C1" w14:textId="7D14D03E" w:rsidR="003B305C" w:rsidRPr="003B305C" w:rsidRDefault="003B305C" w:rsidP="00164D7C">
      <w:pPr>
        <w:pStyle w:val="BodyText"/>
        <w:spacing w:before="60" w:after="60"/>
        <w:rPr>
          <w:i/>
          <w:lang w:val="en-GB"/>
        </w:rPr>
      </w:pPr>
      <w:r w:rsidRPr="003B305C">
        <w:rPr>
          <w:i/>
          <w:lang w:val="en-GB"/>
        </w:rPr>
        <w:t>Note: it may be necessary to reset passwords for some users during the sessions should they forget it. Ask them to write the password they chose beside the User ID on the hand out sheet.</w:t>
      </w:r>
    </w:p>
    <w:p w14:paraId="37D8D18D" w14:textId="03AF08B3" w:rsidR="00164D7C" w:rsidRDefault="003B305C" w:rsidP="00164D7C">
      <w:pPr>
        <w:pStyle w:val="BodyText"/>
        <w:spacing w:before="60" w:after="60"/>
        <w:rPr>
          <w:lang w:val="en-GB"/>
        </w:rPr>
      </w:pPr>
      <w:r w:rsidRPr="003B305C">
        <w:rPr>
          <w:i/>
          <w:lang w:val="en-GB"/>
        </w:rPr>
        <w:t xml:space="preserve">Note: </w:t>
      </w:r>
      <w:r w:rsidR="00EF60BB" w:rsidRPr="003B305C">
        <w:rPr>
          <w:b/>
          <w:i/>
          <w:lang w:val="en-GB"/>
        </w:rPr>
        <w:t>The dashboard of the training server will include a special training TAB</w:t>
      </w:r>
      <w:r w:rsidR="00EF60BB" w:rsidRPr="003B305C">
        <w:rPr>
          <w:i/>
          <w:lang w:val="en-GB"/>
        </w:rPr>
        <w:t xml:space="preserve"> that will include </w:t>
      </w:r>
      <w:r w:rsidR="00EF60BB" w:rsidRPr="003B305C">
        <w:rPr>
          <w:b/>
          <w:i/>
          <w:lang w:val="en-GB"/>
        </w:rPr>
        <w:t>all of the exercises for participants in Arabic</w:t>
      </w:r>
      <w:r w:rsidR="00EF60BB" w:rsidRPr="003B305C">
        <w:rPr>
          <w:i/>
          <w:lang w:val="en-GB"/>
        </w:rPr>
        <w:t xml:space="preserve">. Each exercise </w:t>
      </w:r>
      <w:r w:rsidRPr="003B305C">
        <w:rPr>
          <w:i/>
          <w:lang w:val="en-GB"/>
        </w:rPr>
        <w:t xml:space="preserve">listed </w:t>
      </w:r>
      <w:r w:rsidR="00EF60BB" w:rsidRPr="003B305C">
        <w:rPr>
          <w:i/>
          <w:lang w:val="en-GB"/>
        </w:rPr>
        <w:t>here is numbered the same in the dashboard</w:t>
      </w:r>
      <w:r w:rsidRPr="003B305C">
        <w:rPr>
          <w:i/>
          <w:lang w:val="en-GB"/>
        </w:rPr>
        <w:t xml:space="preserve"> and when a user clicks on it, they will download the exercise on their screen</w:t>
      </w:r>
      <w:r>
        <w:rPr>
          <w:lang w:val="en-GB"/>
        </w:rPr>
        <w:t>.</w:t>
      </w:r>
    </w:p>
    <w:p w14:paraId="23F8B68F" w14:textId="185DA368" w:rsidR="00200DAA" w:rsidRPr="003B305C" w:rsidRDefault="003B305C" w:rsidP="003B305C">
      <w:pPr>
        <w:pStyle w:val="BodyText"/>
        <w:spacing w:before="60" w:after="60"/>
        <w:rPr>
          <w:i/>
          <w:lang w:val="en-GB"/>
        </w:rPr>
      </w:pPr>
      <w:r w:rsidRPr="003B305C">
        <w:rPr>
          <w:i/>
          <w:lang w:val="en-GB"/>
        </w:rPr>
        <w:t>Note: An alternative option to the dashboard is to hand out the exercise sheets or display them on the overhead.</w:t>
      </w:r>
    </w:p>
    <w:p w14:paraId="1780457F" w14:textId="23867A59" w:rsidR="00200DAA" w:rsidRPr="00951D90" w:rsidRDefault="00164D7C" w:rsidP="00200DAA">
      <w:pPr>
        <w:pStyle w:val="Heading2"/>
        <w:rPr>
          <w:lang w:val="en-GB"/>
        </w:rPr>
      </w:pPr>
      <w:r>
        <w:rPr>
          <w:lang w:val="en-GB"/>
        </w:rPr>
        <w:t>Exercise</w:t>
      </w:r>
      <w:r w:rsidR="00200DAA" w:rsidRPr="00951D90">
        <w:rPr>
          <w:lang w:val="en-GB"/>
        </w:rPr>
        <w:t xml:space="preserve"> 3 </w:t>
      </w:r>
      <w:r>
        <w:rPr>
          <w:lang w:val="en-GB"/>
        </w:rPr>
        <w:t>–</w:t>
      </w:r>
      <w:r w:rsidR="00200DAA" w:rsidRPr="00951D90">
        <w:rPr>
          <w:lang w:val="en-GB"/>
        </w:rPr>
        <w:t xml:space="preserve"> </w:t>
      </w:r>
      <w:r>
        <w:rPr>
          <w:lang w:val="en-GB"/>
        </w:rPr>
        <w:t>Customising the User</w:t>
      </w:r>
    </w:p>
    <w:p w14:paraId="2EF6DFCC" w14:textId="68AB138B" w:rsidR="00200DAA" w:rsidRPr="00951D90" w:rsidRDefault="003B305C" w:rsidP="00200DAA">
      <w:pPr>
        <w:pStyle w:val="BodyText"/>
        <w:spacing w:before="60" w:after="60"/>
        <w:rPr>
          <w:lang w:val="en-GB"/>
        </w:rPr>
      </w:pPr>
      <w:r>
        <w:rPr>
          <w:lang w:val="en-GB"/>
        </w:rPr>
        <w:t xml:space="preserve">Ask users to use the Profile options to change their language </w:t>
      </w:r>
      <w:r w:rsidR="00BD039E">
        <w:rPr>
          <w:lang w:val="en-GB"/>
        </w:rPr>
        <w:t>and to fill in some ‘dummy’ details in the user profile</w:t>
      </w:r>
      <w:r w:rsidR="00200DAA" w:rsidRPr="00951D90">
        <w:rPr>
          <w:lang w:val="en-GB"/>
        </w:rPr>
        <w:t>.</w:t>
      </w:r>
    </w:p>
    <w:p w14:paraId="4FF45399" w14:textId="4F2AF0C5" w:rsidR="00200DAA" w:rsidRPr="00951D90" w:rsidRDefault="00BD039E" w:rsidP="00200DAA">
      <w:pPr>
        <w:pStyle w:val="BodyText"/>
        <w:spacing w:before="60" w:after="60"/>
        <w:rPr>
          <w:lang w:val="en-GB"/>
        </w:rPr>
      </w:pPr>
      <w:r w:rsidRPr="003B305C">
        <w:rPr>
          <w:b/>
          <w:lang w:val="en-GB"/>
        </w:rPr>
        <w:t xml:space="preserve">The goal of this exercise is for users to successfully change their </w:t>
      </w:r>
      <w:r>
        <w:rPr>
          <w:b/>
          <w:lang w:val="en-GB"/>
        </w:rPr>
        <w:t>profile, or change their interface language.</w:t>
      </w:r>
    </w:p>
    <w:p w14:paraId="6B380127" w14:textId="47AAB107" w:rsidR="00200DAA" w:rsidRPr="00951D90" w:rsidRDefault="00BD039E" w:rsidP="00200DAA">
      <w:pPr>
        <w:pStyle w:val="BodyText"/>
        <w:spacing w:before="60" w:after="60"/>
        <w:rPr>
          <w:lang w:val="en-GB"/>
        </w:rPr>
      </w:pPr>
      <w:r>
        <w:rPr>
          <w:lang w:val="en-GB"/>
        </w:rPr>
        <w:t>Note: The profile is a useful tool to allow users to socialise (via the DHIS2 platform), to encourage discussion and sharing and sense of community. It is also useful for National or State level HIS (or other) staff to know now to contact various people.</w:t>
      </w:r>
    </w:p>
    <w:p w14:paraId="5E911693" w14:textId="0634B508" w:rsidR="00200DAA" w:rsidRPr="00951D90" w:rsidRDefault="00BD039E" w:rsidP="00200DAA">
      <w:pPr>
        <w:pStyle w:val="Heading2"/>
        <w:rPr>
          <w:lang w:val="en-GB"/>
        </w:rPr>
      </w:pPr>
      <w:r>
        <w:rPr>
          <w:lang w:val="en-GB"/>
        </w:rPr>
        <w:t>Exercise</w:t>
      </w:r>
      <w:r w:rsidR="00164D7C">
        <w:rPr>
          <w:lang w:val="en-GB"/>
        </w:rPr>
        <w:t xml:space="preserve"> (Optional) – Login as a different User type</w:t>
      </w:r>
    </w:p>
    <w:p w14:paraId="3B3443D3" w14:textId="64C946F4" w:rsidR="00BD039E" w:rsidRPr="00951D90" w:rsidRDefault="00BD039E" w:rsidP="00842203">
      <w:pPr>
        <w:pStyle w:val="BodyText"/>
        <w:rPr>
          <w:lang w:val="en-GB"/>
        </w:rPr>
      </w:pPr>
      <w:r>
        <w:rPr>
          <w:lang w:val="en-GB"/>
        </w:rPr>
        <w:t>Ask participants to log in using one of the other User IDs on their hand-out sheet.</w:t>
      </w:r>
    </w:p>
    <w:sectPr w:rsidR="00BD039E" w:rsidRPr="00951D90" w:rsidSect="000059CF">
      <w:headerReference w:type="even" r:id="rId20"/>
      <w:headerReference w:type="default" r:id="rId21"/>
      <w:footerReference w:type="even" r:id="rId22"/>
      <w:footerReference w:type="default" r:id="rId23"/>
      <w:headerReference w:type="first" r:id="rId24"/>
      <w:footerReference w:type="first" r:id="rId25"/>
      <w:type w:val="oddPage"/>
      <w:pgSz w:w="11900" w:h="16840"/>
      <w:pgMar w:top="1797" w:right="1202" w:bottom="1797" w:left="3362"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958D3" w14:textId="77777777" w:rsidR="003B305C" w:rsidRDefault="003B305C" w:rsidP="009F3137">
      <w:r>
        <w:separator/>
      </w:r>
    </w:p>
  </w:endnote>
  <w:endnote w:type="continuationSeparator" w:id="0">
    <w:p w14:paraId="56BF3E07" w14:textId="77777777" w:rsidR="003B305C" w:rsidRDefault="003B305C" w:rsidP="009F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399"/>
      <w:gridCol w:w="755"/>
      <w:gridCol w:w="3398"/>
    </w:tblGrid>
    <w:tr w:rsidR="003B305C" w14:paraId="1918320C" w14:textId="77777777" w:rsidTr="00842203">
      <w:trPr>
        <w:trHeight w:val="151"/>
      </w:trPr>
      <w:tc>
        <w:tcPr>
          <w:tcW w:w="2250" w:type="pct"/>
          <w:tcBorders>
            <w:top w:val="nil"/>
            <w:left w:val="nil"/>
            <w:bottom w:val="single" w:sz="4" w:space="0" w:color="4F81BD" w:themeColor="accent1"/>
            <w:right w:val="nil"/>
          </w:tcBorders>
        </w:tcPr>
        <w:p w14:paraId="097EAE40" w14:textId="77777777" w:rsidR="003B305C" w:rsidRDefault="003B305C" w:rsidP="00842203">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BEF8AEA" w14:textId="77777777" w:rsidR="003B305C" w:rsidRDefault="003B305C" w:rsidP="00842203">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Pr>
              <w:rStyle w:val="PageNumber"/>
              <w:rFonts w:asciiTheme="minorHAnsi" w:hAnsiTheme="minorHAnsi"/>
              <w:noProof/>
              <w:sz w:val="24"/>
              <w:szCs w:val="24"/>
            </w:rPr>
            <w:t>2</w:t>
          </w:r>
          <w:r>
            <w:rPr>
              <w:rStyle w:val="PageNumber"/>
              <w:rFonts w:asciiTheme="minorHAnsi" w:hAnsiTheme="minorHAnsi"/>
              <w:sz w:val="24"/>
              <w:szCs w:val="24"/>
            </w:rPr>
            <w:fldChar w:fldCharType="end"/>
          </w:r>
        </w:p>
      </w:tc>
      <w:tc>
        <w:tcPr>
          <w:tcW w:w="2250" w:type="pct"/>
          <w:tcBorders>
            <w:top w:val="nil"/>
            <w:left w:val="nil"/>
            <w:bottom w:val="single" w:sz="4" w:space="0" w:color="4F81BD" w:themeColor="accent1"/>
            <w:right w:val="nil"/>
          </w:tcBorders>
        </w:tcPr>
        <w:p w14:paraId="0FB11FA8" w14:textId="77777777" w:rsidR="003B305C" w:rsidRDefault="003B305C" w:rsidP="00842203">
          <w:pPr>
            <w:pStyle w:val="Header"/>
            <w:spacing w:line="276" w:lineRule="auto"/>
            <w:rPr>
              <w:rFonts w:asciiTheme="majorHAnsi" w:eastAsiaTheme="majorEastAsia" w:hAnsiTheme="majorHAnsi" w:cstheme="majorBidi"/>
              <w:b/>
              <w:bCs/>
              <w:color w:val="4F81BD" w:themeColor="accent1"/>
            </w:rPr>
          </w:pPr>
        </w:p>
      </w:tc>
    </w:tr>
    <w:tr w:rsidR="003B305C" w14:paraId="3A75CF91" w14:textId="77777777" w:rsidTr="00842203">
      <w:trPr>
        <w:trHeight w:val="150"/>
      </w:trPr>
      <w:tc>
        <w:tcPr>
          <w:tcW w:w="2250" w:type="pct"/>
          <w:tcBorders>
            <w:top w:val="single" w:sz="4" w:space="0" w:color="4F81BD" w:themeColor="accent1"/>
            <w:left w:val="nil"/>
            <w:bottom w:val="nil"/>
            <w:right w:val="nil"/>
          </w:tcBorders>
        </w:tcPr>
        <w:p w14:paraId="5044AACF" w14:textId="77777777" w:rsidR="003B305C" w:rsidRDefault="003B305C" w:rsidP="0084220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559A6BB" w14:textId="77777777" w:rsidR="003B305C" w:rsidRDefault="003B305C" w:rsidP="00842203">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B5E447B" w14:textId="77777777" w:rsidR="003B305C" w:rsidRDefault="003B305C" w:rsidP="00842203">
          <w:pPr>
            <w:pStyle w:val="Header"/>
            <w:spacing w:line="276" w:lineRule="auto"/>
            <w:rPr>
              <w:rFonts w:asciiTheme="majorHAnsi" w:eastAsiaTheme="majorEastAsia" w:hAnsiTheme="majorHAnsi" w:cstheme="majorBidi"/>
              <w:b/>
              <w:bCs/>
              <w:color w:val="4F81BD" w:themeColor="accent1"/>
            </w:rPr>
          </w:pPr>
        </w:p>
      </w:tc>
    </w:tr>
  </w:tbl>
  <w:p w14:paraId="54A8BFF2" w14:textId="77777777" w:rsidR="003B305C" w:rsidRDefault="003B305C">
    <w:pPr>
      <w:pStyle w:val="Footer"/>
    </w:pPr>
  </w:p>
  <w:p w14:paraId="68D891AF" w14:textId="77777777" w:rsidR="003B305C" w:rsidRDefault="003B305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X="-1407" w:tblpY="1"/>
      <w:tblW w:w="5796" w:type="pct"/>
      <w:tblLook w:val="04A0" w:firstRow="1" w:lastRow="0" w:firstColumn="1" w:lastColumn="0" w:noHBand="0" w:noVBand="1"/>
    </w:tblPr>
    <w:tblGrid>
      <w:gridCol w:w="2918"/>
      <w:gridCol w:w="2919"/>
      <w:gridCol w:w="2917"/>
    </w:tblGrid>
    <w:tr w:rsidR="003B305C" w14:paraId="0C4B87E6" w14:textId="77777777" w:rsidTr="00164D7C">
      <w:trPr>
        <w:trHeight w:val="151"/>
      </w:trPr>
      <w:tc>
        <w:tcPr>
          <w:tcW w:w="1667" w:type="pct"/>
          <w:tcBorders>
            <w:top w:val="nil"/>
            <w:left w:val="nil"/>
            <w:bottom w:val="single" w:sz="4" w:space="0" w:color="4F81BD" w:themeColor="accent1"/>
            <w:right w:val="nil"/>
          </w:tcBorders>
        </w:tcPr>
        <w:p w14:paraId="40CF2F8E"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restart"/>
          <w:noWrap/>
          <w:vAlign w:val="center"/>
          <w:hideMark/>
        </w:tcPr>
        <w:p w14:paraId="67603420" w14:textId="77777777" w:rsidR="003B305C" w:rsidRDefault="003B305C" w:rsidP="00164D7C">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sidR="00745642">
            <w:rPr>
              <w:rStyle w:val="PageNumber"/>
              <w:rFonts w:asciiTheme="minorHAnsi" w:hAnsiTheme="minorHAnsi"/>
              <w:noProof/>
              <w:sz w:val="24"/>
              <w:szCs w:val="24"/>
            </w:rPr>
            <w:t>4</w:t>
          </w:r>
          <w:r>
            <w:rPr>
              <w:rStyle w:val="PageNumber"/>
              <w:rFonts w:asciiTheme="minorHAnsi" w:hAnsiTheme="minorHAnsi"/>
              <w:sz w:val="24"/>
              <w:szCs w:val="24"/>
            </w:rPr>
            <w:fldChar w:fldCharType="end"/>
          </w:r>
        </w:p>
      </w:tc>
      <w:tc>
        <w:tcPr>
          <w:tcW w:w="1667" w:type="pct"/>
          <w:tcBorders>
            <w:top w:val="nil"/>
            <w:left w:val="nil"/>
            <w:bottom w:val="single" w:sz="4" w:space="0" w:color="4F81BD" w:themeColor="accent1"/>
            <w:right w:val="nil"/>
          </w:tcBorders>
        </w:tcPr>
        <w:p w14:paraId="70BC8BC9"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r>
    <w:tr w:rsidR="003B305C" w14:paraId="1E6B067A" w14:textId="77777777" w:rsidTr="00164D7C">
      <w:trPr>
        <w:trHeight w:val="150"/>
      </w:trPr>
      <w:tc>
        <w:tcPr>
          <w:tcW w:w="1667" w:type="pct"/>
          <w:tcBorders>
            <w:top w:val="single" w:sz="4" w:space="0" w:color="4F81BD" w:themeColor="accent1"/>
            <w:left w:val="nil"/>
            <w:bottom w:val="nil"/>
            <w:right w:val="nil"/>
          </w:tcBorders>
        </w:tcPr>
        <w:p w14:paraId="48A928FE"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ign w:val="center"/>
          <w:hideMark/>
        </w:tcPr>
        <w:p w14:paraId="1C967915" w14:textId="77777777" w:rsidR="003B305C" w:rsidRDefault="003B305C" w:rsidP="00164D7C">
          <w:pPr>
            <w:rPr>
              <w:rFonts w:asciiTheme="majorHAnsi" w:hAnsiTheme="majorHAnsi"/>
              <w:color w:val="365F91" w:themeColor="accent1" w:themeShade="BF"/>
              <w:sz w:val="22"/>
              <w:szCs w:val="22"/>
            </w:rPr>
          </w:pPr>
        </w:p>
      </w:tc>
      <w:tc>
        <w:tcPr>
          <w:tcW w:w="1667" w:type="pct"/>
          <w:tcBorders>
            <w:top w:val="single" w:sz="4" w:space="0" w:color="4F81BD" w:themeColor="accent1"/>
            <w:left w:val="nil"/>
            <w:bottom w:val="nil"/>
            <w:right w:val="nil"/>
          </w:tcBorders>
        </w:tcPr>
        <w:p w14:paraId="53AFE82E"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r>
  </w:tbl>
  <w:p w14:paraId="6493E062" w14:textId="77777777" w:rsidR="003B305C" w:rsidRDefault="003B305C" w:rsidP="00164D7C">
    <w:pPr>
      <w:pStyle w:val="Footer"/>
      <w:ind w:left="-1701"/>
    </w:pPr>
  </w:p>
  <w:p w14:paraId="1813FBF3" w14:textId="77777777" w:rsidR="003B305C" w:rsidRDefault="003B305C"/>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X="-1407" w:tblpY="1"/>
      <w:tblW w:w="5796" w:type="pct"/>
      <w:tblLook w:val="04A0" w:firstRow="1" w:lastRow="0" w:firstColumn="1" w:lastColumn="0" w:noHBand="0" w:noVBand="1"/>
    </w:tblPr>
    <w:tblGrid>
      <w:gridCol w:w="2918"/>
      <w:gridCol w:w="2919"/>
      <w:gridCol w:w="2917"/>
    </w:tblGrid>
    <w:tr w:rsidR="003B305C" w14:paraId="211FB248" w14:textId="77777777" w:rsidTr="00164D7C">
      <w:trPr>
        <w:trHeight w:val="151"/>
      </w:trPr>
      <w:tc>
        <w:tcPr>
          <w:tcW w:w="1667" w:type="pct"/>
          <w:tcBorders>
            <w:top w:val="nil"/>
            <w:left w:val="nil"/>
            <w:bottom w:val="single" w:sz="4" w:space="0" w:color="4F81BD" w:themeColor="accent1"/>
            <w:right w:val="nil"/>
          </w:tcBorders>
        </w:tcPr>
        <w:p w14:paraId="482B0A6E"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restart"/>
          <w:noWrap/>
          <w:vAlign w:val="center"/>
          <w:hideMark/>
        </w:tcPr>
        <w:p w14:paraId="363C0AAF" w14:textId="77777777" w:rsidR="003B305C" w:rsidRDefault="003B305C" w:rsidP="00164D7C">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rPr>
            <w:fldChar w:fldCharType="begin"/>
          </w:r>
          <w:r>
            <w:rPr>
              <w:rStyle w:val="PageNumber"/>
              <w:rFonts w:asciiTheme="minorHAnsi" w:hAnsiTheme="minorHAnsi"/>
              <w:sz w:val="24"/>
              <w:szCs w:val="24"/>
            </w:rPr>
            <w:instrText xml:space="preserve"> PAGE </w:instrText>
          </w:r>
          <w:r>
            <w:rPr>
              <w:rStyle w:val="PageNumber"/>
              <w:rFonts w:asciiTheme="minorHAnsi" w:hAnsiTheme="minorHAnsi"/>
              <w:sz w:val="24"/>
              <w:szCs w:val="24"/>
            </w:rPr>
            <w:fldChar w:fldCharType="separate"/>
          </w:r>
          <w:r w:rsidR="00745642">
            <w:rPr>
              <w:rStyle w:val="PageNumber"/>
              <w:rFonts w:asciiTheme="minorHAnsi" w:hAnsiTheme="minorHAnsi"/>
              <w:noProof/>
              <w:sz w:val="24"/>
              <w:szCs w:val="24"/>
            </w:rPr>
            <w:t>1</w:t>
          </w:r>
          <w:r>
            <w:rPr>
              <w:rStyle w:val="PageNumber"/>
              <w:rFonts w:asciiTheme="minorHAnsi" w:hAnsiTheme="minorHAnsi"/>
              <w:sz w:val="24"/>
              <w:szCs w:val="24"/>
            </w:rPr>
            <w:fldChar w:fldCharType="end"/>
          </w:r>
        </w:p>
      </w:tc>
      <w:tc>
        <w:tcPr>
          <w:tcW w:w="1667" w:type="pct"/>
          <w:tcBorders>
            <w:top w:val="nil"/>
            <w:left w:val="nil"/>
            <w:bottom w:val="single" w:sz="4" w:space="0" w:color="4F81BD" w:themeColor="accent1"/>
            <w:right w:val="nil"/>
          </w:tcBorders>
        </w:tcPr>
        <w:p w14:paraId="3872A48E"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r>
    <w:tr w:rsidR="003B305C" w14:paraId="72F2F22F" w14:textId="77777777" w:rsidTr="00164D7C">
      <w:trPr>
        <w:trHeight w:val="150"/>
      </w:trPr>
      <w:tc>
        <w:tcPr>
          <w:tcW w:w="1667" w:type="pct"/>
          <w:tcBorders>
            <w:top w:val="single" w:sz="4" w:space="0" w:color="4F81BD" w:themeColor="accent1"/>
            <w:left w:val="nil"/>
            <w:bottom w:val="nil"/>
            <w:right w:val="nil"/>
          </w:tcBorders>
        </w:tcPr>
        <w:p w14:paraId="58072DB3"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c>
        <w:tcPr>
          <w:tcW w:w="1667" w:type="pct"/>
          <w:vMerge/>
          <w:vAlign w:val="center"/>
          <w:hideMark/>
        </w:tcPr>
        <w:p w14:paraId="2671190D" w14:textId="77777777" w:rsidR="003B305C" w:rsidRDefault="003B305C" w:rsidP="00164D7C">
          <w:pPr>
            <w:rPr>
              <w:rFonts w:asciiTheme="majorHAnsi" w:hAnsiTheme="majorHAnsi"/>
              <w:color w:val="365F91" w:themeColor="accent1" w:themeShade="BF"/>
              <w:sz w:val="22"/>
              <w:szCs w:val="22"/>
            </w:rPr>
          </w:pPr>
        </w:p>
      </w:tc>
      <w:tc>
        <w:tcPr>
          <w:tcW w:w="1667" w:type="pct"/>
          <w:tcBorders>
            <w:top w:val="single" w:sz="4" w:space="0" w:color="4F81BD" w:themeColor="accent1"/>
            <w:left w:val="nil"/>
            <w:bottom w:val="nil"/>
            <w:right w:val="nil"/>
          </w:tcBorders>
        </w:tcPr>
        <w:p w14:paraId="5BDAC636" w14:textId="77777777" w:rsidR="003B305C" w:rsidRDefault="003B305C" w:rsidP="00164D7C">
          <w:pPr>
            <w:pStyle w:val="Header"/>
            <w:spacing w:line="276" w:lineRule="auto"/>
            <w:rPr>
              <w:rFonts w:asciiTheme="majorHAnsi" w:eastAsiaTheme="majorEastAsia" w:hAnsiTheme="majorHAnsi" w:cstheme="majorBidi"/>
              <w:b/>
              <w:bCs/>
              <w:color w:val="4F81BD" w:themeColor="accent1"/>
            </w:rPr>
          </w:pPr>
        </w:p>
      </w:tc>
    </w:tr>
  </w:tbl>
  <w:p w14:paraId="6D41FCD8" w14:textId="77777777" w:rsidR="003B305C" w:rsidRDefault="003B305C" w:rsidP="00164D7C">
    <w:pPr>
      <w:pStyle w:val="Footer"/>
      <w:ind w:left="-1701"/>
    </w:pPr>
  </w:p>
  <w:p w14:paraId="178DC968" w14:textId="77777777" w:rsidR="003B305C" w:rsidRDefault="003B30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53A1" w14:textId="77777777" w:rsidR="003B305C" w:rsidRDefault="003B305C" w:rsidP="009F3137">
      <w:r>
        <w:separator/>
      </w:r>
    </w:p>
  </w:footnote>
  <w:footnote w:type="continuationSeparator" w:id="0">
    <w:p w14:paraId="6E33BE38" w14:textId="77777777" w:rsidR="003B305C" w:rsidRDefault="003B305C" w:rsidP="009F31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9D215" w14:textId="77777777" w:rsidR="003B305C" w:rsidRDefault="003B305C">
    <w:pPr>
      <w:pStyle w:val="Header"/>
    </w:pPr>
    <w:r>
      <w:t>The Unplugged Edge</w:t>
    </w:r>
  </w:p>
  <w:p w14:paraId="37FD274E" w14:textId="77777777" w:rsidR="003B305C" w:rsidRDefault="003B305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A00BF" w14:textId="572B6F56" w:rsidR="003B305C" w:rsidRDefault="003B305C" w:rsidP="000C3232">
    <w:pPr>
      <w:pStyle w:val="Header"/>
      <w:ind w:left="-1701"/>
    </w:pPr>
    <w:r>
      <w:t>SUDAN DHIS2 Trainers guide: logging into DHIS2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E6E97" w14:textId="77777777" w:rsidR="003B305C" w:rsidRPr="00D1322C" w:rsidRDefault="003B305C" w:rsidP="00F3022C">
    <w:pPr>
      <w:pStyle w:val="ChapterLabel"/>
      <w:framePr w:w="1675" w:h="1689" w:hRule="exact" w:wrap="notBeside" w:hAnchor="page" w:x="8766" w:y="898"/>
    </w:pPr>
    <w:r>
      <w:t>1</w:t>
    </w:r>
  </w:p>
  <w:p w14:paraId="3FB574E4" w14:textId="77777777" w:rsidR="003B305C" w:rsidRDefault="003B305C" w:rsidP="00200DAA">
    <w:pPr>
      <w:pStyle w:val="Header"/>
      <w:ind w:left="-1701"/>
    </w:pPr>
    <w:r>
      <w:t>SUDAN DHIS2 Trainers guide: logging into DHIS2</w:t>
    </w:r>
  </w:p>
  <w:p w14:paraId="2F522718" w14:textId="77777777" w:rsidR="003B305C" w:rsidRDefault="003B305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E61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69E7EF4"/>
    <w:lvl w:ilvl="0">
      <w:start w:val="1"/>
      <w:numFmt w:val="decimal"/>
      <w:lvlText w:val="%1."/>
      <w:lvlJc w:val="left"/>
      <w:pPr>
        <w:tabs>
          <w:tab w:val="num" w:pos="1492"/>
        </w:tabs>
        <w:ind w:left="1492" w:hanging="360"/>
      </w:pPr>
    </w:lvl>
  </w:abstractNum>
  <w:abstractNum w:abstractNumId="2">
    <w:nsid w:val="FFFFFF7D"/>
    <w:multiLevelType w:val="singleLevel"/>
    <w:tmpl w:val="FAE02CBC"/>
    <w:lvl w:ilvl="0">
      <w:start w:val="1"/>
      <w:numFmt w:val="decimal"/>
      <w:lvlText w:val="%1."/>
      <w:lvlJc w:val="left"/>
      <w:pPr>
        <w:tabs>
          <w:tab w:val="num" w:pos="1209"/>
        </w:tabs>
        <w:ind w:left="1209" w:hanging="360"/>
      </w:pPr>
    </w:lvl>
  </w:abstractNum>
  <w:abstractNum w:abstractNumId="3">
    <w:nsid w:val="FFFFFF7E"/>
    <w:multiLevelType w:val="singleLevel"/>
    <w:tmpl w:val="93A6F0CC"/>
    <w:lvl w:ilvl="0">
      <w:start w:val="1"/>
      <w:numFmt w:val="decimal"/>
      <w:lvlText w:val="%1."/>
      <w:lvlJc w:val="left"/>
      <w:pPr>
        <w:tabs>
          <w:tab w:val="num" w:pos="926"/>
        </w:tabs>
        <w:ind w:left="926" w:hanging="360"/>
      </w:pPr>
    </w:lvl>
  </w:abstractNum>
  <w:abstractNum w:abstractNumId="4">
    <w:nsid w:val="FFFFFF7F"/>
    <w:multiLevelType w:val="singleLevel"/>
    <w:tmpl w:val="A81E266E"/>
    <w:lvl w:ilvl="0">
      <w:start w:val="1"/>
      <w:numFmt w:val="decimal"/>
      <w:lvlText w:val="%1."/>
      <w:lvlJc w:val="left"/>
      <w:pPr>
        <w:tabs>
          <w:tab w:val="num" w:pos="643"/>
        </w:tabs>
        <w:ind w:left="643" w:hanging="360"/>
      </w:pPr>
    </w:lvl>
  </w:abstractNum>
  <w:abstractNum w:abstractNumId="5">
    <w:nsid w:val="FFFFFF80"/>
    <w:multiLevelType w:val="singleLevel"/>
    <w:tmpl w:val="5CCC910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808698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2F0B24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6061D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03667C4"/>
    <w:lvl w:ilvl="0">
      <w:start w:val="1"/>
      <w:numFmt w:val="decimal"/>
      <w:lvlText w:val="%1."/>
      <w:lvlJc w:val="left"/>
      <w:pPr>
        <w:tabs>
          <w:tab w:val="num" w:pos="360"/>
        </w:tabs>
        <w:ind w:left="360" w:hanging="360"/>
      </w:pPr>
    </w:lvl>
  </w:abstractNum>
  <w:abstractNum w:abstractNumId="10">
    <w:nsid w:val="FFFFFF89"/>
    <w:multiLevelType w:val="singleLevel"/>
    <w:tmpl w:val="A64C5282"/>
    <w:lvl w:ilvl="0">
      <w:start w:val="1"/>
      <w:numFmt w:val="bullet"/>
      <w:lvlText w:val=""/>
      <w:lvlJc w:val="left"/>
      <w:pPr>
        <w:tabs>
          <w:tab w:val="num" w:pos="360"/>
        </w:tabs>
        <w:ind w:left="360" w:hanging="360"/>
      </w:pPr>
      <w:rPr>
        <w:rFonts w:ascii="Symbol" w:hAnsi="Symbol" w:hint="default"/>
      </w:rPr>
    </w:lvl>
  </w:abstractNum>
  <w:abstractNum w:abstractNumId="11">
    <w:nsid w:val="02413931"/>
    <w:multiLevelType w:val="hybridMultilevel"/>
    <w:tmpl w:val="84E6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CB2D5E"/>
    <w:multiLevelType w:val="hybridMultilevel"/>
    <w:tmpl w:val="3C36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BF22BF"/>
    <w:multiLevelType w:val="hybridMultilevel"/>
    <w:tmpl w:val="8A348F78"/>
    <w:lvl w:ilvl="0" w:tplc="9B42AC42">
      <w:start w:val="1"/>
      <w:numFmt w:val="bullet"/>
      <w:lvlText w:val=""/>
      <w:lvlJc w:val="left"/>
      <w:pPr>
        <w:ind w:left="720" w:hanging="360"/>
      </w:pPr>
      <w:rPr>
        <w:rFonts w:ascii="Wingdings" w:hAnsi="Wingdings" w:hint="default"/>
        <w:color w:val="800000"/>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20576"/>
    <w:multiLevelType w:val="multilevel"/>
    <w:tmpl w:val="0DAA6F3A"/>
    <w:lvl w:ilvl="0">
      <w:start w:val="1"/>
      <w:numFmt w:val="bullet"/>
      <w:lvlText w:val=""/>
      <w:lvlJc w:val="left"/>
      <w:pPr>
        <w:ind w:left="720" w:hanging="360"/>
      </w:pPr>
      <w:rPr>
        <w:rFonts w:ascii="Wingdings" w:hAnsi="Wingdings" w:hint="default"/>
        <w:color w:val="1F497D" w:themeColor="text2"/>
      </w:rPr>
    </w:lvl>
    <w:lvl w:ilvl="1">
      <w:start w:val="1"/>
      <w:numFmt w:val="bullet"/>
      <w:lvlText w:val="o"/>
      <w:lvlJc w:val="left"/>
      <w:pPr>
        <w:tabs>
          <w:tab w:val="num" w:pos="1440"/>
        </w:tabs>
        <w:ind w:left="1440" w:hanging="360"/>
      </w:pPr>
      <w:rPr>
        <w:rFonts w:ascii="Courier New" w:hAnsi="Courier New" w:cs="MS Mincho"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5A176D"/>
    <w:multiLevelType w:val="hybridMultilevel"/>
    <w:tmpl w:val="E05E23D2"/>
    <w:lvl w:ilvl="0" w:tplc="C15A0E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20C1B"/>
    <w:multiLevelType w:val="hybridMultilevel"/>
    <w:tmpl w:val="1E66B140"/>
    <w:lvl w:ilvl="0" w:tplc="71CC27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C00CB2"/>
    <w:multiLevelType w:val="hybridMultilevel"/>
    <w:tmpl w:val="039AA1B2"/>
    <w:lvl w:ilvl="0" w:tplc="5ECC2C1E">
      <w:start w:val="1"/>
      <w:numFmt w:val="bullet"/>
      <w:pStyle w:val="BulletedText"/>
      <w:lvlText w:val=""/>
      <w:lvlJc w:val="left"/>
      <w:pPr>
        <w:ind w:left="720" w:hanging="360"/>
      </w:pPr>
      <w:rPr>
        <w:rFonts w:ascii="Wingdings" w:hAnsi="Wingdings" w:hint="default"/>
        <w:color w:val="1F497D"/>
      </w:rPr>
    </w:lvl>
    <w:lvl w:ilvl="1" w:tplc="08090003" w:tentative="1">
      <w:start w:val="1"/>
      <w:numFmt w:val="bullet"/>
      <w:lvlText w:val="o"/>
      <w:lvlJc w:val="left"/>
      <w:pPr>
        <w:tabs>
          <w:tab w:val="num" w:pos="1440"/>
        </w:tabs>
        <w:ind w:left="1440" w:hanging="360"/>
      </w:pPr>
      <w:rPr>
        <w:rFonts w:ascii="Courier New" w:hAnsi="Courier New" w:cs="MS Mincho"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MS Mincho"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MS Mincho"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5D54998"/>
    <w:multiLevelType w:val="hybridMultilevel"/>
    <w:tmpl w:val="19C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74174"/>
    <w:multiLevelType w:val="multilevel"/>
    <w:tmpl w:val="751C2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MS Mincho"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C537710"/>
    <w:multiLevelType w:val="hybridMultilevel"/>
    <w:tmpl w:val="3258BB26"/>
    <w:lvl w:ilvl="0" w:tplc="C15A0E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585CD6"/>
    <w:multiLevelType w:val="hybridMultilevel"/>
    <w:tmpl w:val="746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E488E"/>
    <w:multiLevelType w:val="hybridMultilevel"/>
    <w:tmpl w:val="42BC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9"/>
  </w:num>
  <w:num w:numId="14">
    <w:abstractNumId w:val="14"/>
  </w:num>
  <w:num w:numId="15">
    <w:abstractNumId w:val="22"/>
  </w:num>
  <w:num w:numId="16">
    <w:abstractNumId w:val="20"/>
  </w:num>
  <w:num w:numId="17">
    <w:abstractNumId w:val="15"/>
  </w:num>
  <w:num w:numId="18">
    <w:abstractNumId w:val="16"/>
  </w:num>
  <w:num w:numId="19">
    <w:abstractNumId w:val="11"/>
  </w:num>
  <w:num w:numId="20">
    <w:abstractNumId w:val="12"/>
  </w:num>
  <w:num w:numId="21">
    <w:abstractNumId w:val="2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C4"/>
    <w:rsid w:val="000059CF"/>
    <w:rsid w:val="00093ED1"/>
    <w:rsid w:val="000C3232"/>
    <w:rsid w:val="00164D7C"/>
    <w:rsid w:val="00200DAA"/>
    <w:rsid w:val="00227D65"/>
    <w:rsid w:val="00254193"/>
    <w:rsid w:val="0027187B"/>
    <w:rsid w:val="003B305C"/>
    <w:rsid w:val="004548C7"/>
    <w:rsid w:val="00502E89"/>
    <w:rsid w:val="00510BCD"/>
    <w:rsid w:val="005D7D1A"/>
    <w:rsid w:val="00641730"/>
    <w:rsid w:val="006E640E"/>
    <w:rsid w:val="006E7A1A"/>
    <w:rsid w:val="0071494F"/>
    <w:rsid w:val="00734073"/>
    <w:rsid w:val="00745642"/>
    <w:rsid w:val="00805927"/>
    <w:rsid w:val="008262FE"/>
    <w:rsid w:val="00842203"/>
    <w:rsid w:val="00906114"/>
    <w:rsid w:val="00951D90"/>
    <w:rsid w:val="00974BE1"/>
    <w:rsid w:val="009F3137"/>
    <w:rsid w:val="00A0713A"/>
    <w:rsid w:val="00A6680F"/>
    <w:rsid w:val="00BD039E"/>
    <w:rsid w:val="00BE345B"/>
    <w:rsid w:val="00C04926"/>
    <w:rsid w:val="00D661A0"/>
    <w:rsid w:val="00D83FA0"/>
    <w:rsid w:val="00DE155D"/>
    <w:rsid w:val="00E36F21"/>
    <w:rsid w:val="00EB0BC4"/>
    <w:rsid w:val="00EF60BB"/>
    <w:rsid w:val="00F3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03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1A"/>
    <w:rPr>
      <w:color w:val="434343"/>
    </w:rPr>
  </w:style>
  <w:style w:type="paragraph" w:styleId="Heading1">
    <w:name w:val="heading 1"/>
    <w:basedOn w:val="Normal"/>
    <w:next w:val="Normal"/>
    <w:link w:val="Heading1Char"/>
    <w:uiPriority w:val="9"/>
    <w:qFormat/>
    <w:rsid w:val="005D7D1A"/>
    <w:pPr>
      <w:keepNext/>
      <w:keepLines/>
      <w:spacing w:before="480"/>
      <w:outlineLvl w:val="0"/>
    </w:pPr>
    <w:rPr>
      <w:rFonts w:asciiTheme="majorHAnsi" w:eastAsiaTheme="majorEastAsia" w:hAnsiTheme="majorHAnsi" w:cstheme="majorBidi"/>
      <w:b/>
      <w:bCs/>
      <w:color w:val="7A4E30"/>
      <w:sz w:val="32"/>
      <w:szCs w:val="32"/>
    </w:rPr>
  </w:style>
  <w:style w:type="paragraph" w:styleId="Heading2">
    <w:name w:val="heading 2"/>
    <w:basedOn w:val="Normal"/>
    <w:next w:val="Normal"/>
    <w:link w:val="Heading2Char"/>
    <w:uiPriority w:val="9"/>
    <w:unhideWhenUsed/>
    <w:qFormat/>
    <w:rsid w:val="005D7D1A"/>
    <w:pPr>
      <w:keepNext/>
      <w:keepLines/>
      <w:spacing w:before="200"/>
      <w:outlineLvl w:val="1"/>
    </w:pPr>
    <w:rPr>
      <w:rFonts w:asciiTheme="majorHAnsi" w:eastAsiaTheme="majorEastAsia" w:hAnsiTheme="majorHAnsi" w:cstheme="majorBidi"/>
      <w:b/>
      <w:bCs/>
      <w:color w:val="7A4E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03"/>
    <w:pPr>
      <w:tabs>
        <w:tab w:val="center" w:pos="4320"/>
        <w:tab w:val="right" w:pos="8640"/>
      </w:tabs>
    </w:pPr>
    <w:rPr>
      <w:caps/>
      <w:spacing w:val="30"/>
    </w:rPr>
  </w:style>
  <w:style w:type="character" w:customStyle="1" w:styleId="HeaderChar">
    <w:name w:val="Header Char"/>
    <w:basedOn w:val="DefaultParagraphFont"/>
    <w:link w:val="Header"/>
    <w:uiPriority w:val="99"/>
    <w:rsid w:val="00842203"/>
    <w:rPr>
      <w:caps/>
      <w:spacing w:val="30"/>
    </w:rPr>
  </w:style>
  <w:style w:type="paragraph" w:styleId="Footer">
    <w:name w:val="footer"/>
    <w:basedOn w:val="Normal"/>
    <w:link w:val="FooterChar"/>
    <w:uiPriority w:val="99"/>
    <w:unhideWhenUsed/>
    <w:rsid w:val="009F3137"/>
    <w:pPr>
      <w:tabs>
        <w:tab w:val="center" w:pos="4320"/>
        <w:tab w:val="right" w:pos="8640"/>
      </w:tabs>
    </w:pPr>
  </w:style>
  <w:style w:type="character" w:customStyle="1" w:styleId="FooterChar">
    <w:name w:val="Footer Char"/>
    <w:basedOn w:val="DefaultParagraphFont"/>
    <w:link w:val="Footer"/>
    <w:uiPriority w:val="99"/>
    <w:rsid w:val="009F3137"/>
  </w:style>
  <w:style w:type="paragraph" w:styleId="NoSpacing">
    <w:name w:val="No Spacing"/>
    <w:link w:val="NoSpacingChar"/>
    <w:qFormat/>
    <w:rsid w:val="009F3137"/>
    <w:rPr>
      <w:rFonts w:ascii="PMingLiU" w:hAnsi="PMingLiU"/>
      <w:sz w:val="22"/>
      <w:szCs w:val="22"/>
    </w:rPr>
  </w:style>
  <w:style w:type="character" w:customStyle="1" w:styleId="NoSpacingChar">
    <w:name w:val="No Spacing Char"/>
    <w:basedOn w:val="DefaultParagraphFont"/>
    <w:link w:val="NoSpacing"/>
    <w:rsid w:val="009F3137"/>
    <w:rPr>
      <w:rFonts w:ascii="PMingLiU" w:hAnsi="PMingLiU"/>
      <w:sz w:val="22"/>
      <w:szCs w:val="22"/>
    </w:rPr>
  </w:style>
  <w:style w:type="table" w:styleId="LightShading-Accent1">
    <w:name w:val="Light Shading Accent 1"/>
    <w:basedOn w:val="TableNormal"/>
    <w:uiPriority w:val="60"/>
    <w:rsid w:val="009F31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F3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37"/>
    <w:rPr>
      <w:rFonts w:ascii="Lucida Grande" w:hAnsi="Lucida Grande" w:cs="Lucida Grande"/>
      <w:sz w:val="18"/>
      <w:szCs w:val="18"/>
    </w:rPr>
  </w:style>
  <w:style w:type="paragraph" w:styleId="Title">
    <w:name w:val="Title"/>
    <w:basedOn w:val="Normal"/>
    <w:next w:val="Normal"/>
    <w:link w:val="TitleChar"/>
    <w:uiPriority w:val="10"/>
    <w:qFormat/>
    <w:rsid w:val="005D7D1A"/>
    <w:pPr>
      <w:pBdr>
        <w:bottom w:val="single" w:sz="8" w:space="4" w:color="7A4E30"/>
      </w:pBdr>
      <w:spacing w:after="300"/>
      <w:contextualSpacing/>
    </w:pPr>
    <w:rPr>
      <w:rFonts w:asciiTheme="majorHAnsi" w:eastAsiaTheme="majorEastAsia" w:hAnsiTheme="majorHAnsi" w:cstheme="majorBidi"/>
      <w:color w:val="7A4E30"/>
      <w:spacing w:val="5"/>
      <w:kern w:val="28"/>
      <w:sz w:val="52"/>
      <w:szCs w:val="52"/>
    </w:rPr>
  </w:style>
  <w:style w:type="character" w:customStyle="1" w:styleId="TitleChar">
    <w:name w:val="Title Char"/>
    <w:basedOn w:val="DefaultParagraphFont"/>
    <w:link w:val="Title"/>
    <w:uiPriority w:val="10"/>
    <w:rsid w:val="005D7D1A"/>
    <w:rPr>
      <w:rFonts w:asciiTheme="majorHAnsi" w:eastAsiaTheme="majorEastAsia" w:hAnsiTheme="majorHAnsi" w:cstheme="majorBidi"/>
      <w:color w:val="7A4E30"/>
      <w:spacing w:val="5"/>
      <w:kern w:val="28"/>
      <w:sz w:val="52"/>
      <w:szCs w:val="52"/>
    </w:rPr>
  </w:style>
  <w:style w:type="paragraph" w:styleId="Subtitle">
    <w:name w:val="Subtitle"/>
    <w:basedOn w:val="Normal"/>
    <w:next w:val="Normal"/>
    <w:link w:val="SubtitleChar"/>
    <w:uiPriority w:val="11"/>
    <w:qFormat/>
    <w:rsid w:val="009F31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3137"/>
    <w:rPr>
      <w:rFonts w:asciiTheme="majorHAnsi" w:eastAsiaTheme="majorEastAsia" w:hAnsiTheme="majorHAnsi" w:cstheme="majorBidi"/>
      <w:i/>
      <w:iCs/>
      <w:color w:val="4F81BD" w:themeColor="accent1"/>
      <w:spacing w:val="15"/>
    </w:rPr>
  </w:style>
  <w:style w:type="paragraph" w:customStyle="1" w:styleId="ChapterSubtitle">
    <w:name w:val="Chapter Subtitle"/>
    <w:basedOn w:val="Subtitle"/>
    <w:next w:val="BodyText"/>
    <w:qFormat/>
    <w:rsid w:val="005D7D1A"/>
    <w:pPr>
      <w:spacing w:after="240"/>
    </w:pPr>
    <w:rPr>
      <w:color w:val="7A4E30"/>
    </w:rPr>
  </w:style>
  <w:style w:type="paragraph" w:customStyle="1" w:styleId="ChapterTitle">
    <w:name w:val="Chapter Title"/>
    <w:basedOn w:val="Title"/>
    <w:next w:val="ChapterSubtitle"/>
    <w:qFormat/>
    <w:rsid w:val="009F3137"/>
  </w:style>
  <w:style w:type="paragraph" w:styleId="BodyText">
    <w:name w:val="Body Text"/>
    <w:basedOn w:val="Normal"/>
    <w:link w:val="BodyTextChar"/>
    <w:uiPriority w:val="99"/>
    <w:unhideWhenUsed/>
    <w:qFormat/>
    <w:rsid w:val="00200DAA"/>
    <w:pPr>
      <w:spacing w:before="180" w:after="180"/>
    </w:pPr>
  </w:style>
  <w:style w:type="character" w:customStyle="1" w:styleId="BodyTextChar">
    <w:name w:val="Body Text Char"/>
    <w:basedOn w:val="DefaultParagraphFont"/>
    <w:link w:val="BodyText"/>
    <w:uiPriority w:val="99"/>
    <w:rsid w:val="00200DAA"/>
    <w:rPr>
      <w:color w:val="434343"/>
    </w:rPr>
  </w:style>
  <w:style w:type="character" w:customStyle="1" w:styleId="Heading2Char">
    <w:name w:val="Heading 2 Char"/>
    <w:basedOn w:val="DefaultParagraphFont"/>
    <w:link w:val="Heading2"/>
    <w:uiPriority w:val="9"/>
    <w:rsid w:val="005D7D1A"/>
    <w:rPr>
      <w:rFonts w:asciiTheme="majorHAnsi" w:eastAsiaTheme="majorEastAsia" w:hAnsiTheme="majorHAnsi" w:cstheme="majorBidi"/>
      <w:b/>
      <w:bCs/>
      <w:color w:val="7A4E30"/>
      <w:sz w:val="26"/>
      <w:szCs w:val="26"/>
    </w:rPr>
  </w:style>
  <w:style w:type="paragraph" w:styleId="IntenseQuote">
    <w:name w:val="Intense Quote"/>
    <w:basedOn w:val="Normal"/>
    <w:next w:val="Normal"/>
    <w:link w:val="IntenseQuoteChar"/>
    <w:uiPriority w:val="30"/>
    <w:qFormat/>
    <w:rsid w:val="00D83F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FA0"/>
    <w:rPr>
      <w:b/>
      <w:bCs/>
      <w:i/>
      <w:iCs/>
      <w:color w:val="4F81BD" w:themeColor="accent1"/>
    </w:rPr>
  </w:style>
  <w:style w:type="paragraph" w:styleId="Quote">
    <w:name w:val="Quote"/>
    <w:basedOn w:val="Normal"/>
    <w:next w:val="Normal"/>
    <w:link w:val="QuoteChar"/>
    <w:uiPriority w:val="29"/>
    <w:qFormat/>
    <w:rsid w:val="00D83FA0"/>
    <w:rPr>
      <w:i/>
      <w:iCs/>
      <w:color w:val="000000" w:themeColor="text1"/>
    </w:rPr>
  </w:style>
  <w:style w:type="character" w:customStyle="1" w:styleId="QuoteChar">
    <w:name w:val="Quote Char"/>
    <w:basedOn w:val="DefaultParagraphFont"/>
    <w:link w:val="Quote"/>
    <w:uiPriority w:val="29"/>
    <w:rsid w:val="00D83FA0"/>
    <w:rPr>
      <w:i/>
      <w:iCs/>
      <w:color w:val="000000" w:themeColor="text1"/>
    </w:rPr>
  </w:style>
  <w:style w:type="paragraph" w:styleId="BlockText">
    <w:name w:val="Block Text"/>
    <w:basedOn w:val="Normal"/>
    <w:uiPriority w:val="99"/>
    <w:unhideWhenUsed/>
    <w:rsid w:val="00D83F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lockQuote">
    <w:name w:val="Block Quote"/>
    <w:basedOn w:val="BlockText"/>
    <w:next w:val="BodyText"/>
    <w:qFormat/>
    <w:rsid w:val="005D7D1A"/>
    <w:pPr>
      <w:pBdr>
        <w:top w:val="none" w:sz="0" w:space="0" w:color="auto"/>
        <w:left w:val="none" w:sz="0" w:space="0" w:color="auto"/>
        <w:bottom w:val="none" w:sz="0" w:space="0" w:color="auto"/>
        <w:right w:val="none" w:sz="0" w:space="0" w:color="auto"/>
      </w:pBdr>
      <w:shd w:val="pct5" w:color="auto" w:fill="F3F3F3"/>
    </w:pPr>
    <w:rPr>
      <w:color w:val="7A4E30"/>
    </w:rPr>
  </w:style>
  <w:style w:type="paragraph" w:customStyle="1" w:styleId="ChapterLabel">
    <w:name w:val="Chapter Label"/>
    <w:basedOn w:val="Normal"/>
    <w:next w:val="Normal"/>
    <w:autoRedefine/>
    <w:rsid w:val="005D7D1A"/>
    <w:pPr>
      <w:framePr w:w="2045" w:hSpace="187" w:vSpace="187" w:wrap="notBeside" w:vAnchor="page" w:hAnchor="margin" w:xAlign="right" w:y="966"/>
      <w:shd w:val="pct20" w:color="auto" w:fill="1464B4"/>
      <w:spacing w:before="320" w:line="1560" w:lineRule="exact"/>
      <w:jc w:val="center"/>
    </w:pPr>
    <w:rPr>
      <w:rFonts w:ascii="Arial Black" w:eastAsia="Times New Roman" w:hAnsi="Arial Black" w:cs="Times New Roman"/>
      <w:noProof/>
      <w:color w:val="FFFFFF" w:themeColor="background1"/>
      <w:sz w:val="144"/>
      <w:lang w:val="en-GB"/>
    </w:rPr>
  </w:style>
  <w:style w:type="paragraph" w:styleId="FootnoteText">
    <w:name w:val="footnote text"/>
    <w:basedOn w:val="Normal"/>
    <w:link w:val="FootnoteTextChar"/>
    <w:uiPriority w:val="99"/>
    <w:unhideWhenUsed/>
    <w:rsid w:val="000059CF"/>
    <w:pPr>
      <w:spacing w:before="120" w:after="120"/>
    </w:pPr>
    <w:rPr>
      <w:sz w:val="18"/>
    </w:rPr>
  </w:style>
  <w:style w:type="character" w:customStyle="1" w:styleId="FootnoteTextChar">
    <w:name w:val="Footnote Text Char"/>
    <w:basedOn w:val="DefaultParagraphFont"/>
    <w:link w:val="FootnoteText"/>
    <w:uiPriority w:val="99"/>
    <w:rsid w:val="000059CF"/>
    <w:rPr>
      <w:sz w:val="18"/>
    </w:rPr>
  </w:style>
  <w:style w:type="character" w:styleId="FootnoteReference">
    <w:name w:val="footnote reference"/>
    <w:basedOn w:val="DefaultParagraphFont"/>
    <w:uiPriority w:val="99"/>
    <w:unhideWhenUsed/>
    <w:rsid w:val="00842203"/>
    <w:rPr>
      <w:vertAlign w:val="superscript"/>
    </w:rPr>
  </w:style>
  <w:style w:type="character" w:styleId="PageNumber">
    <w:name w:val="page number"/>
    <w:basedOn w:val="DefaultParagraphFont"/>
    <w:uiPriority w:val="99"/>
    <w:semiHidden/>
    <w:unhideWhenUsed/>
    <w:rsid w:val="00842203"/>
  </w:style>
  <w:style w:type="paragraph" w:customStyle="1" w:styleId="BulletedText">
    <w:name w:val="Bulleted Text"/>
    <w:basedOn w:val="BodyText"/>
    <w:qFormat/>
    <w:rsid w:val="005D7D1A"/>
    <w:pPr>
      <w:numPr>
        <w:numId w:val="12"/>
      </w:numPr>
    </w:pPr>
    <w:rPr>
      <w:lang w:val="en-GB"/>
    </w:rPr>
  </w:style>
  <w:style w:type="character" w:customStyle="1" w:styleId="Heading1Char">
    <w:name w:val="Heading 1 Char"/>
    <w:basedOn w:val="DefaultParagraphFont"/>
    <w:link w:val="Heading1"/>
    <w:uiPriority w:val="9"/>
    <w:rsid w:val="005D7D1A"/>
    <w:rPr>
      <w:rFonts w:asciiTheme="majorHAnsi" w:eastAsiaTheme="majorEastAsia" w:hAnsiTheme="majorHAnsi" w:cstheme="majorBidi"/>
      <w:b/>
      <w:bCs/>
      <w:color w:val="7A4E30"/>
      <w:sz w:val="32"/>
      <w:szCs w:val="32"/>
    </w:rPr>
  </w:style>
  <w:style w:type="paragraph" w:customStyle="1" w:styleId="Sidebarinset">
    <w:name w:val="Sidebar inset"/>
    <w:basedOn w:val="BodyText"/>
    <w:qFormat/>
    <w:rsid w:val="00734073"/>
    <w:rPr>
      <w:color w:val="1464B4"/>
      <w:sz w:val="22"/>
      <w:szCs w:val="28"/>
    </w:rPr>
  </w:style>
  <w:style w:type="table" w:styleId="TableGrid">
    <w:name w:val="Table Grid"/>
    <w:basedOn w:val="TableNormal"/>
    <w:uiPriority w:val="59"/>
    <w:rsid w:val="00DE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odyText-CheatSheet">
    <w:name w:val="Body Text - CheatSheet"/>
    <w:basedOn w:val="TableNormal"/>
    <w:uiPriority w:val="99"/>
    <w:rsid w:val="00DE155D"/>
    <w:tblPr>
      <w:tblInd w:w="0" w:type="dxa"/>
      <w:tblCellMar>
        <w:top w:w="0" w:type="dxa"/>
        <w:left w:w="108" w:type="dxa"/>
        <w:bottom w:w="0" w:type="dxa"/>
        <w:right w:w="108" w:type="dxa"/>
      </w:tblCellMar>
    </w:tblPr>
  </w:style>
  <w:style w:type="table" w:customStyle="1" w:styleId="CheatSheet">
    <w:name w:val="Cheat Sheet"/>
    <w:basedOn w:val="TableGrid"/>
    <w:uiPriority w:val="99"/>
    <w:rsid w:val="00974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D1A"/>
    <w:rPr>
      <w:color w:val="434343"/>
    </w:rPr>
  </w:style>
  <w:style w:type="paragraph" w:styleId="Heading1">
    <w:name w:val="heading 1"/>
    <w:basedOn w:val="Normal"/>
    <w:next w:val="Normal"/>
    <w:link w:val="Heading1Char"/>
    <w:uiPriority w:val="9"/>
    <w:qFormat/>
    <w:rsid w:val="005D7D1A"/>
    <w:pPr>
      <w:keepNext/>
      <w:keepLines/>
      <w:spacing w:before="480"/>
      <w:outlineLvl w:val="0"/>
    </w:pPr>
    <w:rPr>
      <w:rFonts w:asciiTheme="majorHAnsi" w:eastAsiaTheme="majorEastAsia" w:hAnsiTheme="majorHAnsi" w:cstheme="majorBidi"/>
      <w:b/>
      <w:bCs/>
      <w:color w:val="7A4E30"/>
      <w:sz w:val="32"/>
      <w:szCs w:val="32"/>
    </w:rPr>
  </w:style>
  <w:style w:type="paragraph" w:styleId="Heading2">
    <w:name w:val="heading 2"/>
    <w:basedOn w:val="Normal"/>
    <w:next w:val="Normal"/>
    <w:link w:val="Heading2Char"/>
    <w:uiPriority w:val="9"/>
    <w:unhideWhenUsed/>
    <w:qFormat/>
    <w:rsid w:val="005D7D1A"/>
    <w:pPr>
      <w:keepNext/>
      <w:keepLines/>
      <w:spacing w:before="200"/>
      <w:outlineLvl w:val="1"/>
    </w:pPr>
    <w:rPr>
      <w:rFonts w:asciiTheme="majorHAnsi" w:eastAsiaTheme="majorEastAsia" w:hAnsiTheme="majorHAnsi" w:cstheme="majorBidi"/>
      <w:b/>
      <w:bCs/>
      <w:color w:val="7A4E3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03"/>
    <w:pPr>
      <w:tabs>
        <w:tab w:val="center" w:pos="4320"/>
        <w:tab w:val="right" w:pos="8640"/>
      </w:tabs>
    </w:pPr>
    <w:rPr>
      <w:caps/>
      <w:spacing w:val="30"/>
    </w:rPr>
  </w:style>
  <w:style w:type="character" w:customStyle="1" w:styleId="HeaderChar">
    <w:name w:val="Header Char"/>
    <w:basedOn w:val="DefaultParagraphFont"/>
    <w:link w:val="Header"/>
    <w:uiPriority w:val="99"/>
    <w:rsid w:val="00842203"/>
    <w:rPr>
      <w:caps/>
      <w:spacing w:val="30"/>
    </w:rPr>
  </w:style>
  <w:style w:type="paragraph" w:styleId="Footer">
    <w:name w:val="footer"/>
    <w:basedOn w:val="Normal"/>
    <w:link w:val="FooterChar"/>
    <w:uiPriority w:val="99"/>
    <w:unhideWhenUsed/>
    <w:rsid w:val="009F3137"/>
    <w:pPr>
      <w:tabs>
        <w:tab w:val="center" w:pos="4320"/>
        <w:tab w:val="right" w:pos="8640"/>
      </w:tabs>
    </w:pPr>
  </w:style>
  <w:style w:type="character" w:customStyle="1" w:styleId="FooterChar">
    <w:name w:val="Footer Char"/>
    <w:basedOn w:val="DefaultParagraphFont"/>
    <w:link w:val="Footer"/>
    <w:uiPriority w:val="99"/>
    <w:rsid w:val="009F3137"/>
  </w:style>
  <w:style w:type="paragraph" w:styleId="NoSpacing">
    <w:name w:val="No Spacing"/>
    <w:link w:val="NoSpacingChar"/>
    <w:qFormat/>
    <w:rsid w:val="009F3137"/>
    <w:rPr>
      <w:rFonts w:ascii="PMingLiU" w:hAnsi="PMingLiU"/>
      <w:sz w:val="22"/>
      <w:szCs w:val="22"/>
    </w:rPr>
  </w:style>
  <w:style w:type="character" w:customStyle="1" w:styleId="NoSpacingChar">
    <w:name w:val="No Spacing Char"/>
    <w:basedOn w:val="DefaultParagraphFont"/>
    <w:link w:val="NoSpacing"/>
    <w:rsid w:val="009F3137"/>
    <w:rPr>
      <w:rFonts w:ascii="PMingLiU" w:hAnsi="PMingLiU"/>
      <w:sz w:val="22"/>
      <w:szCs w:val="22"/>
    </w:rPr>
  </w:style>
  <w:style w:type="table" w:styleId="LightShading-Accent1">
    <w:name w:val="Light Shading Accent 1"/>
    <w:basedOn w:val="TableNormal"/>
    <w:uiPriority w:val="60"/>
    <w:rsid w:val="009F31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F3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137"/>
    <w:rPr>
      <w:rFonts w:ascii="Lucida Grande" w:hAnsi="Lucida Grande" w:cs="Lucida Grande"/>
      <w:sz w:val="18"/>
      <w:szCs w:val="18"/>
    </w:rPr>
  </w:style>
  <w:style w:type="paragraph" w:styleId="Title">
    <w:name w:val="Title"/>
    <w:basedOn w:val="Normal"/>
    <w:next w:val="Normal"/>
    <w:link w:val="TitleChar"/>
    <w:uiPriority w:val="10"/>
    <w:qFormat/>
    <w:rsid w:val="005D7D1A"/>
    <w:pPr>
      <w:pBdr>
        <w:bottom w:val="single" w:sz="8" w:space="4" w:color="7A4E30"/>
      </w:pBdr>
      <w:spacing w:after="300"/>
      <w:contextualSpacing/>
    </w:pPr>
    <w:rPr>
      <w:rFonts w:asciiTheme="majorHAnsi" w:eastAsiaTheme="majorEastAsia" w:hAnsiTheme="majorHAnsi" w:cstheme="majorBidi"/>
      <w:color w:val="7A4E30"/>
      <w:spacing w:val="5"/>
      <w:kern w:val="28"/>
      <w:sz w:val="52"/>
      <w:szCs w:val="52"/>
    </w:rPr>
  </w:style>
  <w:style w:type="character" w:customStyle="1" w:styleId="TitleChar">
    <w:name w:val="Title Char"/>
    <w:basedOn w:val="DefaultParagraphFont"/>
    <w:link w:val="Title"/>
    <w:uiPriority w:val="10"/>
    <w:rsid w:val="005D7D1A"/>
    <w:rPr>
      <w:rFonts w:asciiTheme="majorHAnsi" w:eastAsiaTheme="majorEastAsia" w:hAnsiTheme="majorHAnsi" w:cstheme="majorBidi"/>
      <w:color w:val="7A4E30"/>
      <w:spacing w:val="5"/>
      <w:kern w:val="28"/>
      <w:sz w:val="52"/>
      <w:szCs w:val="52"/>
    </w:rPr>
  </w:style>
  <w:style w:type="paragraph" w:styleId="Subtitle">
    <w:name w:val="Subtitle"/>
    <w:basedOn w:val="Normal"/>
    <w:next w:val="Normal"/>
    <w:link w:val="SubtitleChar"/>
    <w:uiPriority w:val="11"/>
    <w:qFormat/>
    <w:rsid w:val="009F313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3137"/>
    <w:rPr>
      <w:rFonts w:asciiTheme="majorHAnsi" w:eastAsiaTheme="majorEastAsia" w:hAnsiTheme="majorHAnsi" w:cstheme="majorBidi"/>
      <w:i/>
      <w:iCs/>
      <w:color w:val="4F81BD" w:themeColor="accent1"/>
      <w:spacing w:val="15"/>
    </w:rPr>
  </w:style>
  <w:style w:type="paragraph" w:customStyle="1" w:styleId="ChapterSubtitle">
    <w:name w:val="Chapter Subtitle"/>
    <w:basedOn w:val="Subtitle"/>
    <w:next w:val="BodyText"/>
    <w:qFormat/>
    <w:rsid w:val="005D7D1A"/>
    <w:pPr>
      <w:spacing w:after="240"/>
    </w:pPr>
    <w:rPr>
      <w:color w:val="7A4E30"/>
    </w:rPr>
  </w:style>
  <w:style w:type="paragraph" w:customStyle="1" w:styleId="ChapterTitle">
    <w:name w:val="Chapter Title"/>
    <w:basedOn w:val="Title"/>
    <w:next w:val="ChapterSubtitle"/>
    <w:qFormat/>
    <w:rsid w:val="009F3137"/>
  </w:style>
  <w:style w:type="paragraph" w:styleId="BodyText">
    <w:name w:val="Body Text"/>
    <w:basedOn w:val="Normal"/>
    <w:link w:val="BodyTextChar"/>
    <w:uiPriority w:val="99"/>
    <w:unhideWhenUsed/>
    <w:qFormat/>
    <w:rsid w:val="00200DAA"/>
    <w:pPr>
      <w:spacing w:before="180" w:after="180"/>
    </w:pPr>
  </w:style>
  <w:style w:type="character" w:customStyle="1" w:styleId="BodyTextChar">
    <w:name w:val="Body Text Char"/>
    <w:basedOn w:val="DefaultParagraphFont"/>
    <w:link w:val="BodyText"/>
    <w:uiPriority w:val="99"/>
    <w:rsid w:val="00200DAA"/>
    <w:rPr>
      <w:color w:val="434343"/>
    </w:rPr>
  </w:style>
  <w:style w:type="character" w:customStyle="1" w:styleId="Heading2Char">
    <w:name w:val="Heading 2 Char"/>
    <w:basedOn w:val="DefaultParagraphFont"/>
    <w:link w:val="Heading2"/>
    <w:uiPriority w:val="9"/>
    <w:rsid w:val="005D7D1A"/>
    <w:rPr>
      <w:rFonts w:asciiTheme="majorHAnsi" w:eastAsiaTheme="majorEastAsia" w:hAnsiTheme="majorHAnsi" w:cstheme="majorBidi"/>
      <w:b/>
      <w:bCs/>
      <w:color w:val="7A4E30"/>
      <w:sz w:val="26"/>
      <w:szCs w:val="26"/>
    </w:rPr>
  </w:style>
  <w:style w:type="paragraph" w:styleId="IntenseQuote">
    <w:name w:val="Intense Quote"/>
    <w:basedOn w:val="Normal"/>
    <w:next w:val="Normal"/>
    <w:link w:val="IntenseQuoteChar"/>
    <w:uiPriority w:val="30"/>
    <w:qFormat/>
    <w:rsid w:val="00D83F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FA0"/>
    <w:rPr>
      <w:b/>
      <w:bCs/>
      <w:i/>
      <w:iCs/>
      <w:color w:val="4F81BD" w:themeColor="accent1"/>
    </w:rPr>
  </w:style>
  <w:style w:type="paragraph" w:styleId="Quote">
    <w:name w:val="Quote"/>
    <w:basedOn w:val="Normal"/>
    <w:next w:val="Normal"/>
    <w:link w:val="QuoteChar"/>
    <w:uiPriority w:val="29"/>
    <w:qFormat/>
    <w:rsid w:val="00D83FA0"/>
    <w:rPr>
      <w:i/>
      <w:iCs/>
      <w:color w:val="000000" w:themeColor="text1"/>
    </w:rPr>
  </w:style>
  <w:style w:type="character" w:customStyle="1" w:styleId="QuoteChar">
    <w:name w:val="Quote Char"/>
    <w:basedOn w:val="DefaultParagraphFont"/>
    <w:link w:val="Quote"/>
    <w:uiPriority w:val="29"/>
    <w:rsid w:val="00D83FA0"/>
    <w:rPr>
      <w:i/>
      <w:iCs/>
      <w:color w:val="000000" w:themeColor="text1"/>
    </w:rPr>
  </w:style>
  <w:style w:type="paragraph" w:styleId="BlockText">
    <w:name w:val="Block Text"/>
    <w:basedOn w:val="Normal"/>
    <w:uiPriority w:val="99"/>
    <w:unhideWhenUsed/>
    <w:rsid w:val="00D83F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customStyle="1" w:styleId="BlockQuote">
    <w:name w:val="Block Quote"/>
    <w:basedOn w:val="BlockText"/>
    <w:next w:val="BodyText"/>
    <w:qFormat/>
    <w:rsid w:val="005D7D1A"/>
    <w:pPr>
      <w:pBdr>
        <w:top w:val="none" w:sz="0" w:space="0" w:color="auto"/>
        <w:left w:val="none" w:sz="0" w:space="0" w:color="auto"/>
        <w:bottom w:val="none" w:sz="0" w:space="0" w:color="auto"/>
        <w:right w:val="none" w:sz="0" w:space="0" w:color="auto"/>
      </w:pBdr>
      <w:shd w:val="pct5" w:color="auto" w:fill="F3F3F3"/>
    </w:pPr>
    <w:rPr>
      <w:color w:val="7A4E30"/>
    </w:rPr>
  </w:style>
  <w:style w:type="paragraph" w:customStyle="1" w:styleId="ChapterLabel">
    <w:name w:val="Chapter Label"/>
    <w:basedOn w:val="Normal"/>
    <w:next w:val="Normal"/>
    <w:autoRedefine/>
    <w:rsid w:val="005D7D1A"/>
    <w:pPr>
      <w:framePr w:w="2045" w:hSpace="187" w:vSpace="187" w:wrap="notBeside" w:vAnchor="page" w:hAnchor="margin" w:xAlign="right" w:y="966"/>
      <w:shd w:val="pct20" w:color="auto" w:fill="1464B4"/>
      <w:spacing w:before="320" w:line="1560" w:lineRule="exact"/>
      <w:jc w:val="center"/>
    </w:pPr>
    <w:rPr>
      <w:rFonts w:ascii="Arial Black" w:eastAsia="Times New Roman" w:hAnsi="Arial Black" w:cs="Times New Roman"/>
      <w:noProof/>
      <w:color w:val="FFFFFF" w:themeColor="background1"/>
      <w:sz w:val="144"/>
      <w:lang w:val="en-GB"/>
    </w:rPr>
  </w:style>
  <w:style w:type="paragraph" w:styleId="FootnoteText">
    <w:name w:val="footnote text"/>
    <w:basedOn w:val="Normal"/>
    <w:link w:val="FootnoteTextChar"/>
    <w:uiPriority w:val="99"/>
    <w:unhideWhenUsed/>
    <w:rsid w:val="000059CF"/>
    <w:pPr>
      <w:spacing w:before="120" w:after="120"/>
    </w:pPr>
    <w:rPr>
      <w:sz w:val="18"/>
    </w:rPr>
  </w:style>
  <w:style w:type="character" w:customStyle="1" w:styleId="FootnoteTextChar">
    <w:name w:val="Footnote Text Char"/>
    <w:basedOn w:val="DefaultParagraphFont"/>
    <w:link w:val="FootnoteText"/>
    <w:uiPriority w:val="99"/>
    <w:rsid w:val="000059CF"/>
    <w:rPr>
      <w:sz w:val="18"/>
    </w:rPr>
  </w:style>
  <w:style w:type="character" w:styleId="FootnoteReference">
    <w:name w:val="footnote reference"/>
    <w:basedOn w:val="DefaultParagraphFont"/>
    <w:uiPriority w:val="99"/>
    <w:unhideWhenUsed/>
    <w:rsid w:val="00842203"/>
    <w:rPr>
      <w:vertAlign w:val="superscript"/>
    </w:rPr>
  </w:style>
  <w:style w:type="character" w:styleId="PageNumber">
    <w:name w:val="page number"/>
    <w:basedOn w:val="DefaultParagraphFont"/>
    <w:uiPriority w:val="99"/>
    <w:semiHidden/>
    <w:unhideWhenUsed/>
    <w:rsid w:val="00842203"/>
  </w:style>
  <w:style w:type="paragraph" w:customStyle="1" w:styleId="BulletedText">
    <w:name w:val="Bulleted Text"/>
    <w:basedOn w:val="BodyText"/>
    <w:qFormat/>
    <w:rsid w:val="005D7D1A"/>
    <w:pPr>
      <w:numPr>
        <w:numId w:val="12"/>
      </w:numPr>
    </w:pPr>
    <w:rPr>
      <w:lang w:val="en-GB"/>
    </w:rPr>
  </w:style>
  <w:style w:type="character" w:customStyle="1" w:styleId="Heading1Char">
    <w:name w:val="Heading 1 Char"/>
    <w:basedOn w:val="DefaultParagraphFont"/>
    <w:link w:val="Heading1"/>
    <w:uiPriority w:val="9"/>
    <w:rsid w:val="005D7D1A"/>
    <w:rPr>
      <w:rFonts w:asciiTheme="majorHAnsi" w:eastAsiaTheme="majorEastAsia" w:hAnsiTheme="majorHAnsi" w:cstheme="majorBidi"/>
      <w:b/>
      <w:bCs/>
      <w:color w:val="7A4E30"/>
      <w:sz w:val="32"/>
      <w:szCs w:val="32"/>
    </w:rPr>
  </w:style>
  <w:style w:type="paragraph" w:customStyle="1" w:styleId="Sidebarinset">
    <w:name w:val="Sidebar inset"/>
    <w:basedOn w:val="BodyText"/>
    <w:qFormat/>
    <w:rsid w:val="00734073"/>
    <w:rPr>
      <w:color w:val="1464B4"/>
      <w:sz w:val="22"/>
      <w:szCs w:val="28"/>
    </w:rPr>
  </w:style>
  <w:style w:type="table" w:styleId="TableGrid">
    <w:name w:val="Table Grid"/>
    <w:basedOn w:val="TableNormal"/>
    <w:uiPriority w:val="59"/>
    <w:rsid w:val="00DE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odyText-CheatSheet">
    <w:name w:val="Body Text - CheatSheet"/>
    <w:basedOn w:val="TableNormal"/>
    <w:uiPriority w:val="99"/>
    <w:rsid w:val="00DE155D"/>
    <w:tblPr>
      <w:tblInd w:w="0" w:type="dxa"/>
      <w:tblCellMar>
        <w:top w:w="0" w:type="dxa"/>
        <w:left w:w="108" w:type="dxa"/>
        <w:bottom w:w="0" w:type="dxa"/>
        <w:right w:w="108" w:type="dxa"/>
      </w:tblCellMar>
    </w:tblPr>
  </w:style>
  <w:style w:type="table" w:customStyle="1" w:styleId="CheatSheet">
    <w:name w:val="Cheat Sheet"/>
    <w:basedOn w:val="TableGrid"/>
    <w:uiPriority w:val="99"/>
    <w:rsid w:val="00974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vidhagan:Library:Application%20Support:Microsoft:Office:User%20Templates:My%20Templates:eShiftWorkbookStyle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6FC442C-ACA2-4646-86C2-3D3E73C0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eShiftWorkbookStyle01.dotx</Template>
  <TotalTime>5</TotalTime>
  <Pages>4</Pages>
  <Words>791</Words>
  <Characters>4512</Characters>
  <Application>Microsoft Macintosh Word</Application>
  <DocSecurity>0</DocSecurity>
  <Lines>37</Lines>
  <Paragraphs>10</Paragraphs>
  <ScaleCrop>false</ScaleCrop>
  <Company>SageHagan GmbH</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Hagan</cp:lastModifiedBy>
  <cp:revision>3</cp:revision>
  <dcterms:created xsi:type="dcterms:W3CDTF">2015-02-17T12:06:00Z</dcterms:created>
  <dcterms:modified xsi:type="dcterms:W3CDTF">2015-02-18T04:41:00Z</dcterms:modified>
</cp:coreProperties>
</file>