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742DD" w14:textId="338009D1" w:rsidR="005136ED" w:rsidRDefault="000B6D5D">
      <w:r>
        <w:t>B)</w:t>
      </w:r>
      <w:bookmarkStart w:id="0" w:name="_GoBack"/>
      <w:bookmarkEnd w:id="0"/>
    </w:p>
    <w:sectPr w:rsidR="00513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2E"/>
    <w:rsid w:val="000B6D5D"/>
    <w:rsid w:val="0011470A"/>
    <w:rsid w:val="00276061"/>
    <w:rsid w:val="003300FF"/>
    <w:rsid w:val="004C174D"/>
    <w:rsid w:val="006C2F2E"/>
    <w:rsid w:val="00A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1095E"/>
  <w15:chartTrackingRefBased/>
  <w15:docId w15:val="{20CADCBF-70AD-437A-A981-B59F8F2F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VLADIMIR REYES MARIN</dc:creator>
  <cp:keywords/>
  <dc:description/>
  <cp:lastModifiedBy>ERICK VLADIMIR REYES MARIN</cp:lastModifiedBy>
  <cp:revision>2</cp:revision>
  <dcterms:created xsi:type="dcterms:W3CDTF">2018-09-25T22:33:00Z</dcterms:created>
  <dcterms:modified xsi:type="dcterms:W3CDTF">2018-09-25T22:33:00Z</dcterms:modified>
</cp:coreProperties>
</file>