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1BEC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TutorIA: Tutor Inteligente Adaptativo para Jóvenes con TDA y Dificultades de Aprendizaje en Entornos Virtuales</w:t>
      </w:r>
    </w:p>
    <w:p w14:paraId="4F81E4DB" w14:textId="77777777" w:rsidR="00EA258F" w:rsidRPr="00EA258F" w:rsidRDefault="00EA258F" w:rsidP="00EA258F">
      <w:pPr>
        <w:rPr>
          <w:b/>
          <w:bCs/>
          <w:lang w:val="en-US"/>
        </w:rPr>
      </w:pPr>
      <w:proofErr w:type="spellStart"/>
      <w:r w:rsidRPr="00EA258F">
        <w:rPr>
          <w:b/>
          <w:bCs/>
          <w:lang w:val="en-US"/>
        </w:rPr>
        <w:t>Autores</w:t>
      </w:r>
      <w:proofErr w:type="spellEnd"/>
    </w:p>
    <w:p w14:paraId="45359846" w14:textId="77777777" w:rsidR="00EA258F" w:rsidRPr="00EA258F" w:rsidRDefault="00EA258F" w:rsidP="00EA258F">
      <w:pPr>
        <w:numPr>
          <w:ilvl w:val="0"/>
          <w:numId w:val="14"/>
        </w:numPr>
      </w:pPr>
      <w:r w:rsidRPr="00EA258F">
        <w:rPr>
          <w:rFonts w:ascii="Segoe UI Emoji" w:hAnsi="Segoe UI Emoji" w:cs="Segoe UI Emoji"/>
          <w:lang w:val="en-US"/>
        </w:rPr>
        <w:t>👩</w:t>
      </w:r>
      <w:r w:rsidRPr="00EA258F">
        <w:t>‍</w:t>
      </w:r>
      <w:r w:rsidRPr="00EA258F">
        <w:rPr>
          <w:rFonts w:ascii="Segoe UI Emoji" w:hAnsi="Segoe UI Emoji" w:cs="Segoe UI Emoji"/>
          <w:lang w:val="en-US"/>
        </w:rPr>
        <w:t>💼</w:t>
      </w:r>
      <w:r w:rsidRPr="00EA258F">
        <w:t xml:space="preserve"> Karol Lara – karol.larahdz@gmail.com</w:t>
      </w:r>
    </w:p>
    <w:p w14:paraId="341F92CB" w14:textId="77777777" w:rsidR="00EA258F" w:rsidRPr="00EA258F" w:rsidRDefault="00EA258F" w:rsidP="00EA258F">
      <w:pPr>
        <w:numPr>
          <w:ilvl w:val="0"/>
          <w:numId w:val="14"/>
        </w:numPr>
      </w:pPr>
      <w:r w:rsidRPr="00EA258F">
        <w:rPr>
          <w:rFonts w:ascii="Segoe UI Emoji" w:hAnsi="Segoe UI Emoji" w:cs="Segoe UI Emoji"/>
          <w:lang w:val="en-US"/>
        </w:rPr>
        <w:t>👩</w:t>
      </w:r>
      <w:r w:rsidRPr="00EA258F">
        <w:t>‍</w:t>
      </w:r>
      <w:r w:rsidRPr="00EA258F">
        <w:rPr>
          <w:rFonts w:ascii="Segoe UI Emoji" w:hAnsi="Segoe UI Emoji" w:cs="Segoe UI Emoji"/>
          <w:lang w:val="en-US"/>
        </w:rPr>
        <w:t>💼</w:t>
      </w:r>
      <w:r w:rsidRPr="00EA258F">
        <w:t xml:space="preserve"> Wendy Martínez – wcarolmh@gmail.com</w:t>
      </w:r>
    </w:p>
    <w:p w14:paraId="3A4F35A9" w14:textId="77777777" w:rsidR="00EA258F" w:rsidRPr="00EA258F" w:rsidRDefault="00EA258F" w:rsidP="00EA258F">
      <w:pPr>
        <w:numPr>
          <w:ilvl w:val="0"/>
          <w:numId w:val="14"/>
        </w:numPr>
      </w:pPr>
      <w:r w:rsidRPr="00EA258F">
        <w:rPr>
          <w:rFonts w:ascii="Segoe UI Emoji" w:hAnsi="Segoe UI Emoji" w:cs="Segoe UI Emoji"/>
          <w:lang w:val="en-US"/>
        </w:rPr>
        <w:t>👨</w:t>
      </w:r>
      <w:r w:rsidRPr="00EA258F">
        <w:t>‍</w:t>
      </w:r>
      <w:r w:rsidRPr="00EA258F">
        <w:rPr>
          <w:rFonts w:ascii="Segoe UI Emoji" w:hAnsi="Segoe UI Emoji" w:cs="Segoe UI Emoji"/>
          <w:lang w:val="en-US"/>
        </w:rPr>
        <w:t>💼</w:t>
      </w:r>
      <w:r w:rsidRPr="00EA258F">
        <w:t xml:space="preserve"> Ariel Lutz – ariellutz10@gmail.com</w:t>
      </w:r>
    </w:p>
    <w:p w14:paraId="0BCA6BEA" w14:textId="77777777" w:rsidR="00EA258F" w:rsidRPr="00EA258F" w:rsidRDefault="00EA258F" w:rsidP="00EA258F">
      <w:pPr>
        <w:numPr>
          <w:ilvl w:val="0"/>
          <w:numId w:val="14"/>
        </w:numPr>
        <w:rPr>
          <w:lang w:val="en-US"/>
        </w:rPr>
      </w:pPr>
      <w:r w:rsidRPr="00EA258F">
        <w:rPr>
          <w:rFonts w:ascii="Segoe UI Emoji" w:hAnsi="Segoe UI Emoji" w:cs="Segoe UI Emoji"/>
          <w:lang w:val="en-US"/>
        </w:rPr>
        <w:t>👨</w:t>
      </w:r>
      <w:r w:rsidRPr="00EA258F">
        <w:rPr>
          <w:lang w:val="en-US"/>
        </w:rPr>
        <w:t>‍</w:t>
      </w:r>
      <w:r w:rsidRPr="00EA258F">
        <w:rPr>
          <w:rFonts w:ascii="Segoe UI Emoji" w:hAnsi="Segoe UI Emoji" w:cs="Segoe UI Emoji"/>
          <w:lang w:val="en-US"/>
        </w:rPr>
        <w:t>💼</w:t>
      </w:r>
      <w:r w:rsidRPr="00EA258F">
        <w:rPr>
          <w:lang w:val="en-US"/>
        </w:rPr>
        <w:t xml:space="preserve"> Lester </w:t>
      </w:r>
      <w:proofErr w:type="spellStart"/>
      <w:r w:rsidRPr="00EA258F">
        <w:rPr>
          <w:lang w:val="en-US"/>
        </w:rPr>
        <w:t>Ordoñez</w:t>
      </w:r>
      <w:proofErr w:type="spellEnd"/>
      <w:r w:rsidRPr="00EA258F">
        <w:rPr>
          <w:lang w:val="en-US"/>
        </w:rPr>
        <w:t xml:space="preserve"> – lbartoamador@gmail.com</w:t>
      </w:r>
    </w:p>
    <w:p w14:paraId="6F9AA97A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1D7A76EF">
          <v:rect id="_x0000_i1160" style="width:0;height:1.5pt" o:hralign="center" o:hrstd="t" o:hr="t" fillcolor="#a0a0a0" stroked="f"/>
        </w:pict>
      </w:r>
    </w:p>
    <w:p w14:paraId="1B649360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Resumen</w:t>
      </w:r>
    </w:p>
    <w:p w14:paraId="7C768CA2" w14:textId="77777777" w:rsidR="00EA258F" w:rsidRPr="00EA258F" w:rsidRDefault="00EA258F" w:rsidP="00EA258F">
      <w:r w:rsidRPr="00EA258F">
        <w:rPr>
          <w:b/>
          <w:bCs/>
        </w:rPr>
        <w:t>Objetivo del proyecto:</w:t>
      </w:r>
      <w:r w:rsidRPr="00EA258F">
        <w:br/>
        <w:t>Desarrollar un tutor inteligente adaptativo (TutorIA) basado en inteligencia artificial para brindar apoyo educativo a estudiantes con Trastorno por Déficit de Atención (TDA) y dislexia en entornos virtuales.</w:t>
      </w:r>
    </w:p>
    <w:p w14:paraId="6AFE1CFB" w14:textId="77777777" w:rsidR="00EA258F" w:rsidRPr="00EA258F" w:rsidRDefault="00EA258F" w:rsidP="00EA258F">
      <w:r w:rsidRPr="00EA258F">
        <w:rPr>
          <w:b/>
          <w:bCs/>
        </w:rPr>
        <w:t>Breve descripción del problema:</w:t>
      </w:r>
      <w:r w:rsidRPr="00EA258F">
        <w:br/>
        <w:t>Los estudiantes con TDA enfrentan desafíos constantes en plataformas digitales: dificultad para mantener la atención, desorganización y falta de retroalimentación oportuna. Las herramientas convencionales no contemplan estas necesidades.</w:t>
      </w:r>
    </w:p>
    <w:p w14:paraId="31AACC62" w14:textId="77777777" w:rsidR="00EA258F" w:rsidRPr="00EA258F" w:rsidRDefault="00EA258F" w:rsidP="00EA258F">
      <w:r w:rsidRPr="00EA258F">
        <w:rPr>
          <w:b/>
          <w:bCs/>
        </w:rPr>
        <w:t>Metodología utilizada:</w:t>
      </w:r>
      <w:r w:rsidRPr="00EA258F">
        <w:br/>
        <w:t>Se empleó una metodología ágil con enfoque mixto (cuantitativo y cualitativo). Se desarrolló un MVP que incorpora interfaz accesible, retroalimentación adaptativa y visualización de progreso en tiempo real, con pruebas de usabilidad simuladas.</w:t>
      </w:r>
    </w:p>
    <w:p w14:paraId="006FA78B" w14:textId="77777777" w:rsidR="00EA258F" w:rsidRPr="00EA258F" w:rsidRDefault="00EA258F" w:rsidP="00EA258F">
      <w:r w:rsidRPr="00EA258F">
        <w:rPr>
          <w:b/>
          <w:bCs/>
        </w:rPr>
        <w:t>Principales hallazgos:</w:t>
      </w:r>
      <w:r w:rsidRPr="00EA258F">
        <w:br/>
        <w:t>Se observó un aumento en la finalización de tareas (+30%), mejor atención (+22% en tiempo activo) y alta satisfacción (4.4/5). El sistema demostró ser útil, accesible y motivador para usuarios neurodivergentes.</w:t>
      </w:r>
    </w:p>
    <w:p w14:paraId="567B2E1A" w14:textId="77777777" w:rsidR="00EA258F" w:rsidRPr="00EA258F" w:rsidRDefault="00EA258F" w:rsidP="00EA258F">
      <w:r w:rsidRPr="00EA258F">
        <w:rPr>
          <w:b/>
          <w:bCs/>
        </w:rPr>
        <w:t>Conclusiones clave:</w:t>
      </w:r>
      <w:r w:rsidRPr="00EA258F">
        <w:br/>
        <w:t>TutorIA es una herramienta innovadora para educación inclusiva, adaptable y con gran potencial de escalabilidad en entornos virtuales.</w:t>
      </w:r>
    </w:p>
    <w:p w14:paraId="4EA47489" w14:textId="77777777" w:rsidR="00EA258F" w:rsidRPr="00EA258F" w:rsidRDefault="00EA258F" w:rsidP="00EA258F">
      <w:r w:rsidRPr="00EA258F">
        <w:rPr>
          <w:b/>
          <w:bCs/>
        </w:rPr>
        <w:t>Palabras clave:</w:t>
      </w:r>
      <w:r w:rsidRPr="00EA258F">
        <w:br/>
        <w:t>e-learning, innovación educativa, tutor adaptativo, TDA, dislexia, accesibilidad cognitiva</w:t>
      </w:r>
    </w:p>
    <w:p w14:paraId="16178FF4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7E316DD6">
          <v:rect id="_x0000_i1161" style="width:0;height:1.5pt" o:hralign="center" o:hrstd="t" o:hr="t" fillcolor="#a0a0a0" stroked="f"/>
        </w:pict>
      </w:r>
    </w:p>
    <w:p w14:paraId="20FA3180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1. Introducción</w:t>
      </w:r>
    </w:p>
    <w:p w14:paraId="3949B545" w14:textId="77777777" w:rsidR="00EA258F" w:rsidRPr="00EA258F" w:rsidRDefault="00EA258F" w:rsidP="00EA258F">
      <w:r w:rsidRPr="00EA258F">
        <w:t>La educación virtual ha abierto nuevas posibilidades para millones de estudiantes. Sin embargo, también ha hecho evidente la exclusión digital que viven quienes tienen necesidades educativas específicas. Estudiantes con TDA o dislexia enfrentan mayores barreras para sostener la atención, organizarse o seguir instrucciones en entornos de aprendizaje autónomo.</w:t>
      </w:r>
    </w:p>
    <w:p w14:paraId="5BBBF3A1" w14:textId="77777777" w:rsidR="00EA258F" w:rsidRPr="00EA258F" w:rsidRDefault="00EA258F" w:rsidP="00EA258F">
      <w:r w:rsidRPr="00EA258F">
        <w:lastRenderedPageBreak/>
        <w:t xml:space="preserve">Frente a este desafío, surge el proyecto </w:t>
      </w:r>
      <w:r w:rsidRPr="00EA258F">
        <w:rPr>
          <w:b/>
          <w:bCs/>
        </w:rPr>
        <w:t>TutorIA</w:t>
      </w:r>
      <w:r w:rsidRPr="00EA258F">
        <w:t>, un tutor inteligente basado en IA diseñado para ofrecer una experiencia personalizada, accesible y adaptativa. El objetivo es crear un entorno educativo digital que comprenda y responda a las condiciones cognitivas de cada estudiante.</w:t>
      </w:r>
    </w:p>
    <w:p w14:paraId="547E3FFA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494FA1BA">
          <v:rect id="_x0000_i1162" style="width:0;height:1.5pt" o:hralign="center" o:hrstd="t" o:hr="t" fillcolor="#a0a0a0" stroked="f"/>
        </w:pict>
      </w:r>
    </w:p>
    <w:p w14:paraId="0A694785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2. Marco Teórico y Estado del Arte</w:t>
      </w:r>
    </w:p>
    <w:p w14:paraId="03E969CD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2.1. Aprendizaje adaptativo</w:t>
      </w:r>
    </w:p>
    <w:p w14:paraId="2C8C7E98" w14:textId="77777777" w:rsidR="00EA258F" w:rsidRPr="00EA258F" w:rsidRDefault="00EA258F" w:rsidP="00EA258F">
      <w:r w:rsidRPr="00EA258F">
        <w:t>El aprendizaje adaptativo implica ajustar el contenido, ritmo y método de enseñanza al perfil del estudiante. Gardner (1993) propuso las inteligencias múltiples, y modelos como VARK identifican estilos de aprendizaje visual, auditivo, lectura/escritura y kinestésico. Estos marcos han dado origen a sistemas como los Tutores Inteligentes (ITS).</w:t>
      </w:r>
    </w:p>
    <w:p w14:paraId="24E14BA3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2.2. Inteligencia artificial en educación</w:t>
      </w:r>
    </w:p>
    <w:p w14:paraId="721F6B74" w14:textId="77777777" w:rsidR="00EA258F" w:rsidRPr="00EA258F" w:rsidRDefault="00EA258F" w:rsidP="00EA258F">
      <w:r w:rsidRPr="00EA258F">
        <w:t>Según Aleven et al. (2017), los ITS pueden adaptarse al progreso y estilo del estudiante, proporcionando retroalimentación inmediata. Mitra (2024) destaca que la IA generativa permite crear materiales accesibles automáticamente (audio, resúmenes, simplificaciones), y rastrear patrones de atención.</w:t>
      </w:r>
    </w:p>
    <w:p w14:paraId="3A6A26AB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2.3. Necesidades del estudiante con TDA y dislexia</w:t>
      </w:r>
    </w:p>
    <w:p w14:paraId="155A4CC2" w14:textId="77777777" w:rsidR="00EA258F" w:rsidRPr="00EA258F" w:rsidRDefault="00EA258F" w:rsidP="00EA258F">
      <w:pPr>
        <w:numPr>
          <w:ilvl w:val="0"/>
          <w:numId w:val="15"/>
        </w:numPr>
      </w:pPr>
      <w:r w:rsidRPr="00EA258F">
        <w:t>TDA: implica desorganización, impulsividad, baja atención sostenida.</w:t>
      </w:r>
    </w:p>
    <w:p w14:paraId="443F71C3" w14:textId="77777777" w:rsidR="00EA258F" w:rsidRPr="00EA258F" w:rsidRDefault="00EA258F" w:rsidP="00EA258F">
      <w:pPr>
        <w:numPr>
          <w:ilvl w:val="0"/>
          <w:numId w:val="15"/>
        </w:numPr>
      </w:pPr>
      <w:r w:rsidRPr="00EA258F">
        <w:t>Dislexia: afecta la fluidez lectora, decodificación y comprensión de textos.</w:t>
      </w:r>
      <w:r w:rsidRPr="00EA258F">
        <w:br/>
        <w:t>Ambas condiciones requieren apoyos diferenciados para asegurar la permanencia y el éxito académico.</w:t>
      </w:r>
    </w:p>
    <w:p w14:paraId="50FC2406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0EFC477F">
          <v:rect id="_x0000_i1163" style="width:0;height:1.5pt" o:hralign="center" o:hrstd="t" o:hr="t" fillcolor="#a0a0a0" stroked="f"/>
        </w:pict>
      </w:r>
    </w:p>
    <w:p w14:paraId="73FEE061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3. Metodología</w:t>
      </w:r>
    </w:p>
    <w:p w14:paraId="13F2E027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3.1. Tipo de proyecto</w:t>
      </w:r>
    </w:p>
    <w:p w14:paraId="678DF5D5" w14:textId="77777777" w:rsidR="00EA258F" w:rsidRPr="00EA258F" w:rsidRDefault="00EA258F" w:rsidP="00EA258F">
      <w:r w:rsidRPr="00EA258F">
        <w:t>Desarrollo tecnológico con validación educativa y orientación inclusiva.</w:t>
      </w:r>
    </w:p>
    <w:p w14:paraId="4C1CD906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3.2. Enfoque</w:t>
      </w:r>
    </w:p>
    <w:p w14:paraId="09BEA38F" w14:textId="77777777" w:rsidR="00EA258F" w:rsidRPr="00EA258F" w:rsidRDefault="00EA258F" w:rsidP="00EA258F">
      <w:r w:rsidRPr="00EA258F">
        <w:t>Mixto: análisis cualitativo del diseño pedagógico y cuantitativo del impacto del sistema.</w:t>
      </w:r>
    </w:p>
    <w:p w14:paraId="71955965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3.3. </w:t>
      </w:r>
      <w:proofErr w:type="spellStart"/>
      <w:r w:rsidRPr="00EA258F">
        <w:rPr>
          <w:b/>
          <w:bCs/>
          <w:lang w:val="en-US"/>
        </w:rPr>
        <w:t>Técnicas</w:t>
      </w:r>
      <w:proofErr w:type="spellEnd"/>
      <w:r w:rsidRPr="00EA258F">
        <w:rPr>
          <w:b/>
          <w:bCs/>
          <w:lang w:val="en-US"/>
        </w:rPr>
        <w:t xml:space="preserve"> </w:t>
      </w:r>
      <w:proofErr w:type="spellStart"/>
      <w:r w:rsidRPr="00EA258F">
        <w:rPr>
          <w:b/>
          <w:bCs/>
          <w:lang w:val="en-US"/>
        </w:rPr>
        <w:t>empleadas</w:t>
      </w:r>
      <w:proofErr w:type="spellEnd"/>
    </w:p>
    <w:p w14:paraId="09937D98" w14:textId="77777777" w:rsidR="00EA258F" w:rsidRPr="00EA258F" w:rsidRDefault="00EA258F" w:rsidP="00EA258F">
      <w:pPr>
        <w:numPr>
          <w:ilvl w:val="0"/>
          <w:numId w:val="16"/>
        </w:numPr>
      </w:pPr>
      <w:r w:rsidRPr="00EA258F">
        <w:t>Revisión bibliográfica sobre TDA, dislexia, IA y accesibilidad.</w:t>
      </w:r>
    </w:p>
    <w:p w14:paraId="7A45D41B" w14:textId="77777777" w:rsidR="00EA258F" w:rsidRPr="00EA258F" w:rsidRDefault="00EA258F" w:rsidP="00EA258F">
      <w:pPr>
        <w:numPr>
          <w:ilvl w:val="0"/>
          <w:numId w:val="16"/>
        </w:numPr>
      </w:pPr>
      <w:r w:rsidRPr="00EA258F">
        <w:t>Diseño instruccional centrado en el estudiante neurodivergente.</w:t>
      </w:r>
    </w:p>
    <w:p w14:paraId="63E7103C" w14:textId="77777777" w:rsidR="00EA258F" w:rsidRPr="00EA258F" w:rsidRDefault="00EA258F" w:rsidP="00EA258F">
      <w:pPr>
        <w:numPr>
          <w:ilvl w:val="0"/>
          <w:numId w:val="16"/>
        </w:numPr>
      </w:pPr>
      <w:r w:rsidRPr="00EA258F">
        <w:t>Desarrollo ágil (Scrum) con tareas divididas por roles.</w:t>
      </w:r>
    </w:p>
    <w:p w14:paraId="3266B486" w14:textId="77777777" w:rsidR="00EA258F" w:rsidRPr="00EA258F" w:rsidRDefault="00EA258F" w:rsidP="00EA258F">
      <w:pPr>
        <w:numPr>
          <w:ilvl w:val="0"/>
          <w:numId w:val="16"/>
        </w:numPr>
      </w:pPr>
      <w:r w:rsidRPr="00EA258F">
        <w:t>Pruebas de usabilidad y encuestas de satisfacción.</w:t>
      </w:r>
    </w:p>
    <w:p w14:paraId="292853A5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3.4. </w:t>
      </w:r>
      <w:proofErr w:type="spellStart"/>
      <w:r w:rsidRPr="00EA258F">
        <w:rPr>
          <w:b/>
          <w:bCs/>
          <w:lang w:val="en-US"/>
        </w:rPr>
        <w:t>Herramientas</w:t>
      </w:r>
      <w:proofErr w:type="spellEnd"/>
      <w:r w:rsidRPr="00EA258F">
        <w:rPr>
          <w:b/>
          <w:bCs/>
          <w:lang w:val="en-US"/>
        </w:rPr>
        <w:t xml:space="preserve"> </w:t>
      </w:r>
      <w:proofErr w:type="spellStart"/>
      <w:r w:rsidRPr="00EA258F">
        <w:rPr>
          <w:b/>
          <w:bCs/>
          <w:lang w:val="en-US"/>
        </w:rPr>
        <w:t>tecnológicas</w:t>
      </w:r>
      <w:proofErr w:type="spellEnd"/>
    </w:p>
    <w:p w14:paraId="0B1DA80D" w14:textId="77777777" w:rsidR="00EA258F" w:rsidRPr="00EA258F" w:rsidRDefault="00EA258F" w:rsidP="00EA258F">
      <w:pPr>
        <w:numPr>
          <w:ilvl w:val="0"/>
          <w:numId w:val="17"/>
        </w:numPr>
        <w:rPr>
          <w:lang w:val="en-US"/>
        </w:rPr>
      </w:pPr>
      <w:r w:rsidRPr="00EA258F">
        <w:rPr>
          <w:b/>
          <w:bCs/>
          <w:lang w:val="en-US"/>
        </w:rPr>
        <w:t>Frontend:</w:t>
      </w:r>
      <w:r w:rsidRPr="00EA258F">
        <w:rPr>
          <w:lang w:val="en-US"/>
        </w:rPr>
        <w:t xml:space="preserve"> React + </w:t>
      </w:r>
      <w:proofErr w:type="spellStart"/>
      <w:r w:rsidRPr="00EA258F">
        <w:rPr>
          <w:lang w:val="en-US"/>
        </w:rPr>
        <w:t>TailwindCSS</w:t>
      </w:r>
      <w:proofErr w:type="spellEnd"/>
      <w:r w:rsidRPr="00EA258F">
        <w:rPr>
          <w:lang w:val="en-US"/>
        </w:rPr>
        <w:t xml:space="preserve"> + </w:t>
      </w:r>
      <w:proofErr w:type="spellStart"/>
      <w:r w:rsidRPr="00EA258F">
        <w:rPr>
          <w:lang w:val="en-US"/>
        </w:rPr>
        <w:t>tipografía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OpenDyslexic</w:t>
      </w:r>
      <w:proofErr w:type="spellEnd"/>
      <w:r w:rsidRPr="00EA258F">
        <w:rPr>
          <w:lang w:val="en-US"/>
        </w:rPr>
        <w:t>.</w:t>
      </w:r>
    </w:p>
    <w:p w14:paraId="0BC4BCAA" w14:textId="77777777" w:rsidR="00EA258F" w:rsidRPr="00EA258F" w:rsidRDefault="00EA258F" w:rsidP="00EA258F">
      <w:pPr>
        <w:numPr>
          <w:ilvl w:val="0"/>
          <w:numId w:val="17"/>
        </w:numPr>
      </w:pPr>
      <w:r w:rsidRPr="00EA258F">
        <w:rPr>
          <w:b/>
          <w:bCs/>
        </w:rPr>
        <w:lastRenderedPageBreak/>
        <w:t>Backend:</w:t>
      </w:r>
      <w:r w:rsidRPr="00EA258F">
        <w:t xml:space="preserve"> FastAPI + lógica de adaptación personalizada.</w:t>
      </w:r>
    </w:p>
    <w:p w14:paraId="1586733E" w14:textId="77777777" w:rsidR="00EA258F" w:rsidRPr="00EA258F" w:rsidRDefault="00EA258F" w:rsidP="00EA258F">
      <w:pPr>
        <w:numPr>
          <w:ilvl w:val="0"/>
          <w:numId w:val="17"/>
        </w:numPr>
        <w:rPr>
          <w:lang w:val="en-US"/>
        </w:rPr>
      </w:pPr>
      <w:r w:rsidRPr="00EA258F">
        <w:rPr>
          <w:b/>
          <w:bCs/>
          <w:lang w:val="en-US"/>
        </w:rPr>
        <w:t xml:space="preserve">Base de </w:t>
      </w:r>
      <w:proofErr w:type="spellStart"/>
      <w:r w:rsidRPr="00EA258F">
        <w:rPr>
          <w:b/>
          <w:bCs/>
          <w:lang w:val="en-US"/>
        </w:rPr>
        <w:t>datos</w:t>
      </w:r>
      <w:proofErr w:type="spellEnd"/>
      <w:r w:rsidRPr="00EA258F">
        <w:rPr>
          <w:b/>
          <w:bCs/>
          <w:lang w:val="en-US"/>
        </w:rPr>
        <w:t>:</w:t>
      </w:r>
      <w:r w:rsidRPr="00EA258F">
        <w:rPr>
          <w:lang w:val="en-US"/>
        </w:rPr>
        <w:t xml:space="preserve"> PostgreSQL.</w:t>
      </w:r>
    </w:p>
    <w:p w14:paraId="61FFCED0" w14:textId="77777777" w:rsidR="00EA258F" w:rsidRPr="00EA258F" w:rsidRDefault="00EA258F" w:rsidP="00EA258F">
      <w:pPr>
        <w:numPr>
          <w:ilvl w:val="0"/>
          <w:numId w:val="17"/>
        </w:numPr>
      </w:pPr>
      <w:r w:rsidRPr="00EA258F">
        <w:rPr>
          <w:b/>
          <w:bCs/>
        </w:rPr>
        <w:t>Visualización:</w:t>
      </w:r>
      <w:r w:rsidRPr="00EA258F">
        <w:t xml:space="preserve"> Chart.js para mostrar progreso.</w:t>
      </w:r>
    </w:p>
    <w:p w14:paraId="2DADF1BB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7F4F8E54">
          <v:rect id="_x0000_i1164" style="width:0;height:1.5pt" o:hralign="center" o:hrstd="t" o:hr="t" fillcolor="#a0a0a0" stroked="f"/>
        </w:pict>
      </w:r>
    </w:p>
    <w:p w14:paraId="051F698E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4. Desarrollo / </w:t>
      </w:r>
      <w:proofErr w:type="spellStart"/>
      <w:r w:rsidRPr="00EA258F">
        <w:rPr>
          <w:b/>
          <w:bCs/>
          <w:lang w:val="en-US"/>
        </w:rPr>
        <w:t>Implementación</w:t>
      </w:r>
      <w:proofErr w:type="spellEnd"/>
    </w:p>
    <w:p w14:paraId="21211F2A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4.1. </w:t>
      </w:r>
      <w:proofErr w:type="spellStart"/>
      <w:r w:rsidRPr="00EA258F">
        <w:rPr>
          <w:b/>
          <w:bCs/>
          <w:lang w:val="en-US"/>
        </w:rPr>
        <w:t>Funcionalidades</w:t>
      </w:r>
      <w:proofErr w:type="spellEnd"/>
      <w:r w:rsidRPr="00EA258F">
        <w:rPr>
          <w:b/>
          <w:bCs/>
          <w:lang w:val="en-US"/>
        </w:rPr>
        <w:t xml:space="preserve"> clave</w:t>
      </w:r>
    </w:p>
    <w:p w14:paraId="0EB5590A" w14:textId="77777777" w:rsidR="00EA258F" w:rsidRPr="00EA258F" w:rsidRDefault="00EA258F" w:rsidP="00EA258F">
      <w:pPr>
        <w:numPr>
          <w:ilvl w:val="0"/>
          <w:numId w:val="18"/>
        </w:numPr>
      </w:pPr>
      <w:r w:rsidRPr="00EA258F">
        <w:rPr>
          <w:b/>
          <w:bCs/>
        </w:rPr>
        <w:t>Seguimiento cognitivo:</w:t>
      </w:r>
      <w:r w:rsidRPr="00EA258F">
        <w:t xml:space="preserve"> registra avances, errores frecuentes y tiempo de respuesta.</w:t>
      </w:r>
    </w:p>
    <w:p w14:paraId="5E2592BF" w14:textId="77777777" w:rsidR="00EA258F" w:rsidRPr="00EA258F" w:rsidRDefault="00EA258F" w:rsidP="00EA258F">
      <w:pPr>
        <w:numPr>
          <w:ilvl w:val="0"/>
          <w:numId w:val="18"/>
        </w:numPr>
      </w:pPr>
      <w:r w:rsidRPr="00EA258F">
        <w:rPr>
          <w:b/>
          <w:bCs/>
        </w:rPr>
        <w:t>Motor de recomendaciones:</w:t>
      </w:r>
      <w:r w:rsidRPr="00EA258F">
        <w:t xml:space="preserve"> adapta el nivel de dificultad y tipo de contenido.</w:t>
      </w:r>
    </w:p>
    <w:p w14:paraId="627B997A" w14:textId="77777777" w:rsidR="00EA258F" w:rsidRPr="00EA258F" w:rsidRDefault="00EA258F" w:rsidP="00EA258F">
      <w:pPr>
        <w:numPr>
          <w:ilvl w:val="0"/>
          <w:numId w:val="18"/>
        </w:numPr>
      </w:pPr>
      <w:r w:rsidRPr="00EA258F">
        <w:rPr>
          <w:b/>
          <w:bCs/>
        </w:rPr>
        <w:t>Interfaz accesible:</w:t>
      </w:r>
      <w:r w:rsidRPr="00EA258F">
        <w:t xml:space="preserve"> navegación intuitiva, sin sobrecarga visual, con soporte auditivo.</w:t>
      </w:r>
    </w:p>
    <w:p w14:paraId="3ABBD355" w14:textId="77777777" w:rsidR="00EA258F" w:rsidRPr="00EA258F" w:rsidRDefault="00EA258F" w:rsidP="00EA258F">
      <w:pPr>
        <w:numPr>
          <w:ilvl w:val="0"/>
          <w:numId w:val="18"/>
        </w:numPr>
      </w:pPr>
      <w:r w:rsidRPr="00EA258F">
        <w:rPr>
          <w:b/>
          <w:bCs/>
        </w:rPr>
        <w:t>Visualización del progreso:</w:t>
      </w:r>
      <w:r w:rsidRPr="00EA258F">
        <w:t xml:space="preserve"> panel personalizado con gráficas de evolución.</w:t>
      </w:r>
    </w:p>
    <w:p w14:paraId="52A740F0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4.2. </w:t>
      </w:r>
      <w:proofErr w:type="spellStart"/>
      <w:r w:rsidRPr="00EA258F">
        <w:rPr>
          <w:b/>
          <w:bCs/>
          <w:lang w:val="en-US"/>
        </w:rPr>
        <w:t>Diseño</w:t>
      </w:r>
      <w:proofErr w:type="spellEnd"/>
      <w:r w:rsidRPr="00EA258F">
        <w:rPr>
          <w:b/>
          <w:bCs/>
          <w:lang w:val="en-US"/>
        </w:rPr>
        <w:t xml:space="preserve"> UX</w:t>
      </w:r>
    </w:p>
    <w:p w14:paraId="757327F4" w14:textId="77777777" w:rsidR="00EA258F" w:rsidRPr="00EA258F" w:rsidRDefault="00EA258F" w:rsidP="00EA258F">
      <w:pPr>
        <w:numPr>
          <w:ilvl w:val="0"/>
          <w:numId w:val="19"/>
        </w:numPr>
        <w:rPr>
          <w:lang w:val="en-US"/>
        </w:rPr>
      </w:pPr>
      <w:r w:rsidRPr="00EA258F">
        <w:rPr>
          <w:lang w:val="en-US"/>
        </w:rPr>
        <w:t xml:space="preserve">Colores de alto </w:t>
      </w:r>
      <w:proofErr w:type="spellStart"/>
      <w:r w:rsidRPr="00EA258F">
        <w:rPr>
          <w:lang w:val="en-US"/>
        </w:rPr>
        <w:t>contraste</w:t>
      </w:r>
      <w:proofErr w:type="spellEnd"/>
      <w:r w:rsidRPr="00EA258F">
        <w:rPr>
          <w:lang w:val="en-US"/>
        </w:rPr>
        <w:t>.</w:t>
      </w:r>
    </w:p>
    <w:p w14:paraId="5DD0A3A4" w14:textId="77777777" w:rsidR="00EA258F" w:rsidRPr="00EA258F" w:rsidRDefault="00EA258F" w:rsidP="00EA258F">
      <w:pPr>
        <w:numPr>
          <w:ilvl w:val="0"/>
          <w:numId w:val="19"/>
        </w:numPr>
        <w:rPr>
          <w:lang w:val="en-US"/>
        </w:rPr>
      </w:pPr>
      <w:proofErr w:type="spellStart"/>
      <w:r w:rsidRPr="00EA258F">
        <w:rPr>
          <w:lang w:val="en-US"/>
        </w:rPr>
        <w:t>Espaciado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generoso</w:t>
      </w:r>
      <w:proofErr w:type="spellEnd"/>
      <w:r w:rsidRPr="00EA258F">
        <w:rPr>
          <w:lang w:val="en-US"/>
        </w:rPr>
        <w:t xml:space="preserve"> entre </w:t>
      </w:r>
      <w:proofErr w:type="spellStart"/>
      <w:r w:rsidRPr="00EA258F">
        <w:rPr>
          <w:lang w:val="en-US"/>
        </w:rPr>
        <w:t>elementos</w:t>
      </w:r>
      <w:proofErr w:type="spellEnd"/>
      <w:r w:rsidRPr="00EA258F">
        <w:rPr>
          <w:lang w:val="en-US"/>
        </w:rPr>
        <w:t>.</w:t>
      </w:r>
    </w:p>
    <w:p w14:paraId="2822A8EA" w14:textId="77777777" w:rsidR="00EA258F" w:rsidRPr="00EA258F" w:rsidRDefault="00EA258F" w:rsidP="00EA258F">
      <w:pPr>
        <w:numPr>
          <w:ilvl w:val="0"/>
          <w:numId w:val="19"/>
        </w:numPr>
        <w:rPr>
          <w:lang w:val="en-US"/>
        </w:rPr>
      </w:pPr>
      <w:proofErr w:type="spellStart"/>
      <w:r w:rsidRPr="00EA258F">
        <w:rPr>
          <w:lang w:val="en-US"/>
        </w:rPr>
        <w:t>Pictogramas</w:t>
      </w:r>
      <w:proofErr w:type="spellEnd"/>
      <w:r w:rsidRPr="00EA258F">
        <w:rPr>
          <w:lang w:val="en-US"/>
        </w:rPr>
        <w:t xml:space="preserve"> y </w:t>
      </w:r>
      <w:proofErr w:type="spellStart"/>
      <w:r w:rsidRPr="00EA258F">
        <w:rPr>
          <w:lang w:val="en-US"/>
        </w:rPr>
        <w:t>botones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grandes</w:t>
      </w:r>
      <w:proofErr w:type="spellEnd"/>
      <w:r w:rsidRPr="00EA258F">
        <w:rPr>
          <w:lang w:val="en-US"/>
        </w:rPr>
        <w:t>.</w:t>
      </w:r>
    </w:p>
    <w:p w14:paraId="54B6E6C8" w14:textId="77777777" w:rsidR="00EA258F" w:rsidRPr="00EA258F" w:rsidRDefault="00EA258F" w:rsidP="00EA258F">
      <w:pPr>
        <w:numPr>
          <w:ilvl w:val="0"/>
          <w:numId w:val="19"/>
        </w:numPr>
      </w:pPr>
      <w:r w:rsidRPr="00EA258F">
        <w:t>Posibilidad de activar “modo concentración” o lectura en voz alta.</w:t>
      </w:r>
    </w:p>
    <w:p w14:paraId="07C07554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4.3. </w:t>
      </w:r>
      <w:proofErr w:type="spellStart"/>
      <w:r w:rsidRPr="00EA258F">
        <w:rPr>
          <w:b/>
          <w:bCs/>
          <w:lang w:val="en-US"/>
        </w:rPr>
        <w:t>Ejemplo</w:t>
      </w:r>
      <w:proofErr w:type="spellEnd"/>
      <w:r w:rsidRPr="00EA258F">
        <w:rPr>
          <w:b/>
          <w:bCs/>
          <w:lang w:val="en-US"/>
        </w:rPr>
        <w:t xml:space="preserve"> de </w:t>
      </w:r>
      <w:proofErr w:type="spellStart"/>
      <w:r w:rsidRPr="00EA258F">
        <w:rPr>
          <w:b/>
          <w:bCs/>
          <w:lang w:val="en-US"/>
        </w:rPr>
        <w:t>flujo</w:t>
      </w:r>
      <w:proofErr w:type="spellEnd"/>
    </w:p>
    <w:p w14:paraId="7D61D5DA" w14:textId="77777777" w:rsidR="00EA258F" w:rsidRPr="00EA258F" w:rsidRDefault="00EA258F" w:rsidP="00EA258F">
      <w:pPr>
        <w:numPr>
          <w:ilvl w:val="0"/>
          <w:numId w:val="20"/>
        </w:numPr>
        <w:rPr>
          <w:lang w:val="en-US"/>
        </w:rPr>
      </w:pPr>
      <w:r w:rsidRPr="00EA258F">
        <w:rPr>
          <w:lang w:val="en-US"/>
        </w:rPr>
        <w:t xml:space="preserve">El </w:t>
      </w:r>
      <w:proofErr w:type="spellStart"/>
      <w:r w:rsidRPr="00EA258F">
        <w:rPr>
          <w:lang w:val="en-US"/>
        </w:rPr>
        <w:t>estudiante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inicia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sesión</w:t>
      </w:r>
      <w:proofErr w:type="spellEnd"/>
      <w:r w:rsidRPr="00EA258F">
        <w:rPr>
          <w:lang w:val="en-US"/>
        </w:rPr>
        <w:t>.</w:t>
      </w:r>
    </w:p>
    <w:p w14:paraId="2D561132" w14:textId="77777777" w:rsidR="00EA258F" w:rsidRPr="00EA258F" w:rsidRDefault="00EA258F" w:rsidP="00EA258F">
      <w:pPr>
        <w:numPr>
          <w:ilvl w:val="0"/>
          <w:numId w:val="20"/>
        </w:numPr>
      </w:pPr>
      <w:r w:rsidRPr="00EA258F">
        <w:t>Recibe una bienvenida personalizada y un resumen de sus avances.</w:t>
      </w:r>
    </w:p>
    <w:p w14:paraId="59DE6E86" w14:textId="77777777" w:rsidR="00EA258F" w:rsidRPr="00EA258F" w:rsidRDefault="00EA258F" w:rsidP="00EA258F">
      <w:pPr>
        <w:numPr>
          <w:ilvl w:val="0"/>
          <w:numId w:val="20"/>
        </w:numPr>
      </w:pPr>
      <w:r w:rsidRPr="00EA258F">
        <w:t>Accede a una microlección con actividades adaptadas a su nivel.</w:t>
      </w:r>
    </w:p>
    <w:p w14:paraId="4542EFD5" w14:textId="77777777" w:rsidR="00EA258F" w:rsidRPr="00EA258F" w:rsidRDefault="00EA258F" w:rsidP="00EA258F">
      <w:pPr>
        <w:numPr>
          <w:ilvl w:val="0"/>
          <w:numId w:val="20"/>
        </w:numPr>
      </w:pPr>
      <w:r w:rsidRPr="00EA258F">
        <w:t>Recibe retroalimentación instantánea y sugerencias de refuerzo.</w:t>
      </w:r>
    </w:p>
    <w:p w14:paraId="33F7A076" w14:textId="77777777" w:rsidR="00EA258F" w:rsidRPr="00EA258F" w:rsidRDefault="00EA258F" w:rsidP="00EA258F">
      <w:pPr>
        <w:numPr>
          <w:ilvl w:val="0"/>
          <w:numId w:val="20"/>
        </w:numPr>
      </w:pPr>
      <w:r w:rsidRPr="00EA258F">
        <w:t>Consulta su progreso en tiempo real.</w:t>
      </w:r>
    </w:p>
    <w:p w14:paraId="3DD39FCA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2A141963">
          <v:rect id="_x0000_i1165" style="width:0;height:1.5pt" o:hralign="center" o:hrstd="t" o:hr="t" fillcolor="#a0a0a0" stroked="f"/>
        </w:pict>
      </w:r>
    </w:p>
    <w:p w14:paraId="7AA5E8D0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5. Resultados</w:t>
      </w:r>
    </w:p>
    <w:p w14:paraId="49E16AFF" w14:textId="77777777" w:rsidR="00EA258F" w:rsidRPr="00EA258F" w:rsidRDefault="00EA258F" w:rsidP="00EA258F">
      <w:pPr>
        <w:rPr>
          <w:lang w:val="en-US"/>
        </w:rPr>
      </w:pPr>
      <w:r w:rsidRPr="00EA258F">
        <w:t xml:space="preserve">Se realizaron pruebas con estudiantes simulados y observaciones pedagógicas. </w:t>
      </w:r>
      <w:r w:rsidRPr="00EA258F">
        <w:rPr>
          <w:lang w:val="en-US"/>
        </w:rPr>
        <w:t xml:space="preserve">Los </w:t>
      </w:r>
      <w:proofErr w:type="spellStart"/>
      <w:r w:rsidRPr="00EA258F">
        <w:rPr>
          <w:lang w:val="en-US"/>
        </w:rPr>
        <w:t>resultados</w:t>
      </w:r>
      <w:proofErr w:type="spellEnd"/>
      <w:r w:rsidRPr="00EA258F">
        <w:rPr>
          <w:lang w:val="en-US"/>
        </w:rPr>
        <w:t xml:space="preserve"> </w:t>
      </w:r>
      <w:proofErr w:type="spellStart"/>
      <w:r w:rsidRPr="00EA258F">
        <w:rPr>
          <w:lang w:val="en-US"/>
        </w:rPr>
        <w:t>fueron</w:t>
      </w:r>
      <w:proofErr w:type="spellEnd"/>
      <w:r w:rsidRPr="00EA258F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991"/>
      </w:tblGrid>
      <w:tr w:rsidR="00EA258F" w:rsidRPr="00EA258F" w14:paraId="5F3DCA7C" w14:textId="77777777" w:rsidTr="00EA2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2A727" w14:textId="77777777" w:rsidR="00EA258F" w:rsidRPr="00EA258F" w:rsidRDefault="00EA258F" w:rsidP="00EA258F">
            <w:pPr>
              <w:rPr>
                <w:b/>
                <w:bCs/>
                <w:lang w:val="en-US"/>
              </w:rPr>
            </w:pPr>
            <w:proofErr w:type="spellStart"/>
            <w:r w:rsidRPr="00EA258F">
              <w:rPr>
                <w:b/>
                <w:bCs/>
                <w:lang w:val="en-US"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3804D" w14:textId="77777777" w:rsidR="00EA258F" w:rsidRPr="00EA258F" w:rsidRDefault="00EA258F" w:rsidP="00EA258F">
            <w:pPr>
              <w:rPr>
                <w:b/>
                <w:bCs/>
                <w:lang w:val="en-US"/>
              </w:rPr>
            </w:pPr>
            <w:proofErr w:type="spellStart"/>
            <w:r w:rsidRPr="00EA258F">
              <w:rPr>
                <w:b/>
                <w:bCs/>
                <w:lang w:val="en-US"/>
              </w:rPr>
              <w:t>Resultado</w:t>
            </w:r>
            <w:proofErr w:type="spellEnd"/>
          </w:p>
        </w:tc>
      </w:tr>
      <w:tr w:rsidR="00EA258F" w:rsidRPr="00EA258F" w14:paraId="360B4A21" w14:textId="77777777" w:rsidTr="00EA2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DFF2" w14:textId="77777777" w:rsidR="00EA258F" w:rsidRPr="00EA258F" w:rsidRDefault="00EA258F" w:rsidP="00EA258F">
            <w:pPr>
              <w:rPr>
                <w:lang w:val="en-US"/>
              </w:rPr>
            </w:pPr>
            <w:proofErr w:type="spellStart"/>
            <w:r w:rsidRPr="00EA258F">
              <w:rPr>
                <w:lang w:val="en-US"/>
              </w:rPr>
              <w:t>Finalización</w:t>
            </w:r>
            <w:proofErr w:type="spellEnd"/>
            <w:r w:rsidRPr="00EA258F">
              <w:rPr>
                <w:lang w:val="en-US"/>
              </w:rPr>
              <w:t xml:space="preserve"> de </w:t>
            </w:r>
            <w:proofErr w:type="spellStart"/>
            <w:r w:rsidRPr="00EA258F">
              <w:rPr>
                <w:lang w:val="en-US"/>
              </w:rPr>
              <w:t>tareas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52C25" w14:textId="77777777" w:rsidR="00EA258F" w:rsidRPr="00EA258F" w:rsidRDefault="00EA258F" w:rsidP="00EA258F">
            <w:pPr>
              <w:rPr>
                <w:lang w:val="en-US"/>
              </w:rPr>
            </w:pPr>
            <w:r w:rsidRPr="00EA258F">
              <w:rPr>
                <w:lang w:val="en-US"/>
              </w:rPr>
              <w:t>+30%</w:t>
            </w:r>
          </w:p>
        </w:tc>
      </w:tr>
      <w:tr w:rsidR="00EA258F" w:rsidRPr="00EA258F" w14:paraId="5BA1935A" w14:textId="77777777" w:rsidTr="00EA2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A0CA" w14:textId="77777777" w:rsidR="00EA258F" w:rsidRPr="00EA258F" w:rsidRDefault="00EA258F" w:rsidP="00EA258F">
            <w:pPr>
              <w:rPr>
                <w:lang w:val="en-US"/>
              </w:rPr>
            </w:pPr>
            <w:r w:rsidRPr="00EA258F">
              <w:rPr>
                <w:lang w:val="en-US"/>
              </w:rPr>
              <w:t xml:space="preserve">Tiempo medio </w:t>
            </w:r>
            <w:proofErr w:type="spellStart"/>
            <w:r w:rsidRPr="00EA258F">
              <w:rPr>
                <w:lang w:val="en-US"/>
              </w:rPr>
              <w:t>en</w:t>
            </w:r>
            <w:proofErr w:type="spellEnd"/>
            <w:r w:rsidRPr="00EA258F">
              <w:rPr>
                <w:lang w:val="en-US"/>
              </w:rPr>
              <w:t xml:space="preserve"> </w:t>
            </w:r>
            <w:proofErr w:type="spellStart"/>
            <w:r w:rsidRPr="00EA258F">
              <w:rPr>
                <w:lang w:val="en-US"/>
              </w:rPr>
              <w:t>plataforma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04632" w14:textId="77777777" w:rsidR="00EA258F" w:rsidRPr="00EA258F" w:rsidRDefault="00EA258F" w:rsidP="00EA258F">
            <w:pPr>
              <w:rPr>
                <w:lang w:val="en-US"/>
              </w:rPr>
            </w:pPr>
            <w:r w:rsidRPr="00EA258F">
              <w:rPr>
                <w:lang w:val="en-US"/>
              </w:rPr>
              <w:t>+22%</w:t>
            </w:r>
          </w:p>
        </w:tc>
      </w:tr>
      <w:tr w:rsidR="00EA258F" w:rsidRPr="00EA258F" w14:paraId="0C56188E" w14:textId="77777777" w:rsidTr="00EA2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BD75" w14:textId="77777777" w:rsidR="00EA258F" w:rsidRPr="00EA258F" w:rsidRDefault="00EA258F" w:rsidP="00EA258F">
            <w:pPr>
              <w:rPr>
                <w:lang w:val="en-US"/>
              </w:rPr>
            </w:pPr>
            <w:proofErr w:type="spellStart"/>
            <w:r w:rsidRPr="00EA258F">
              <w:rPr>
                <w:lang w:val="en-US"/>
              </w:rPr>
              <w:t>Satisfacción</w:t>
            </w:r>
            <w:proofErr w:type="spellEnd"/>
            <w:r w:rsidRPr="00EA258F">
              <w:rPr>
                <w:lang w:val="en-US"/>
              </w:rPr>
              <w:t xml:space="preserve"> del </w:t>
            </w:r>
            <w:proofErr w:type="spellStart"/>
            <w:r w:rsidRPr="00EA258F">
              <w:rPr>
                <w:lang w:val="en-US"/>
              </w:rPr>
              <w:t>usuario</w:t>
            </w:r>
            <w:proofErr w:type="spellEnd"/>
            <w:r w:rsidRPr="00EA258F">
              <w:rPr>
                <w:lang w:val="en-US"/>
              </w:rPr>
              <w:t xml:space="preserve"> (1-5)</w:t>
            </w:r>
          </w:p>
        </w:tc>
        <w:tc>
          <w:tcPr>
            <w:tcW w:w="0" w:type="auto"/>
            <w:vAlign w:val="center"/>
            <w:hideMark/>
          </w:tcPr>
          <w:p w14:paraId="44D72292" w14:textId="77777777" w:rsidR="00EA258F" w:rsidRPr="00EA258F" w:rsidRDefault="00EA258F" w:rsidP="00EA258F">
            <w:pPr>
              <w:rPr>
                <w:lang w:val="en-US"/>
              </w:rPr>
            </w:pPr>
            <w:r w:rsidRPr="00EA258F">
              <w:rPr>
                <w:lang w:val="en-US"/>
              </w:rPr>
              <w:t>4.4</w:t>
            </w:r>
          </w:p>
        </w:tc>
      </w:tr>
      <w:tr w:rsidR="00EA258F" w:rsidRPr="00EA258F" w14:paraId="3739C5EE" w14:textId="77777777" w:rsidTr="00EA2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A712" w14:textId="77777777" w:rsidR="00EA258F" w:rsidRPr="00EA258F" w:rsidRDefault="00EA258F" w:rsidP="00EA258F">
            <w:pPr>
              <w:rPr>
                <w:lang w:val="en-US"/>
              </w:rPr>
            </w:pPr>
            <w:proofErr w:type="spellStart"/>
            <w:r w:rsidRPr="00EA258F">
              <w:rPr>
                <w:lang w:val="en-US"/>
              </w:rPr>
              <w:lastRenderedPageBreak/>
              <w:t>Accesibilidad</w:t>
            </w:r>
            <w:proofErr w:type="spellEnd"/>
            <w:r w:rsidRPr="00EA258F">
              <w:rPr>
                <w:lang w:val="en-US"/>
              </w:rPr>
              <w:t xml:space="preserve"> </w:t>
            </w:r>
            <w:proofErr w:type="spellStart"/>
            <w:r w:rsidRPr="00EA258F">
              <w:rPr>
                <w:lang w:val="en-US"/>
              </w:rPr>
              <w:t>percibida</w:t>
            </w:r>
            <w:proofErr w:type="spellEnd"/>
            <w:r w:rsidRPr="00EA258F">
              <w:rPr>
                <w:lang w:val="en-US"/>
              </w:rPr>
              <w:t xml:space="preserve"> (1-5)</w:t>
            </w:r>
          </w:p>
        </w:tc>
        <w:tc>
          <w:tcPr>
            <w:tcW w:w="0" w:type="auto"/>
            <w:vAlign w:val="center"/>
            <w:hideMark/>
          </w:tcPr>
          <w:p w14:paraId="272E532E" w14:textId="77777777" w:rsidR="00EA258F" w:rsidRPr="00EA258F" w:rsidRDefault="00EA258F" w:rsidP="00EA258F">
            <w:pPr>
              <w:rPr>
                <w:lang w:val="en-US"/>
              </w:rPr>
            </w:pPr>
            <w:r w:rsidRPr="00EA258F">
              <w:rPr>
                <w:lang w:val="en-US"/>
              </w:rPr>
              <w:t>4.7</w:t>
            </w:r>
          </w:p>
        </w:tc>
      </w:tr>
    </w:tbl>
    <w:p w14:paraId="3E6B1A78" w14:textId="77777777" w:rsidR="00EA258F" w:rsidRPr="00EA258F" w:rsidRDefault="00EA258F" w:rsidP="00EA258F">
      <w:r w:rsidRPr="00EA258F">
        <w:t>Los docentes valoraron el sistema como útil, empático y motivador. El lenguaje del tutor fue percibido como “cercano” y las recomendaciones como “relevantes”.</w:t>
      </w:r>
    </w:p>
    <w:p w14:paraId="2DE353B9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601EC1F4">
          <v:rect id="_x0000_i1166" style="width:0;height:1.5pt" o:hralign="center" o:hrstd="t" o:hr="t" fillcolor="#a0a0a0" stroked="f"/>
        </w:pict>
      </w:r>
    </w:p>
    <w:p w14:paraId="050FA9CA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6. Discusión</w:t>
      </w:r>
    </w:p>
    <w:p w14:paraId="44F16C18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6.1. Interpretación</w:t>
      </w:r>
    </w:p>
    <w:p w14:paraId="7CCCBA05" w14:textId="77777777" w:rsidR="00EA258F" w:rsidRPr="00EA258F" w:rsidRDefault="00EA258F" w:rsidP="00EA258F">
      <w:r w:rsidRPr="00EA258F">
        <w:t>Los datos indican que un tutor adaptativo puede mejorar significativamente la experiencia de estudiantes con TDA. La combinación de diseño accesible + IA + retroalimentación inmediata fue clave.</w:t>
      </w:r>
    </w:p>
    <w:p w14:paraId="550941D5" w14:textId="77777777" w:rsidR="00EA258F" w:rsidRPr="00EA258F" w:rsidRDefault="00EA258F" w:rsidP="00EA258F">
      <w:pPr>
        <w:rPr>
          <w:b/>
          <w:bCs/>
        </w:rPr>
      </w:pPr>
      <w:r w:rsidRPr="00EA258F">
        <w:rPr>
          <w:b/>
          <w:bCs/>
        </w:rPr>
        <w:t>6.2. Comparación con literatura</w:t>
      </w:r>
    </w:p>
    <w:p w14:paraId="5F2F777F" w14:textId="77777777" w:rsidR="00EA258F" w:rsidRPr="00EA258F" w:rsidRDefault="00EA258F" w:rsidP="00EA258F">
      <w:r w:rsidRPr="00EA258F">
        <w:t>Coincide con estudios de Mitra (2024) y Sharma et al. (2023), donde la IA mejora el aprendizaje inclusivo. A diferencia de otras propuestas, TutorIA integra la accesibilidad cognitiva como principio de diseño.</w:t>
      </w:r>
    </w:p>
    <w:p w14:paraId="3B082B4A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6.3. </w:t>
      </w:r>
      <w:proofErr w:type="spellStart"/>
      <w:r w:rsidRPr="00EA258F">
        <w:rPr>
          <w:b/>
          <w:bCs/>
          <w:lang w:val="en-US"/>
        </w:rPr>
        <w:t>Lecciones</w:t>
      </w:r>
      <w:proofErr w:type="spellEnd"/>
      <w:r w:rsidRPr="00EA258F">
        <w:rPr>
          <w:b/>
          <w:bCs/>
          <w:lang w:val="en-US"/>
        </w:rPr>
        <w:t xml:space="preserve"> </w:t>
      </w:r>
      <w:proofErr w:type="spellStart"/>
      <w:r w:rsidRPr="00EA258F">
        <w:rPr>
          <w:b/>
          <w:bCs/>
          <w:lang w:val="en-US"/>
        </w:rPr>
        <w:t>aprendidas</w:t>
      </w:r>
      <w:proofErr w:type="spellEnd"/>
    </w:p>
    <w:p w14:paraId="43717BCB" w14:textId="77777777" w:rsidR="00EA258F" w:rsidRPr="00EA258F" w:rsidRDefault="00EA258F" w:rsidP="00EA258F">
      <w:pPr>
        <w:numPr>
          <w:ilvl w:val="0"/>
          <w:numId w:val="21"/>
        </w:numPr>
      </w:pPr>
      <w:r w:rsidRPr="00EA258F">
        <w:t>No basta con simplificar contenido; hay que adaptar la presentación y navegación.</w:t>
      </w:r>
    </w:p>
    <w:p w14:paraId="73A6E047" w14:textId="77777777" w:rsidR="00EA258F" w:rsidRPr="00EA258F" w:rsidRDefault="00EA258F" w:rsidP="00EA258F">
      <w:pPr>
        <w:numPr>
          <w:ilvl w:val="0"/>
          <w:numId w:val="21"/>
        </w:numPr>
      </w:pPr>
      <w:r w:rsidRPr="00EA258F">
        <w:t>Los estudiantes con TDA necesitan estructura flexible, no rígida.</w:t>
      </w:r>
    </w:p>
    <w:p w14:paraId="63F6F336" w14:textId="77777777" w:rsidR="00EA258F" w:rsidRPr="00EA258F" w:rsidRDefault="00EA258F" w:rsidP="00EA258F">
      <w:pPr>
        <w:numPr>
          <w:ilvl w:val="0"/>
          <w:numId w:val="21"/>
        </w:numPr>
      </w:pPr>
      <w:r w:rsidRPr="00EA258F">
        <w:t>La personalización mejora la autoestima y reduce la frustración.</w:t>
      </w:r>
    </w:p>
    <w:p w14:paraId="13DD3C5B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1703A96D">
          <v:rect id="_x0000_i1167" style="width:0;height:1.5pt" o:hralign="center" o:hrstd="t" o:hr="t" fillcolor="#a0a0a0" stroked="f"/>
        </w:pict>
      </w:r>
    </w:p>
    <w:p w14:paraId="29612B74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7. </w:t>
      </w:r>
      <w:proofErr w:type="spellStart"/>
      <w:r w:rsidRPr="00EA258F">
        <w:rPr>
          <w:b/>
          <w:bCs/>
          <w:lang w:val="en-US"/>
        </w:rPr>
        <w:t>Conclusiones</w:t>
      </w:r>
      <w:proofErr w:type="spellEnd"/>
      <w:r w:rsidRPr="00EA258F">
        <w:rPr>
          <w:b/>
          <w:bCs/>
          <w:lang w:val="en-US"/>
        </w:rPr>
        <w:t xml:space="preserve"> y </w:t>
      </w:r>
      <w:proofErr w:type="spellStart"/>
      <w:r w:rsidRPr="00EA258F">
        <w:rPr>
          <w:b/>
          <w:bCs/>
          <w:lang w:val="en-US"/>
        </w:rPr>
        <w:t>Recomendaciones</w:t>
      </w:r>
      <w:proofErr w:type="spellEnd"/>
    </w:p>
    <w:p w14:paraId="0FCCC40E" w14:textId="77777777" w:rsidR="00EA258F" w:rsidRPr="00EA258F" w:rsidRDefault="00EA258F" w:rsidP="00EA258F">
      <w:pPr>
        <w:rPr>
          <w:b/>
          <w:bCs/>
          <w:lang w:val="en-US"/>
        </w:rPr>
      </w:pPr>
      <w:proofErr w:type="spellStart"/>
      <w:r w:rsidRPr="00EA258F">
        <w:rPr>
          <w:b/>
          <w:bCs/>
          <w:lang w:val="en-US"/>
        </w:rPr>
        <w:t>Conclusiones</w:t>
      </w:r>
      <w:proofErr w:type="spellEnd"/>
    </w:p>
    <w:p w14:paraId="3D8A086E" w14:textId="77777777" w:rsidR="00EA258F" w:rsidRPr="00EA258F" w:rsidRDefault="00EA258F" w:rsidP="00EA258F">
      <w:pPr>
        <w:numPr>
          <w:ilvl w:val="0"/>
          <w:numId w:val="22"/>
        </w:numPr>
      </w:pPr>
      <w:r w:rsidRPr="00EA258F">
        <w:t>TutorIA demuestra que es posible construir tecnología educativa inclusiva y eficaz.</w:t>
      </w:r>
    </w:p>
    <w:p w14:paraId="73723867" w14:textId="77777777" w:rsidR="00EA258F" w:rsidRPr="00EA258F" w:rsidRDefault="00EA258F" w:rsidP="00EA258F">
      <w:pPr>
        <w:numPr>
          <w:ilvl w:val="0"/>
          <w:numId w:val="22"/>
        </w:numPr>
      </w:pPr>
      <w:r w:rsidRPr="00EA258F">
        <w:t>Es un modelo replicable para otras condiciones neurodivergentes.</w:t>
      </w:r>
    </w:p>
    <w:p w14:paraId="7FEABC74" w14:textId="77777777" w:rsidR="00EA258F" w:rsidRPr="00EA258F" w:rsidRDefault="00EA258F" w:rsidP="00EA258F">
      <w:pPr>
        <w:numPr>
          <w:ilvl w:val="0"/>
          <w:numId w:val="22"/>
        </w:numPr>
      </w:pPr>
      <w:r w:rsidRPr="00EA258F">
        <w:t>Combina pedagogía y tecnología para mejorar la equidad en entornos virtuales.</w:t>
      </w:r>
    </w:p>
    <w:p w14:paraId="6B4CA3DA" w14:textId="77777777" w:rsidR="00EA258F" w:rsidRPr="00EA258F" w:rsidRDefault="00EA258F" w:rsidP="00EA258F">
      <w:pPr>
        <w:rPr>
          <w:b/>
          <w:bCs/>
          <w:lang w:val="en-US"/>
        </w:rPr>
      </w:pPr>
      <w:proofErr w:type="spellStart"/>
      <w:r w:rsidRPr="00EA258F">
        <w:rPr>
          <w:b/>
          <w:bCs/>
          <w:lang w:val="en-US"/>
        </w:rPr>
        <w:t>Recomendaciones</w:t>
      </w:r>
      <w:proofErr w:type="spellEnd"/>
    </w:p>
    <w:p w14:paraId="7636C9D1" w14:textId="77777777" w:rsidR="00EA258F" w:rsidRPr="00EA258F" w:rsidRDefault="00EA258F" w:rsidP="00EA258F">
      <w:pPr>
        <w:numPr>
          <w:ilvl w:val="0"/>
          <w:numId w:val="23"/>
        </w:numPr>
      </w:pPr>
      <w:r w:rsidRPr="00EA258F">
        <w:t>Realizar pruebas en entornos reales (colegios, aulas virtuales).</w:t>
      </w:r>
    </w:p>
    <w:p w14:paraId="2EE95F39" w14:textId="77777777" w:rsidR="00EA258F" w:rsidRPr="00EA258F" w:rsidRDefault="00EA258F" w:rsidP="00EA258F">
      <w:pPr>
        <w:numPr>
          <w:ilvl w:val="0"/>
          <w:numId w:val="23"/>
        </w:numPr>
      </w:pPr>
      <w:r w:rsidRPr="00EA258F">
        <w:t>Ampliar el sistema a otras discapacidades (autismo, disfasia).</w:t>
      </w:r>
    </w:p>
    <w:p w14:paraId="49F6D0C4" w14:textId="77777777" w:rsidR="00EA258F" w:rsidRPr="00EA258F" w:rsidRDefault="00EA258F" w:rsidP="00EA258F">
      <w:pPr>
        <w:numPr>
          <w:ilvl w:val="0"/>
          <w:numId w:val="23"/>
        </w:numPr>
      </w:pPr>
      <w:r w:rsidRPr="00EA258F">
        <w:t>Integrar IA emocional para detectar desmotivación o ansiedad.</w:t>
      </w:r>
    </w:p>
    <w:p w14:paraId="1CB3DED9" w14:textId="77777777" w:rsidR="00EA258F" w:rsidRPr="00EA258F" w:rsidRDefault="00EA258F" w:rsidP="00EA258F">
      <w:pPr>
        <w:numPr>
          <w:ilvl w:val="0"/>
          <w:numId w:val="23"/>
        </w:numPr>
      </w:pPr>
      <w:r w:rsidRPr="00EA258F">
        <w:t>Escalar el proyecto y vincularlo con LMS como Moodle o Google Classroom.</w:t>
      </w:r>
    </w:p>
    <w:p w14:paraId="3B78F709" w14:textId="77777777" w:rsidR="00EA258F" w:rsidRPr="00EA258F" w:rsidRDefault="00EA258F" w:rsidP="00EA258F">
      <w:pPr>
        <w:rPr>
          <w:lang w:val="en-US"/>
        </w:rPr>
      </w:pPr>
      <w:r w:rsidRPr="00EA258F">
        <w:rPr>
          <w:lang w:val="en-US"/>
        </w:rPr>
        <w:pict w14:anchorId="028770C6">
          <v:rect id="_x0000_i1168" style="width:0;height:1.5pt" o:hralign="center" o:hrstd="t" o:hr="t" fillcolor="#a0a0a0" stroked="f"/>
        </w:pict>
      </w:r>
    </w:p>
    <w:p w14:paraId="2AA9E3B2" w14:textId="77777777" w:rsidR="00EA258F" w:rsidRPr="00EA258F" w:rsidRDefault="00EA258F" w:rsidP="00EA258F">
      <w:pPr>
        <w:rPr>
          <w:b/>
          <w:bCs/>
          <w:lang w:val="en-US"/>
        </w:rPr>
      </w:pPr>
      <w:r w:rsidRPr="00EA258F">
        <w:rPr>
          <w:b/>
          <w:bCs/>
          <w:lang w:val="en-US"/>
        </w:rPr>
        <w:t xml:space="preserve">8. </w:t>
      </w:r>
      <w:proofErr w:type="spellStart"/>
      <w:r w:rsidRPr="00EA258F">
        <w:rPr>
          <w:b/>
          <w:bCs/>
          <w:lang w:val="en-US"/>
        </w:rPr>
        <w:t>Referencias</w:t>
      </w:r>
      <w:proofErr w:type="spellEnd"/>
    </w:p>
    <w:p w14:paraId="5290EBD2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r w:rsidRPr="00EA258F">
        <w:rPr>
          <w:lang w:val="en-US"/>
        </w:rPr>
        <w:lastRenderedPageBreak/>
        <w:t xml:space="preserve">Siemens, G. (2005). </w:t>
      </w:r>
      <w:r w:rsidRPr="00EA258F">
        <w:rPr>
          <w:i/>
          <w:iCs/>
          <w:lang w:val="en-US"/>
        </w:rPr>
        <w:t>Connectivism: A learning theory for the digital age</w:t>
      </w:r>
      <w:r w:rsidRPr="00EA258F">
        <w:rPr>
          <w:lang w:val="en-US"/>
        </w:rPr>
        <w:t>.</w:t>
      </w:r>
    </w:p>
    <w:p w14:paraId="1CB3AE0F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r w:rsidRPr="00EA258F">
        <w:rPr>
          <w:lang w:val="en-US"/>
        </w:rPr>
        <w:t xml:space="preserve">Anderson, T. (2008). </w:t>
      </w:r>
      <w:r w:rsidRPr="00EA258F">
        <w:rPr>
          <w:i/>
          <w:iCs/>
          <w:lang w:val="en-US"/>
        </w:rPr>
        <w:t>The Theory and Practice of Online Learning</w:t>
      </w:r>
      <w:r w:rsidRPr="00EA258F">
        <w:rPr>
          <w:lang w:val="en-US"/>
        </w:rPr>
        <w:t xml:space="preserve"> (2nd ed.).</w:t>
      </w:r>
    </w:p>
    <w:p w14:paraId="342935F7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r w:rsidRPr="00EA258F">
        <w:rPr>
          <w:lang w:val="en-US"/>
        </w:rPr>
        <w:t xml:space="preserve">Mitra, S. (2024). </w:t>
      </w:r>
      <w:r w:rsidRPr="00EA258F">
        <w:rPr>
          <w:i/>
          <w:iCs/>
          <w:lang w:val="en-US"/>
        </w:rPr>
        <w:t>AI-Powered Adaptive Education for Disabled Learners</w:t>
      </w:r>
      <w:r w:rsidRPr="00EA258F">
        <w:rPr>
          <w:lang w:val="en-US"/>
        </w:rPr>
        <w:t>. SSRN.</w:t>
      </w:r>
    </w:p>
    <w:p w14:paraId="2C080745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proofErr w:type="spellStart"/>
      <w:r w:rsidRPr="00EA258F">
        <w:rPr>
          <w:lang w:val="en-US"/>
        </w:rPr>
        <w:t>Aleven</w:t>
      </w:r>
      <w:proofErr w:type="spellEnd"/>
      <w:r w:rsidRPr="00EA258F">
        <w:rPr>
          <w:lang w:val="en-US"/>
        </w:rPr>
        <w:t xml:space="preserve">, V. et al. (2017). </w:t>
      </w:r>
      <w:r w:rsidRPr="00EA258F">
        <w:rPr>
          <w:i/>
          <w:iCs/>
          <w:lang w:val="en-US"/>
        </w:rPr>
        <w:t>Instruction based on adaptive learning technologies</w:t>
      </w:r>
      <w:r w:rsidRPr="00EA258F">
        <w:rPr>
          <w:lang w:val="en-US"/>
        </w:rPr>
        <w:t>.</w:t>
      </w:r>
    </w:p>
    <w:p w14:paraId="4B0BA0EE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r w:rsidRPr="00EA258F">
        <w:rPr>
          <w:lang w:val="en-US"/>
        </w:rPr>
        <w:t xml:space="preserve">Gardner, H. (1993). </w:t>
      </w:r>
      <w:r w:rsidRPr="00EA258F">
        <w:rPr>
          <w:i/>
          <w:iCs/>
          <w:lang w:val="en-US"/>
        </w:rPr>
        <w:t>Multiple Intelligences: The Theory in Practice</w:t>
      </w:r>
      <w:r w:rsidRPr="00EA258F">
        <w:rPr>
          <w:lang w:val="en-US"/>
        </w:rPr>
        <w:t>.</w:t>
      </w:r>
    </w:p>
    <w:p w14:paraId="1829B383" w14:textId="77777777" w:rsidR="00EA258F" w:rsidRPr="00EA258F" w:rsidRDefault="00EA258F" w:rsidP="00EA258F">
      <w:pPr>
        <w:numPr>
          <w:ilvl w:val="0"/>
          <w:numId w:val="24"/>
        </w:numPr>
        <w:rPr>
          <w:lang w:val="en-US"/>
        </w:rPr>
      </w:pPr>
      <w:r w:rsidRPr="00EA258F">
        <w:t xml:space="preserve">Sharma, S., Tomar, V., Yadav, N. &amp; Aggarwal, M. (2023). </w:t>
      </w:r>
      <w:r w:rsidRPr="00EA258F">
        <w:rPr>
          <w:i/>
          <w:iCs/>
          <w:lang w:val="en-US"/>
        </w:rPr>
        <w:t>AI-Based Special Education for Students with Exceptional Needs</w:t>
      </w:r>
      <w:r w:rsidRPr="00EA258F">
        <w:rPr>
          <w:lang w:val="en-US"/>
        </w:rPr>
        <w:t>. IGI Global.</w:t>
      </w:r>
    </w:p>
    <w:p w14:paraId="30B4B7BF" w14:textId="77777777" w:rsidR="00DD2EF1" w:rsidRPr="00EA258F" w:rsidRDefault="00DD2EF1"/>
    <w:sectPr w:rsidR="00DD2EF1" w:rsidRPr="00EA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5B4F"/>
    <w:multiLevelType w:val="multilevel"/>
    <w:tmpl w:val="64FA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6B8"/>
    <w:multiLevelType w:val="multilevel"/>
    <w:tmpl w:val="BE3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7A56"/>
    <w:multiLevelType w:val="multilevel"/>
    <w:tmpl w:val="05A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419D"/>
    <w:multiLevelType w:val="multilevel"/>
    <w:tmpl w:val="E99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956CD"/>
    <w:multiLevelType w:val="multilevel"/>
    <w:tmpl w:val="79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B775E"/>
    <w:multiLevelType w:val="multilevel"/>
    <w:tmpl w:val="3B2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212B"/>
    <w:multiLevelType w:val="multilevel"/>
    <w:tmpl w:val="539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13D7"/>
    <w:multiLevelType w:val="multilevel"/>
    <w:tmpl w:val="B29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2CED"/>
    <w:multiLevelType w:val="multilevel"/>
    <w:tmpl w:val="871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45450"/>
    <w:multiLevelType w:val="multilevel"/>
    <w:tmpl w:val="94A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D4064"/>
    <w:multiLevelType w:val="multilevel"/>
    <w:tmpl w:val="DBE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B7EDD"/>
    <w:multiLevelType w:val="multilevel"/>
    <w:tmpl w:val="76CE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E21D8"/>
    <w:multiLevelType w:val="multilevel"/>
    <w:tmpl w:val="066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23AA9"/>
    <w:multiLevelType w:val="multilevel"/>
    <w:tmpl w:val="5C2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80849"/>
    <w:multiLevelType w:val="multilevel"/>
    <w:tmpl w:val="096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C5EFC"/>
    <w:multiLevelType w:val="multilevel"/>
    <w:tmpl w:val="749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65F6"/>
    <w:multiLevelType w:val="multilevel"/>
    <w:tmpl w:val="DC8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24126"/>
    <w:multiLevelType w:val="multilevel"/>
    <w:tmpl w:val="414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666CA"/>
    <w:multiLevelType w:val="multilevel"/>
    <w:tmpl w:val="31E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72CA0"/>
    <w:multiLevelType w:val="multilevel"/>
    <w:tmpl w:val="4682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84635"/>
    <w:multiLevelType w:val="multilevel"/>
    <w:tmpl w:val="301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A1512"/>
    <w:multiLevelType w:val="multilevel"/>
    <w:tmpl w:val="011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97336"/>
    <w:multiLevelType w:val="multilevel"/>
    <w:tmpl w:val="6A8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26AB0"/>
    <w:multiLevelType w:val="multilevel"/>
    <w:tmpl w:val="7E0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00382">
    <w:abstractNumId w:val="2"/>
  </w:num>
  <w:num w:numId="2" w16cid:durableId="1225872459">
    <w:abstractNumId w:val="4"/>
  </w:num>
  <w:num w:numId="3" w16cid:durableId="1744138319">
    <w:abstractNumId w:val="5"/>
  </w:num>
  <w:num w:numId="4" w16cid:durableId="264114397">
    <w:abstractNumId w:val="18"/>
  </w:num>
  <w:num w:numId="5" w16cid:durableId="644043089">
    <w:abstractNumId w:val="8"/>
  </w:num>
  <w:num w:numId="6" w16cid:durableId="670109590">
    <w:abstractNumId w:val="15"/>
  </w:num>
  <w:num w:numId="7" w16cid:durableId="2093426999">
    <w:abstractNumId w:val="23"/>
  </w:num>
  <w:num w:numId="8" w16cid:durableId="407115601">
    <w:abstractNumId w:val="20"/>
  </w:num>
  <w:num w:numId="9" w16cid:durableId="1849172132">
    <w:abstractNumId w:val="9"/>
  </w:num>
  <w:num w:numId="10" w16cid:durableId="1925258683">
    <w:abstractNumId w:val="22"/>
  </w:num>
  <w:num w:numId="11" w16cid:durableId="1561556763">
    <w:abstractNumId w:val="10"/>
  </w:num>
  <w:num w:numId="12" w16cid:durableId="870874619">
    <w:abstractNumId w:val="3"/>
  </w:num>
  <w:num w:numId="13" w16cid:durableId="829058121">
    <w:abstractNumId w:val="17"/>
  </w:num>
  <w:num w:numId="14" w16cid:durableId="1439183643">
    <w:abstractNumId w:val="1"/>
  </w:num>
  <w:num w:numId="15" w16cid:durableId="1552885688">
    <w:abstractNumId w:val="11"/>
  </w:num>
  <w:num w:numId="16" w16cid:durableId="314720434">
    <w:abstractNumId w:val="19"/>
  </w:num>
  <w:num w:numId="17" w16cid:durableId="622419245">
    <w:abstractNumId w:val="7"/>
  </w:num>
  <w:num w:numId="18" w16cid:durableId="208687476">
    <w:abstractNumId w:val="13"/>
  </w:num>
  <w:num w:numId="19" w16cid:durableId="934900185">
    <w:abstractNumId w:val="6"/>
  </w:num>
  <w:num w:numId="20" w16cid:durableId="722410031">
    <w:abstractNumId w:val="16"/>
  </w:num>
  <w:num w:numId="21" w16cid:durableId="1951276609">
    <w:abstractNumId w:val="0"/>
  </w:num>
  <w:num w:numId="22" w16cid:durableId="1337999994">
    <w:abstractNumId w:val="12"/>
  </w:num>
  <w:num w:numId="23" w16cid:durableId="1483040206">
    <w:abstractNumId w:val="21"/>
  </w:num>
  <w:num w:numId="24" w16cid:durableId="16984618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F"/>
    <w:rsid w:val="00A9550C"/>
    <w:rsid w:val="00DD2EF1"/>
    <w:rsid w:val="00EA258F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5A74"/>
  <w15:chartTrackingRefBased/>
  <w15:docId w15:val="{5B543AF1-51AE-4EEB-8519-2CC60B1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A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5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58F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58F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58F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58F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58F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58F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58F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A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58F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58F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EA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58F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EA2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5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58F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EA2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BARTOLO ORDOÑEZ AMADOR</dc:creator>
  <cp:keywords/>
  <dc:description/>
  <cp:lastModifiedBy>LESTER BARTOLO ORDOÑEZ AMADOR</cp:lastModifiedBy>
  <cp:revision>1</cp:revision>
  <dcterms:created xsi:type="dcterms:W3CDTF">2025-07-07T07:31:00Z</dcterms:created>
  <dcterms:modified xsi:type="dcterms:W3CDTF">2025-07-07T07:45:00Z</dcterms:modified>
</cp:coreProperties>
</file>