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200" w:lineRule="auto"/>
        <w:jc w:val="center"/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SOFTWARE REQUIREMENTS SPECIFICATION (SRS)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DOCUMENT CONTROL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200"/>
        <w:gridCol w:w="1400"/>
        <w:gridCol w:w="1400"/>
        <w:gridCol w:w="1400"/>
        <w:gridCol w:w="2700"/>
        <w:tblGridChange w:id="0">
          <w:tblGrid>
            <w:gridCol w:w="900"/>
            <w:gridCol w:w="1200"/>
            <w:gridCol w:w="1400"/>
            <w:gridCol w:w="1400"/>
            <w:gridCol w:w="1400"/>
            <w:gridCol w:w="27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Reviewed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 of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Document Version: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Prepared By: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1.1 PURPOSE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1.2 SCOPE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1.3 DEFINITIONS, ACRONYMS &amp; ABBREVIATIONS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300"/>
        <w:tblGridChange w:id="0">
          <w:tblGrid>
            <w:gridCol w:w="2700"/>
            <w:gridCol w:w="63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2. FUNCTIONAL REQUIREMENTS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4600"/>
        <w:gridCol w:w="1400"/>
        <w:gridCol w:w="2000"/>
        <w:tblGridChange w:id="0">
          <w:tblGrid>
            <w:gridCol w:w="1000"/>
            <w:gridCol w:w="4600"/>
            <w:gridCol w:w="1400"/>
            <w:gridCol w:w="20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3. NON-FUNCTIONAL REQUIREMENTS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00"/>
        <w:gridCol w:w="3500"/>
        <w:tblGridChange w:id="0">
          <w:tblGrid>
            <w:gridCol w:w="20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4. EXTERNAL INTERFACE REQUIREMENTS</w:t>
      </w: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5. ASSUMPTIONS &amp;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76">
            <w:pPr>
              <w:pBdr>
                <w:bottom w:color="000000" w:space="1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7A">
            <w:pPr>
              <w:pBdr>
                <w:bottom w:color="000000" w:space="1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00" w:top="1000" w:left="1450" w:right="14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pBdr>
        <w:top w:color="bfbfbf" w:space="4" w:sz="4" w:val="single"/>
      </w:pBdr>
      <w:tabs>
        <w:tab w:val="right" w:leader="none" w:pos="9000"/>
      </w:tabs>
      <w:rPr/>
    </w:pPr>
    <w:r w:rsidDel="00000000" w:rsidR="00000000" w:rsidRPr="00000000">
      <w:rPr>
        <w:color w:val="595959"/>
        <w:sz w:val="16"/>
        <w:szCs w:val="16"/>
        <w:rtl w:val="0"/>
      </w:rPr>
      <w:t xml:space="preserve">UNAI TECH PVT LTDPage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6"/>
        <w:szCs w:val="16"/>
        <w:rtl w:val="0"/>
      </w:rPr>
      <w:t xml:space="preserve"> of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spacing w:after="0" w:lineRule="auto"/>
      <w:rPr/>
    </w:pPr>
    <w:r w:rsidDel="00000000" w:rsidR="00000000" w:rsidRPr="00000000">
      <w:rPr>
        <w:color w:val="595959"/>
        <w:sz w:val="18"/>
        <w:szCs w:val="18"/>
      </w:rPr>
      <w:drawing>
        <wp:inline distB="114300" distT="114300" distL="114300" distR="114300">
          <wp:extent cx="1153354" cy="488709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3354" cy="48870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1"/>
        <w:bCs w:val="1"/>
        <w:color w:val="1f3b73"/>
        <w:sz w:val="32"/>
        <w:szCs w:val="32"/>
      </w:rPr>
      <w:pict>
        <v:shape id="WordPictureWatermark1" style="position:absolute;width:225.13779527559058pt;height:148.2587923944778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2.png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spacing w:after="120" w:lineRule="auto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Project Management Office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pBdr>
        <w:bottom w:color="1f3b73" w:space="4" w:sz="8" w:val="single"/>
      </w:pBd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KP9Keo18VNgWUWg3wDw0Nl9dHA==">CgMxLjA4AHIhMXg3YkdjMzN3eXlFeEZLYS1QckE1MWpvSFBEYzdWY2Fa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