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B481" w14:textId="77777777" w:rsidR="001D0934" w:rsidRPr="004D08D4" w:rsidRDefault="00000000" w:rsidP="004D08D4">
      <w:pPr>
        <w:jc w:val="both"/>
      </w:pPr>
      <w:r w:rsidRPr="004D08D4">
        <w:t>Documentación del Diseño de Interfaz</w:t>
      </w:r>
    </w:p>
    <w:p w14:paraId="779182F7" w14:textId="77777777" w:rsidR="001D0934" w:rsidRPr="004D08D4" w:rsidRDefault="00000000" w:rsidP="004D08D4">
      <w:pPr>
        <w:jc w:val="both"/>
      </w:pPr>
      <w:r w:rsidRPr="004D08D4">
        <w:t>Proyecto: Aplicación móvil de gestión de espacios de coworking</w:t>
      </w:r>
    </w:p>
    <w:p w14:paraId="245A3039" w14:textId="77777777" w:rsidR="001D0934" w:rsidRPr="004D08D4" w:rsidRDefault="00000000" w:rsidP="004D08D4">
      <w:pPr>
        <w:jc w:val="both"/>
      </w:pPr>
      <w:r w:rsidRPr="004D08D4">
        <w:t>Autor: Aaron Arrieta Arroyo | Fecha: 25 de abril de 2026</w:t>
      </w:r>
    </w:p>
    <w:p w14:paraId="0C63EE8A" w14:textId="77777777" w:rsidR="001D0934" w:rsidRPr="004D08D4" w:rsidRDefault="001D0934" w:rsidP="004D08D4">
      <w:pPr>
        <w:jc w:val="both"/>
      </w:pPr>
    </w:p>
    <w:p w14:paraId="719D6932" w14:textId="77777777" w:rsidR="004D08D4" w:rsidRPr="004D08D4" w:rsidRDefault="004D08D4" w:rsidP="004D08D4">
      <w:pPr>
        <w:jc w:val="both"/>
        <w:rPr>
          <w:b/>
          <w:bCs/>
        </w:rPr>
      </w:pPr>
      <w:r w:rsidRPr="004D08D4">
        <w:rPr>
          <w:b/>
          <w:bCs/>
        </w:rPr>
        <w:t>Estructura de la interfaz implementada</w:t>
      </w:r>
    </w:p>
    <w:p w14:paraId="3ED99C66" w14:textId="77777777" w:rsidR="004D08D4" w:rsidRDefault="004D08D4" w:rsidP="004D08D4">
      <w:pPr>
        <w:jc w:val="both"/>
      </w:pPr>
      <w:r w:rsidRPr="004D08D4">
        <w:t xml:space="preserve">La interfaz está compuesta por </w:t>
      </w:r>
      <w:r w:rsidRPr="004D08D4">
        <w:rPr>
          <w:b/>
          <w:bCs/>
        </w:rPr>
        <w:t>dos pantallas principales</w:t>
      </w:r>
      <w:r w:rsidRPr="004D08D4">
        <w:t xml:space="preserve">, conectadas mediante el </w:t>
      </w:r>
      <w:proofErr w:type="spellStart"/>
      <w:r w:rsidRPr="004D08D4">
        <w:t>Navigation</w:t>
      </w:r>
      <w:proofErr w:type="spellEnd"/>
      <w:r w:rsidRPr="004D08D4">
        <w:t xml:space="preserve"> </w:t>
      </w:r>
      <w:proofErr w:type="spellStart"/>
      <w:r w:rsidRPr="004D08D4">
        <w:t>Component</w:t>
      </w:r>
      <w:proofErr w:type="spellEnd"/>
      <w:r w:rsidRPr="004D08D4">
        <w:t xml:space="preserve"> de </w:t>
      </w:r>
      <w:proofErr w:type="spellStart"/>
      <w:r w:rsidRPr="004D08D4">
        <w:t>Jetpack</w:t>
      </w:r>
      <w:proofErr w:type="spellEnd"/>
      <w:r w:rsidRPr="004D08D4">
        <w:t>, y una barra de navegación inferior persistente.</w:t>
      </w:r>
    </w:p>
    <w:p w14:paraId="27A21577" w14:textId="77777777" w:rsidR="004D08D4" w:rsidRPr="004D08D4" w:rsidRDefault="004D08D4" w:rsidP="004D08D4">
      <w:pPr>
        <w:jc w:val="both"/>
      </w:pPr>
    </w:p>
    <w:p w14:paraId="3D51CAFF" w14:textId="77777777" w:rsidR="004D08D4" w:rsidRPr="004D08D4" w:rsidRDefault="004D08D4" w:rsidP="004D08D4">
      <w:pPr>
        <w:numPr>
          <w:ilvl w:val="0"/>
          <w:numId w:val="2"/>
        </w:numPr>
        <w:jc w:val="both"/>
      </w:pPr>
      <w:r w:rsidRPr="004D08D4">
        <w:t>SpaceListScreen (pantalla principal): muestra los espacios de coworking en un listado vertical desplazable. Cada espacio se presenta en una tarjeta con imagen, nombre, precio por hora y disponibilidad, permitiendo al usuario comparar opciones rápidamente.</w:t>
      </w:r>
    </w:p>
    <w:p w14:paraId="72E4B762" w14:textId="77777777" w:rsidR="004D08D4" w:rsidRPr="004D08D4" w:rsidRDefault="004D08D4" w:rsidP="004D08D4">
      <w:pPr>
        <w:ind w:left="720"/>
        <w:jc w:val="both"/>
      </w:pPr>
    </w:p>
    <w:p w14:paraId="05E57F98" w14:textId="77777777" w:rsidR="004D08D4" w:rsidRPr="004D08D4" w:rsidRDefault="004D08D4" w:rsidP="004D08D4">
      <w:pPr>
        <w:numPr>
          <w:ilvl w:val="0"/>
          <w:numId w:val="2"/>
        </w:numPr>
        <w:jc w:val="both"/>
      </w:pPr>
      <w:proofErr w:type="spellStart"/>
      <w:r w:rsidRPr="004D08D4">
        <w:t>SpaceDetailScreen</w:t>
      </w:r>
      <w:proofErr w:type="spellEnd"/>
      <w:r w:rsidRPr="004D08D4">
        <w:t xml:space="preserve"> (pantalla de detalle): se accede al seleccionar un espacio y muestra información ampliada como descripción, ubicación, capacidad, precio y estado de disponibilidad, además del botón de reservación.</w:t>
      </w:r>
    </w:p>
    <w:p w14:paraId="2B13A4E0" w14:textId="77777777" w:rsidR="004D08D4" w:rsidRPr="004D08D4" w:rsidRDefault="004D08D4" w:rsidP="004D08D4">
      <w:pPr>
        <w:jc w:val="both"/>
      </w:pPr>
    </w:p>
    <w:p w14:paraId="505C8D5C" w14:textId="77777777" w:rsidR="004D08D4" w:rsidRPr="004D08D4" w:rsidRDefault="004D08D4" w:rsidP="004D08D4">
      <w:pPr>
        <w:numPr>
          <w:ilvl w:val="0"/>
          <w:numId w:val="2"/>
        </w:numPr>
        <w:jc w:val="both"/>
      </w:pPr>
      <w:r w:rsidRPr="004D08D4">
        <w:t xml:space="preserve">Bottom </w:t>
      </w:r>
      <w:proofErr w:type="spellStart"/>
      <w:r w:rsidRPr="004D08D4">
        <w:t>Navigation</w:t>
      </w:r>
      <w:proofErr w:type="spellEnd"/>
      <w:r w:rsidRPr="004D08D4">
        <w:t xml:space="preserve"> Bar: se mantiene visible durante la navegación y está pensada para crecer con futuras opciones como historial de reservas o perfil de usuario.</w:t>
      </w:r>
    </w:p>
    <w:p w14:paraId="09A7E388" w14:textId="0E20016A" w:rsidR="004D08D4" w:rsidRPr="004D08D4" w:rsidRDefault="004D08D4" w:rsidP="004D08D4">
      <w:pPr>
        <w:jc w:val="both"/>
      </w:pPr>
    </w:p>
    <w:p w14:paraId="08D09B79" w14:textId="77777777" w:rsidR="004D08D4" w:rsidRPr="004D08D4" w:rsidRDefault="004D08D4" w:rsidP="004D08D4">
      <w:pPr>
        <w:jc w:val="both"/>
        <w:rPr>
          <w:b/>
          <w:bCs/>
        </w:rPr>
      </w:pPr>
      <w:r w:rsidRPr="004D08D4">
        <w:rPr>
          <w:b/>
          <w:bCs/>
        </w:rPr>
        <w:t xml:space="preserve">Lista de </w:t>
      </w:r>
      <w:proofErr w:type="spellStart"/>
      <w:r w:rsidRPr="004D08D4">
        <w:rPr>
          <w:b/>
          <w:bCs/>
        </w:rPr>
        <w:t>composables</w:t>
      </w:r>
      <w:proofErr w:type="spellEnd"/>
      <w:r w:rsidRPr="004D08D4">
        <w:rPr>
          <w:b/>
          <w:bCs/>
        </w:rPr>
        <w:t xml:space="preserve"> creados</w:t>
      </w:r>
    </w:p>
    <w:p w14:paraId="45E913E0" w14:textId="77777777" w:rsidR="004D08D4" w:rsidRPr="004D08D4" w:rsidRDefault="004D08D4" w:rsidP="004D08D4">
      <w:pPr>
        <w:jc w:val="both"/>
        <w:rPr>
          <w:b/>
          <w:bCs/>
        </w:rPr>
      </w:pPr>
      <w:r w:rsidRPr="004D08D4">
        <w:rPr>
          <w:b/>
          <w:bCs/>
        </w:rPr>
        <w:t>Pantallas</w:t>
      </w:r>
    </w:p>
    <w:p w14:paraId="19AC4494" w14:textId="77777777" w:rsidR="004D08D4" w:rsidRPr="004D08D4" w:rsidRDefault="004D08D4" w:rsidP="004D08D4">
      <w:pPr>
        <w:numPr>
          <w:ilvl w:val="0"/>
          <w:numId w:val="3"/>
        </w:numPr>
        <w:jc w:val="both"/>
      </w:pPr>
      <w:r w:rsidRPr="004D08D4">
        <w:t xml:space="preserve">SpaceListScreen: pantalla principal construida con </w:t>
      </w:r>
      <w:proofErr w:type="spellStart"/>
      <w:r w:rsidRPr="004D08D4">
        <w:t>Scaffold</w:t>
      </w:r>
      <w:proofErr w:type="spellEnd"/>
      <w:r w:rsidRPr="004D08D4">
        <w:t xml:space="preserve"> y </w:t>
      </w:r>
      <w:proofErr w:type="spellStart"/>
      <w:r w:rsidRPr="004D08D4">
        <w:t>LazyColumn</w:t>
      </w:r>
      <w:proofErr w:type="spellEnd"/>
      <w:r w:rsidRPr="004D08D4">
        <w:t xml:space="preserve">, encargada de mostrar dinámicamente la lista de espacios desde el </w:t>
      </w:r>
      <w:proofErr w:type="spellStart"/>
      <w:r w:rsidRPr="004D08D4">
        <w:t>ViewModel</w:t>
      </w:r>
      <w:proofErr w:type="spellEnd"/>
      <w:r w:rsidRPr="004D08D4">
        <w:t>.</w:t>
      </w:r>
    </w:p>
    <w:p w14:paraId="00CFB132" w14:textId="77777777" w:rsidR="004D08D4" w:rsidRPr="004D08D4" w:rsidRDefault="004D08D4" w:rsidP="004D08D4">
      <w:pPr>
        <w:numPr>
          <w:ilvl w:val="0"/>
          <w:numId w:val="3"/>
        </w:numPr>
        <w:jc w:val="both"/>
      </w:pPr>
      <w:proofErr w:type="spellStart"/>
      <w:r w:rsidRPr="004D08D4">
        <w:t>SpaceDetailScreen</w:t>
      </w:r>
      <w:proofErr w:type="spellEnd"/>
      <w:r w:rsidRPr="004D08D4">
        <w:t xml:space="preserve">: muestra el detalle del espacio seleccionado consultando la información desde el </w:t>
      </w:r>
      <w:proofErr w:type="spellStart"/>
      <w:r w:rsidRPr="004D08D4">
        <w:t>ViewModel</w:t>
      </w:r>
      <w:proofErr w:type="spellEnd"/>
      <w:r w:rsidRPr="004D08D4">
        <w:t xml:space="preserve"> e integrando la acción de reservar.</w:t>
      </w:r>
    </w:p>
    <w:p w14:paraId="0E71A032" w14:textId="77777777" w:rsidR="004D08D4" w:rsidRPr="004D08D4" w:rsidRDefault="004D08D4" w:rsidP="004D08D4">
      <w:pPr>
        <w:ind w:left="720"/>
        <w:jc w:val="both"/>
      </w:pPr>
    </w:p>
    <w:p w14:paraId="3ACD6CF5" w14:textId="77777777" w:rsidR="004D08D4" w:rsidRPr="004D08D4" w:rsidRDefault="004D08D4" w:rsidP="004D08D4">
      <w:pPr>
        <w:jc w:val="both"/>
        <w:rPr>
          <w:b/>
          <w:bCs/>
        </w:rPr>
      </w:pPr>
      <w:r w:rsidRPr="004D08D4">
        <w:rPr>
          <w:b/>
          <w:bCs/>
        </w:rPr>
        <w:t>Componentes reutilizables</w:t>
      </w:r>
    </w:p>
    <w:p w14:paraId="75D9C9C5" w14:textId="77777777" w:rsidR="004D08D4" w:rsidRPr="004D08D4" w:rsidRDefault="004D08D4" w:rsidP="004D08D4">
      <w:pPr>
        <w:numPr>
          <w:ilvl w:val="0"/>
          <w:numId w:val="4"/>
        </w:numPr>
        <w:jc w:val="both"/>
      </w:pPr>
      <w:proofErr w:type="spellStart"/>
      <w:r w:rsidRPr="004D08D4">
        <w:t>SpaceCard</w:t>
      </w:r>
      <w:proofErr w:type="spellEnd"/>
      <w:r w:rsidRPr="004D08D4">
        <w:t>: tarjeta reutilizable para representar cada espacio en la lista, mostrando información clave e interacción al tocarla.</w:t>
      </w:r>
    </w:p>
    <w:p w14:paraId="3F1E7CE8" w14:textId="77777777" w:rsidR="004D08D4" w:rsidRPr="004D08D4" w:rsidRDefault="004D08D4" w:rsidP="004D08D4">
      <w:pPr>
        <w:numPr>
          <w:ilvl w:val="0"/>
          <w:numId w:val="4"/>
        </w:numPr>
        <w:jc w:val="both"/>
      </w:pPr>
      <w:proofErr w:type="spellStart"/>
      <w:r w:rsidRPr="004D08D4">
        <w:t>SpaceInfoRow</w:t>
      </w:r>
      <w:proofErr w:type="spellEnd"/>
      <w:r w:rsidRPr="004D08D4">
        <w:t>: componente reutilizable para mostrar atributos del espacio (ubicación, capacidad, precio, disponibilidad) de forma consistente.</w:t>
      </w:r>
    </w:p>
    <w:p w14:paraId="0FAAB151" w14:textId="77777777" w:rsidR="004D08D4" w:rsidRPr="004D08D4" w:rsidRDefault="004D08D4" w:rsidP="004D08D4">
      <w:pPr>
        <w:numPr>
          <w:ilvl w:val="0"/>
          <w:numId w:val="4"/>
        </w:numPr>
        <w:jc w:val="both"/>
      </w:pPr>
      <w:proofErr w:type="spellStart"/>
      <w:r w:rsidRPr="004D08D4">
        <w:t>BottomNavBar</w:t>
      </w:r>
      <w:proofErr w:type="spellEnd"/>
      <w:r w:rsidRPr="004D08D4">
        <w:t>: barra de navegación compartida entre pantallas para mantener navegación principal uniforme.</w:t>
      </w:r>
    </w:p>
    <w:p w14:paraId="22612C85" w14:textId="77777777" w:rsidR="004D08D4" w:rsidRPr="004D08D4" w:rsidRDefault="004D08D4" w:rsidP="004D08D4">
      <w:pPr>
        <w:numPr>
          <w:ilvl w:val="0"/>
          <w:numId w:val="4"/>
        </w:numPr>
        <w:jc w:val="both"/>
      </w:pPr>
      <w:proofErr w:type="spellStart"/>
      <w:r w:rsidRPr="004D08D4">
        <w:t>ReserveButton</w:t>
      </w:r>
      <w:proofErr w:type="spellEnd"/>
      <w:r w:rsidRPr="004D08D4">
        <w:t>: botón principal reutilizable para ejecutar la acción de reservación.</w:t>
      </w:r>
    </w:p>
    <w:p w14:paraId="04F5B7B9" w14:textId="207D9DEB" w:rsidR="004D08D4" w:rsidRPr="004D08D4" w:rsidRDefault="004D08D4" w:rsidP="004D08D4">
      <w:pPr>
        <w:jc w:val="both"/>
      </w:pPr>
    </w:p>
    <w:p w14:paraId="6195D9AB" w14:textId="77777777" w:rsidR="004D08D4" w:rsidRPr="004D08D4" w:rsidRDefault="004D08D4" w:rsidP="004D08D4">
      <w:pPr>
        <w:jc w:val="both"/>
        <w:rPr>
          <w:b/>
          <w:bCs/>
        </w:rPr>
      </w:pPr>
      <w:r w:rsidRPr="004D08D4">
        <w:rPr>
          <w:b/>
          <w:bCs/>
        </w:rPr>
        <w:t>Identificación de componentes reutilizables</w:t>
      </w:r>
    </w:p>
    <w:p w14:paraId="4CCC6E6E" w14:textId="77777777" w:rsidR="004D08D4" w:rsidRPr="004D08D4" w:rsidRDefault="004D08D4" w:rsidP="004D08D4">
      <w:pPr>
        <w:jc w:val="both"/>
      </w:pPr>
      <w:r w:rsidRPr="004D08D4">
        <w:t>Se definieron como reutilizables aquellos componentes cuyo diseño y comportamiento pueden usarse en distintos contextos sin modificar su lógica interna.</w:t>
      </w:r>
    </w:p>
    <w:p w14:paraId="59B54EB9" w14:textId="77777777" w:rsidR="004D08D4" w:rsidRPr="004D08D4" w:rsidRDefault="004D08D4" w:rsidP="004D08D4">
      <w:pPr>
        <w:jc w:val="both"/>
      </w:pPr>
      <w:r w:rsidRPr="004D08D4">
        <w:t>Por ejemplo:</w:t>
      </w:r>
    </w:p>
    <w:p w14:paraId="1B99E41A" w14:textId="77777777" w:rsidR="004D08D4" w:rsidRPr="004D08D4" w:rsidRDefault="004D08D4" w:rsidP="004D08D4">
      <w:pPr>
        <w:numPr>
          <w:ilvl w:val="0"/>
          <w:numId w:val="5"/>
        </w:numPr>
        <w:jc w:val="both"/>
      </w:pPr>
      <w:proofErr w:type="spellStart"/>
      <w:r w:rsidRPr="004D08D4">
        <w:t>SpaceCard</w:t>
      </w:r>
      <w:proofErr w:type="spellEnd"/>
      <w:r w:rsidRPr="004D08D4">
        <w:t xml:space="preserve"> puede reutilizarse en futuras pantallas de búsqueda.</w:t>
      </w:r>
    </w:p>
    <w:p w14:paraId="79D08B90" w14:textId="77777777" w:rsidR="004D08D4" w:rsidRPr="004D08D4" w:rsidRDefault="004D08D4" w:rsidP="004D08D4">
      <w:pPr>
        <w:numPr>
          <w:ilvl w:val="0"/>
          <w:numId w:val="5"/>
        </w:numPr>
        <w:jc w:val="both"/>
      </w:pPr>
      <w:proofErr w:type="spellStart"/>
      <w:r w:rsidRPr="004D08D4">
        <w:t>SpaceInfoRow</w:t>
      </w:r>
      <w:proofErr w:type="spellEnd"/>
      <w:r w:rsidRPr="004D08D4">
        <w:t xml:space="preserve"> evita repetir estructura para mostrar atributos.</w:t>
      </w:r>
    </w:p>
    <w:p w14:paraId="50871683" w14:textId="77777777" w:rsidR="004D08D4" w:rsidRPr="004D08D4" w:rsidRDefault="004D08D4" w:rsidP="004D08D4">
      <w:pPr>
        <w:numPr>
          <w:ilvl w:val="0"/>
          <w:numId w:val="5"/>
        </w:numPr>
        <w:jc w:val="both"/>
      </w:pPr>
      <w:proofErr w:type="spellStart"/>
      <w:r w:rsidRPr="004D08D4">
        <w:t>BottomNavBar</w:t>
      </w:r>
      <w:proofErr w:type="spellEnd"/>
      <w:r w:rsidRPr="004D08D4">
        <w:t xml:space="preserve"> mantiene consistencia en navegación.</w:t>
      </w:r>
    </w:p>
    <w:p w14:paraId="4D86CA32" w14:textId="1AC3AFE2" w:rsidR="004D08D4" w:rsidRPr="004D08D4" w:rsidRDefault="004D08D4" w:rsidP="004D08D4">
      <w:pPr>
        <w:numPr>
          <w:ilvl w:val="0"/>
          <w:numId w:val="5"/>
        </w:numPr>
        <w:jc w:val="both"/>
      </w:pPr>
      <w:proofErr w:type="spellStart"/>
      <w:r w:rsidRPr="004D08D4">
        <w:t>ReserveButton</w:t>
      </w:r>
      <w:proofErr w:type="spellEnd"/>
      <w:r w:rsidRPr="004D08D4">
        <w:t xml:space="preserve"> puede reutilizarse en otras acciones principales del sistema.</w:t>
      </w:r>
    </w:p>
    <w:p w14:paraId="0E9E69A5" w14:textId="77777777" w:rsidR="004D08D4" w:rsidRDefault="004D08D4" w:rsidP="004D08D4">
      <w:pPr>
        <w:jc w:val="both"/>
      </w:pPr>
    </w:p>
    <w:p w14:paraId="4EF2EDA4" w14:textId="77777777" w:rsidR="004D08D4" w:rsidRDefault="004D08D4" w:rsidP="004D08D4">
      <w:pPr>
        <w:jc w:val="both"/>
      </w:pPr>
    </w:p>
    <w:p w14:paraId="5663506D" w14:textId="294BF0EA" w:rsidR="004D08D4" w:rsidRPr="004D08D4" w:rsidRDefault="004D08D4" w:rsidP="004D08D4">
      <w:pPr>
        <w:jc w:val="both"/>
      </w:pPr>
      <w:r w:rsidRPr="004D08D4">
        <w:rPr>
          <w:b/>
          <w:bCs/>
        </w:rPr>
        <w:lastRenderedPageBreak/>
        <w:t>Justificación de la organización de la interfaz</w:t>
      </w:r>
    </w:p>
    <w:p w14:paraId="3B1141D6" w14:textId="77777777" w:rsidR="004D08D4" w:rsidRPr="004D08D4" w:rsidRDefault="004D08D4" w:rsidP="004D08D4">
      <w:pPr>
        <w:jc w:val="both"/>
      </w:pPr>
      <w:r w:rsidRPr="004D08D4">
        <w:t xml:space="preserve">La interfaz sigue el principio de responsabilidad única, separando pantallas y componentes. Las pantallas administran estructura, estado y navegación, mientras los </w:t>
      </w:r>
      <w:proofErr w:type="spellStart"/>
      <w:r w:rsidRPr="004D08D4">
        <w:t>composables</w:t>
      </w:r>
      <w:proofErr w:type="spellEnd"/>
      <w:r w:rsidRPr="004D08D4">
        <w:t xml:space="preserve"> reutilizables se enfocan únicamente en presentación.</w:t>
      </w:r>
    </w:p>
    <w:p w14:paraId="27D09F29" w14:textId="77777777" w:rsidR="004D08D4" w:rsidRPr="004D08D4" w:rsidRDefault="004D08D4" w:rsidP="004D08D4">
      <w:pPr>
        <w:jc w:val="both"/>
      </w:pPr>
    </w:p>
    <w:p w14:paraId="20177939" w14:textId="77777777" w:rsidR="004D08D4" w:rsidRPr="004D08D4" w:rsidRDefault="004D08D4" w:rsidP="004D08D4">
      <w:pPr>
        <w:jc w:val="both"/>
      </w:pPr>
      <w:r w:rsidRPr="004D08D4">
        <w:t>Además:</w:t>
      </w:r>
    </w:p>
    <w:p w14:paraId="3F924850" w14:textId="77777777" w:rsidR="004D08D4" w:rsidRPr="004D08D4" w:rsidRDefault="004D08D4" w:rsidP="004D08D4">
      <w:pPr>
        <w:numPr>
          <w:ilvl w:val="0"/>
          <w:numId w:val="6"/>
        </w:numPr>
        <w:jc w:val="both"/>
      </w:pPr>
      <w:proofErr w:type="spellStart"/>
      <w:r w:rsidRPr="004D08D4">
        <w:t>LazyColumn</w:t>
      </w:r>
      <w:proofErr w:type="spellEnd"/>
      <w:r w:rsidRPr="004D08D4">
        <w:t xml:space="preserve"> fue elegida por rendimiento, ya que renderiza solo los elementos visibles y permite manejar listas grandes eficientemente.</w:t>
      </w:r>
    </w:p>
    <w:p w14:paraId="69ECFF46" w14:textId="77777777" w:rsidR="004D08D4" w:rsidRPr="004D08D4" w:rsidRDefault="004D08D4" w:rsidP="004D08D4">
      <w:pPr>
        <w:numPr>
          <w:ilvl w:val="0"/>
          <w:numId w:val="6"/>
        </w:numPr>
        <w:jc w:val="both"/>
      </w:pPr>
      <w:proofErr w:type="spellStart"/>
      <w:r w:rsidRPr="004D08D4">
        <w:t>Scaffold</w:t>
      </w:r>
      <w:proofErr w:type="spellEnd"/>
      <w:r w:rsidRPr="004D08D4">
        <w:t xml:space="preserve"> se utiliza como estructura base siguiendo Material 3, facilitando la integración de navegación inferior y manejo adecuado del espacio visual.</w:t>
      </w:r>
    </w:p>
    <w:p w14:paraId="440A14F1" w14:textId="77777777" w:rsidR="004D08D4" w:rsidRPr="004D08D4" w:rsidRDefault="004D08D4" w:rsidP="004D08D4">
      <w:pPr>
        <w:numPr>
          <w:ilvl w:val="0"/>
          <w:numId w:val="6"/>
        </w:numPr>
        <w:jc w:val="both"/>
      </w:pPr>
      <w:r w:rsidRPr="004D08D4">
        <w:t xml:space="preserve">Bottom </w:t>
      </w:r>
      <w:proofErr w:type="spellStart"/>
      <w:r w:rsidRPr="004D08D4">
        <w:t>Navigation</w:t>
      </w:r>
      <w:proofErr w:type="spellEnd"/>
      <w:r w:rsidRPr="004D08D4">
        <w:t xml:space="preserve"> se incorporó desde el inicio por alinearse con patrones recomendados de Material </w:t>
      </w:r>
      <w:proofErr w:type="spellStart"/>
      <w:r w:rsidRPr="004D08D4">
        <w:t>Design</w:t>
      </w:r>
      <w:proofErr w:type="spellEnd"/>
      <w:r w:rsidRPr="004D08D4">
        <w:t xml:space="preserve"> y asegurar acceso constante a la navegación principal.</w:t>
      </w:r>
    </w:p>
    <w:p w14:paraId="4083C5C7" w14:textId="603F2CBE" w:rsidR="001D0934" w:rsidRPr="004D08D4" w:rsidRDefault="001D0934" w:rsidP="004D08D4">
      <w:pPr>
        <w:jc w:val="both"/>
      </w:pPr>
    </w:p>
    <w:sectPr w:rsidR="001D0934" w:rsidRPr="004D08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FA5"/>
    <w:multiLevelType w:val="multilevel"/>
    <w:tmpl w:val="C33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4948"/>
    <w:multiLevelType w:val="hybridMultilevel"/>
    <w:tmpl w:val="3BD6EC22"/>
    <w:lvl w:ilvl="0" w:tplc="526A2432">
      <w:start w:val="1"/>
      <w:numFmt w:val="bullet"/>
      <w:lvlText w:val="•"/>
      <w:lvlJc w:val="left"/>
      <w:pPr>
        <w:ind w:left="720" w:hanging="360"/>
      </w:pPr>
    </w:lvl>
    <w:lvl w:ilvl="1" w:tplc="149627A2">
      <w:numFmt w:val="decimal"/>
      <w:lvlText w:val=""/>
      <w:lvlJc w:val="left"/>
    </w:lvl>
    <w:lvl w:ilvl="2" w:tplc="C2247C76">
      <w:numFmt w:val="decimal"/>
      <w:lvlText w:val=""/>
      <w:lvlJc w:val="left"/>
    </w:lvl>
    <w:lvl w:ilvl="3" w:tplc="2128746E">
      <w:numFmt w:val="decimal"/>
      <w:lvlText w:val=""/>
      <w:lvlJc w:val="left"/>
    </w:lvl>
    <w:lvl w:ilvl="4" w:tplc="13226D62">
      <w:numFmt w:val="decimal"/>
      <w:lvlText w:val=""/>
      <w:lvlJc w:val="left"/>
    </w:lvl>
    <w:lvl w:ilvl="5" w:tplc="AE966408">
      <w:numFmt w:val="decimal"/>
      <w:lvlText w:val=""/>
      <w:lvlJc w:val="left"/>
    </w:lvl>
    <w:lvl w:ilvl="6" w:tplc="20060D30">
      <w:numFmt w:val="decimal"/>
      <w:lvlText w:val=""/>
      <w:lvlJc w:val="left"/>
    </w:lvl>
    <w:lvl w:ilvl="7" w:tplc="3F783BC8">
      <w:numFmt w:val="decimal"/>
      <w:lvlText w:val=""/>
      <w:lvlJc w:val="left"/>
    </w:lvl>
    <w:lvl w:ilvl="8" w:tplc="F572AB4E">
      <w:numFmt w:val="decimal"/>
      <w:lvlText w:val=""/>
      <w:lvlJc w:val="left"/>
    </w:lvl>
  </w:abstractNum>
  <w:abstractNum w:abstractNumId="2" w15:restartNumberingAfterBreak="0">
    <w:nsid w:val="143451BA"/>
    <w:multiLevelType w:val="multilevel"/>
    <w:tmpl w:val="163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51FA0"/>
    <w:multiLevelType w:val="multilevel"/>
    <w:tmpl w:val="C7E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D170F"/>
    <w:multiLevelType w:val="multilevel"/>
    <w:tmpl w:val="92FE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61DE5"/>
    <w:multiLevelType w:val="hybridMultilevel"/>
    <w:tmpl w:val="E47AA59E"/>
    <w:lvl w:ilvl="0" w:tplc="3F6C9B78">
      <w:start w:val="1"/>
      <w:numFmt w:val="bullet"/>
      <w:lvlText w:val="●"/>
      <w:lvlJc w:val="left"/>
      <w:pPr>
        <w:ind w:left="720" w:hanging="360"/>
      </w:pPr>
    </w:lvl>
    <w:lvl w:ilvl="1" w:tplc="E22E9312">
      <w:start w:val="1"/>
      <w:numFmt w:val="bullet"/>
      <w:lvlText w:val="○"/>
      <w:lvlJc w:val="left"/>
      <w:pPr>
        <w:ind w:left="1440" w:hanging="360"/>
      </w:pPr>
    </w:lvl>
    <w:lvl w:ilvl="2" w:tplc="8AEE50DA">
      <w:start w:val="1"/>
      <w:numFmt w:val="bullet"/>
      <w:lvlText w:val="■"/>
      <w:lvlJc w:val="left"/>
      <w:pPr>
        <w:ind w:left="2160" w:hanging="360"/>
      </w:pPr>
    </w:lvl>
    <w:lvl w:ilvl="3" w:tplc="52F86AC2">
      <w:start w:val="1"/>
      <w:numFmt w:val="bullet"/>
      <w:lvlText w:val="●"/>
      <w:lvlJc w:val="left"/>
      <w:pPr>
        <w:ind w:left="2880" w:hanging="360"/>
      </w:pPr>
    </w:lvl>
    <w:lvl w:ilvl="4" w:tplc="F23C8EB2">
      <w:start w:val="1"/>
      <w:numFmt w:val="bullet"/>
      <w:lvlText w:val="○"/>
      <w:lvlJc w:val="left"/>
      <w:pPr>
        <w:ind w:left="3600" w:hanging="360"/>
      </w:pPr>
    </w:lvl>
    <w:lvl w:ilvl="5" w:tplc="E5F0C6C8">
      <w:start w:val="1"/>
      <w:numFmt w:val="bullet"/>
      <w:lvlText w:val="■"/>
      <w:lvlJc w:val="left"/>
      <w:pPr>
        <w:ind w:left="4320" w:hanging="360"/>
      </w:pPr>
    </w:lvl>
    <w:lvl w:ilvl="6" w:tplc="79180E88">
      <w:start w:val="1"/>
      <w:numFmt w:val="bullet"/>
      <w:lvlText w:val="●"/>
      <w:lvlJc w:val="left"/>
      <w:pPr>
        <w:ind w:left="5040" w:hanging="360"/>
      </w:pPr>
    </w:lvl>
    <w:lvl w:ilvl="7" w:tplc="F20C5FBE">
      <w:start w:val="1"/>
      <w:numFmt w:val="bullet"/>
      <w:lvlText w:val="●"/>
      <w:lvlJc w:val="left"/>
      <w:pPr>
        <w:ind w:left="5760" w:hanging="360"/>
      </w:pPr>
    </w:lvl>
    <w:lvl w:ilvl="8" w:tplc="877AC55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57E37C3"/>
    <w:multiLevelType w:val="hybridMultilevel"/>
    <w:tmpl w:val="CF9663D4"/>
    <w:lvl w:ilvl="0" w:tplc="22AEB90A">
      <w:start w:val="1"/>
      <w:numFmt w:val="decimal"/>
      <w:lvlText w:val="%1."/>
      <w:lvlJc w:val="left"/>
      <w:pPr>
        <w:ind w:left="720" w:hanging="360"/>
      </w:pPr>
    </w:lvl>
    <w:lvl w:ilvl="1" w:tplc="47BA092C">
      <w:numFmt w:val="decimal"/>
      <w:lvlText w:val=""/>
      <w:lvlJc w:val="left"/>
    </w:lvl>
    <w:lvl w:ilvl="2" w:tplc="50CE44C0">
      <w:numFmt w:val="decimal"/>
      <w:lvlText w:val=""/>
      <w:lvlJc w:val="left"/>
    </w:lvl>
    <w:lvl w:ilvl="3" w:tplc="F598615C">
      <w:numFmt w:val="decimal"/>
      <w:lvlText w:val=""/>
      <w:lvlJc w:val="left"/>
    </w:lvl>
    <w:lvl w:ilvl="4" w:tplc="66B214F6">
      <w:numFmt w:val="decimal"/>
      <w:lvlText w:val=""/>
      <w:lvlJc w:val="left"/>
    </w:lvl>
    <w:lvl w:ilvl="5" w:tplc="877AF2A2">
      <w:numFmt w:val="decimal"/>
      <w:lvlText w:val=""/>
      <w:lvlJc w:val="left"/>
    </w:lvl>
    <w:lvl w:ilvl="6" w:tplc="DA64BD92">
      <w:numFmt w:val="decimal"/>
      <w:lvlText w:val=""/>
      <w:lvlJc w:val="left"/>
    </w:lvl>
    <w:lvl w:ilvl="7" w:tplc="37204F92">
      <w:numFmt w:val="decimal"/>
      <w:lvlText w:val=""/>
      <w:lvlJc w:val="left"/>
    </w:lvl>
    <w:lvl w:ilvl="8" w:tplc="1DCEA98E">
      <w:numFmt w:val="decimal"/>
      <w:lvlText w:val=""/>
      <w:lvlJc w:val="left"/>
    </w:lvl>
  </w:abstractNum>
  <w:abstractNum w:abstractNumId="7" w15:restartNumberingAfterBreak="0">
    <w:nsid w:val="6D7E5CA9"/>
    <w:multiLevelType w:val="multilevel"/>
    <w:tmpl w:val="103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419733">
    <w:abstractNumId w:val="5"/>
    <w:lvlOverride w:ilvl="0">
      <w:startOverride w:val="1"/>
    </w:lvlOverride>
  </w:num>
  <w:num w:numId="2" w16cid:durableId="250624971">
    <w:abstractNumId w:val="7"/>
  </w:num>
  <w:num w:numId="3" w16cid:durableId="999845001">
    <w:abstractNumId w:val="2"/>
  </w:num>
  <w:num w:numId="4" w16cid:durableId="557473477">
    <w:abstractNumId w:val="3"/>
  </w:num>
  <w:num w:numId="5" w16cid:durableId="1674798628">
    <w:abstractNumId w:val="0"/>
  </w:num>
  <w:num w:numId="6" w16cid:durableId="2099281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934"/>
    <w:rsid w:val="000B380A"/>
    <w:rsid w:val="001D0934"/>
    <w:rsid w:val="004D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3BD35"/>
  <w15:docId w15:val="{356F7BFD-BEC2-4D7A-8A4A-1A858328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463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ARRIETA ARROYO</cp:lastModifiedBy>
  <cp:revision>2</cp:revision>
  <dcterms:created xsi:type="dcterms:W3CDTF">2026-04-25T14:54:00Z</dcterms:created>
  <dcterms:modified xsi:type="dcterms:W3CDTF">2026-04-25T16:16:00Z</dcterms:modified>
</cp:coreProperties>
</file>