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25181">
      <w:pPr>
        <w:pStyle w:val="Heading1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Variable Name</w:t>
      </w:r>
      <w:r>
        <w:rPr>
          <w:rFonts w:ascii="Arial" w:hAnsi="Arial"/>
          <w:u w:val="none"/>
        </w:rPr>
        <w:tab/>
      </w:r>
      <w:r>
        <w:rPr>
          <w:rFonts w:ascii="Arial" w:hAnsi="Arial"/>
          <w:u w:val="none"/>
        </w:rPr>
        <w:tab/>
      </w:r>
      <w:r>
        <w:rPr>
          <w:rFonts w:ascii="Arial" w:hAnsi="Arial"/>
        </w:rPr>
        <w:t>Description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SUBID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Subject ID number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MPS_wbR</w:t>
      </w:r>
      <w:r>
        <w:rPr>
          <w:rFonts w:ascii="Arial" w:hAnsi="Arial"/>
        </w:rPr>
        <w:tab/>
      </w:r>
      <w:r>
        <w:rPr>
          <w:rFonts w:ascii="Arial" w:hAnsi="Arial"/>
        </w:rPr>
        <w:tab/>
        <w:t>Wellbeing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MPS_spR</w:t>
      </w:r>
      <w:r>
        <w:rPr>
          <w:rFonts w:ascii="Arial" w:hAnsi="Arial"/>
        </w:rPr>
        <w:tab/>
      </w:r>
      <w:r>
        <w:rPr>
          <w:rFonts w:ascii="Arial" w:hAnsi="Arial"/>
        </w:rPr>
        <w:tab/>
        <w:t>Social Potency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MPS_acR</w:t>
      </w:r>
      <w:r>
        <w:rPr>
          <w:rFonts w:ascii="Arial" w:hAnsi="Arial"/>
        </w:rPr>
        <w:tab/>
      </w:r>
      <w:r>
        <w:rPr>
          <w:rFonts w:ascii="Arial" w:hAnsi="Arial"/>
        </w:rPr>
        <w:tab/>
        <w:t>Achievement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MPS_scR</w:t>
      </w:r>
      <w:r>
        <w:rPr>
          <w:rFonts w:ascii="Arial" w:hAnsi="Arial"/>
        </w:rPr>
        <w:tab/>
      </w:r>
      <w:r>
        <w:rPr>
          <w:rFonts w:ascii="Arial" w:hAnsi="Arial"/>
        </w:rPr>
        <w:tab/>
        <w:t>Social Closeness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MPS_stR</w:t>
      </w:r>
      <w:r>
        <w:rPr>
          <w:rFonts w:ascii="Arial" w:hAnsi="Arial"/>
        </w:rPr>
        <w:tab/>
      </w:r>
      <w:r>
        <w:rPr>
          <w:rFonts w:ascii="Arial" w:hAnsi="Arial"/>
        </w:rPr>
        <w:tab/>
        <w:t>Stress Reaction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MPS_alR</w:t>
      </w:r>
      <w:r>
        <w:rPr>
          <w:rFonts w:ascii="Arial" w:hAnsi="Arial"/>
        </w:rPr>
        <w:tab/>
      </w:r>
      <w:r>
        <w:rPr>
          <w:rFonts w:ascii="Arial" w:hAnsi="Arial"/>
        </w:rPr>
        <w:tab/>
        <w:t>Alienation (raw-sco</w:t>
      </w:r>
      <w:r>
        <w:rPr>
          <w:rFonts w:ascii="Arial" w:hAnsi="Arial"/>
        </w:rPr>
        <w:t>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MPS_agR</w:t>
      </w:r>
      <w:r>
        <w:rPr>
          <w:rFonts w:ascii="Arial" w:hAnsi="Arial"/>
        </w:rPr>
        <w:tab/>
      </w:r>
      <w:r>
        <w:rPr>
          <w:rFonts w:ascii="Arial" w:hAnsi="Arial"/>
        </w:rPr>
        <w:tab/>
        <w:t>Aggression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MPS_clR</w:t>
      </w:r>
      <w:r>
        <w:rPr>
          <w:rFonts w:ascii="Arial" w:hAnsi="Arial"/>
        </w:rPr>
        <w:tab/>
      </w:r>
      <w:r>
        <w:rPr>
          <w:rFonts w:ascii="Arial" w:hAnsi="Arial"/>
        </w:rPr>
        <w:tab/>
        <w:t>Control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MPS_haR</w:t>
      </w:r>
      <w:r>
        <w:rPr>
          <w:rFonts w:ascii="Arial" w:hAnsi="Arial"/>
        </w:rPr>
        <w:tab/>
      </w:r>
      <w:r>
        <w:rPr>
          <w:rFonts w:ascii="Arial" w:hAnsi="Arial"/>
        </w:rPr>
        <w:tab/>
        <w:t>Harmavoidance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MPS_tdR</w:t>
      </w:r>
      <w:r>
        <w:rPr>
          <w:rFonts w:ascii="Arial" w:hAnsi="Arial"/>
        </w:rPr>
        <w:tab/>
      </w:r>
      <w:r>
        <w:rPr>
          <w:rFonts w:ascii="Arial" w:hAnsi="Arial"/>
        </w:rPr>
        <w:tab/>
        <w:t>Traditionalism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MPS_abR</w:t>
      </w:r>
      <w:r>
        <w:rPr>
          <w:rFonts w:ascii="Arial" w:hAnsi="Arial"/>
        </w:rPr>
        <w:tab/>
      </w:r>
      <w:r>
        <w:rPr>
          <w:rFonts w:ascii="Arial" w:hAnsi="Arial"/>
        </w:rPr>
        <w:tab/>
        <w:t>Absorption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MPS_PER</w:t>
      </w:r>
      <w:r>
        <w:rPr>
          <w:rFonts w:ascii="Arial" w:hAnsi="Arial"/>
        </w:rPr>
        <w:tab/>
      </w:r>
      <w:r>
        <w:rPr>
          <w:rFonts w:ascii="Arial" w:hAnsi="Arial"/>
        </w:rPr>
        <w:tab/>
        <w:t>Positive Emotionality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MPS_NER</w:t>
      </w:r>
      <w:r>
        <w:rPr>
          <w:rFonts w:ascii="Arial" w:hAnsi="Arial"/>
        </w:rPr>
        <w:tab/>
      </w:r>
      <w:r>
        <w:rPr>
          <w:rFonts w:ascii="Arial" w:hAnsi="Arial"/>
        </w:rPr>
        <w:tab/>
        <w:t>Negative Emotionality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MPS_COR</w:t>
      </w:r>
      <w:r>
        <w:rPr>
          <w:rFonts w:ascii="Arial" w:hAnsi="Arial"/>
        </w:rPr>
        <w:tab/>
      </w:r>
      <w:r>
        <w:rPr>
          <w:rFonts w:ascii="Arial" w:hAnsi="Arial"/>
        </w:rPr>
        <w:tab/>
        <w:t>Constraint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MPS_PGR</w:t>
      </w:r>
      <w:r>
        <w:rPr>
          <w:rFonts w:ascii="Arial" w:hAnsi="Arial"/>
        </w:rPr>
        <w:tab/>
      </w:r>
      <w:r>
        <w:rPr>
          <w:rFonts w:ascii="Arial" w:hAnsi="Arial"/>
        </w:rPr>
        <w:tab/>
        <w:t>PosEmot-Agentic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MPS_PCR</w:t>
      </w:r>
      <w:r>
        <w:rPr>
          <w:rFonts w:ascii="Arial" w:hAnsi="Arial"/>
        </w:rPr>
        <w:tab/>
      </w:r>
      <w:r>
        <w:rPr>
          <w:rFonts w:ascii="Arial" w:hAnsi="Arial"/>
        </w:rPr>
        <w:tab/>
        <w:t>PosEmot-Communal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MPS_NGR</w:t>
      </w:r>
      <w:r>
        <w:rPr>
          <w:rFonts w:ascii="Arial" w:hAnsi="Arial"/>
        </w:rPr>
        <w:tab/>
      </w:r>
      <w:r>
        <w:rPr>
          <w:rFonts w:ascii="Arial" w:hAnsi="Arial"/>
        </w:rPr>
        <w:tab/>
        <w:t>NegEmot-Agentic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MPS_NLR</w:t>
      </w:r>
      <w:r>
        <w:rPr>
          <w:rFonts w:ascii="Arial" w:hAnsi="Arial"/>
        </w:rPr>
        <w:tab/>
      </w:r>
      <w:r>
        <w:rPr>
          <w:rFonts w:ascii="Arial" w:hAnsi="Arial"/>
        </w:rPr>
        <w:tab/>
        <w:t>NegEmot-Alienated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MPS_uvR</w:t>
      </w:r>
      <w:r>
        <w:rPr>
          <w:rFonts w:ascii="Arial" w:hAnsi="Arial"/>
        </w:rPr>
        <w:tab/>
      </w:r>
      <w:r>
        <w:rPr>
          <w:rFonts w:ascii="Arial" w:hAnsi="Arial"/>
        </w:rPr>
        <w:tab/>
        <w:t>Unlikely Virtues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MPS_trR</w:t>
      </w:r>
      <w:r>
        <w:rPr>
          <w:rFonts w:ascii="Arial" w:hAnsi="Arial"/>
        </w:rPr>
        <w:tab/>
      </w:r>
      <w:r>
        <w:rPr>
          <w:rFonts w:ascii="Arial" w:hAnsi="Arial"/>
        </w:rPr>
        <w:tab/>
        <w:t>TRIN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MPS_vrR</w:t>
      </w:r>
      <w:r>
        <w:rPr>
          <w:rFonts w:ascii="Arial" w:hAnsi="Arial"/>
        </w:rPr>
        <w:tab/>
      </w:r>
      <w:r>
        <w:rPr>
          <w:rFonts w:ascii="Arial" w:hAnsi="Arial"/>
        </w:rPr>
        <w:tab/>
        <w:t>VR</w:t>
      </w:r>
      <w:r>
        <w:rPr>
          <w:rFonts w:ascii="Arial" w:hAnsi="Arial"/>
        </w:rPr>
        <w:t>IN (raw-score)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MPS_wbT</w:t>
      </w:r>
      <w:r>
        <w:rPr>
          <w:rFonts w:ascii="Arial" w:hAnsi="Arial"/>
        </w:rPr>
        <w:tab/>
      </w:r>
      <w:r>
        <w:rPr>
          <w:rFonts w:ascii="Arial" w:hAnsi="Arial"/>
        </w:rPr>
        <w:tab/>
        <w:t>Wellbeing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MPS_spT</w:t>
      </w:r>
      <w:r>
        <w:rPr>
          <w:rFonts w:ascii="Arial" w:hAnsi="Arial"/>
        </w:rPr>
        <w:tab/>
      </w:r>
      <w:r>
        <w:rPr>
          <w:rFonts w:ascii="Arial" w:hAnsi="Arial"/>
        </w:rPr>
        <w:tab/>
        <w:t>Social Potency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MPS_acT</w:t>
      </w:r>
      <w:r>
        <w:rPr>
          <w:rFonts w:ascii="Arial" w:hAnsi="Arial"/>
        </w:rPr>
        <w:tab/>
      </w:r>
      <w:r>
        <w:rPr>
          <w:rFonts w:ascii="Arial" w:hAnsi="Arial"/>
        </w:rPr>
        <w:tab/>
        <w:t>Achievement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MPS_scT</w:t>
      </w:r>
      <w:r>
        <w:rPr>
          <w:rFonts w:ascii="Arial" w:hAnsi="Arial"/>
        </w:rPr>
        <w:tab/>
      </w:r>
      <w:r>
        <w:rPr>
          <w:rFonts w:ascii="Arial" w:hAnsi="Arial"/>
        </w:rPr>
        <w:tab/>
        <w:t>Social Closeness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MPS_stT</w:t>
      </w:r>
      <w:r>
        <w:rPr>
          <w:rFonts w:ascii="Arial" w:hAnsi="Arial"/>
        </w:rPr>
        <w:tab/>
      </w:r>
      <w:r>
        <w:rPr>
          <w:rFonts w:ascii="Arial" w:hAnsi="Arial"/>
        </w:rPr>
        <w:tab/>
        <w:t>Stress Reaction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MPS_alT</w:t>
      </w:r>
      <w:r>
        <w:rPr>
          <w:rFonts w:ascii="Arial" w:hAnsi="Arial"/>
        </w:rPr>
        <w:tab/>
      </w:r>
      <w:r>
        <w:rPr>
          <w:rFonts w:ascii="Arial" w:hAnsi="Arial"/>
        </w:rPr>
        <w:tab/>
        <w:t>Alienation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MPS_agT</w:t>
      </w:r>
      <w:r>
        <w:rPr>
          <w:rFonts w:ascii="Arial" w:hAnsi="Arial"/>
        </w:rPr>
        <w:tab/>
      </w:r>
      <w:r>
        <w:rPr>
          <w:rFonts w:ascii="Arial" w:hAnsi="Arial"/>
        </w:rPr>
        <w:tab/>
        <w:t>Aggression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MPS_clT</w:t>
      </w:r>
      <w:r>
        <w:rPr>
          <w:rFonts w:ascii="Arial" w:hAnsi="Arial"/>
        </w:rPr>
        <w:tab/>
      </w:r>
      <w:r>
        <w:rPr>
          <w:rFonts w:ascii="Arial" w:hAnsi="Arial"/>
        </w:rPr>
        <w:tab/>
        <w:t>Control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MPS_haT</w:t>
      </w:r>
      <w:r>
        <w:rPr>
          <w:rFonts w:ascii="Arial" w:hAnsi="Arial"/>
        </w:rPr>
        <w:tab/>
      </w:r>
      <w:r>
        <w:rPr>
          <w:rFonts w:ascii="Arial" w:hAnsi="Arial"/>
        </w:rPr>
        <w:tab/>
        <w:t>Harmavoidance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MPS_tdT</w:t>
      </w:r>
      <w:r>
        <w:rPr>
          <w:rFonts w:ascii="Arial" w:hAnsi="Arial"/>
        </w:rPr>
        <w:tab/>
      </w:r>
      <w:r>
        <w:rPr>
          <w:rFonts w:ascii="Arial" w:hAnsi="Arial"/>
        </w:rPr>
        <w:tab/>
        <w:t>Traditionalism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MPS_abT</w:t>
      </w:r>
      <w:r>
        <w:rPr>
          <w:rFonts w:ascii="Arial" w:hAnsi="Arial"/>
        </w:rPr>
        <w:tab/>
      </w:r>
      <w:r>
        <w:rPr>
          <w:rFonts w:ascii="Arial" w:hAnsi="Arial"/>
        </w:rPr>
        <w:tab/>
        <w:t>Absorption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MPS_PET</w:t>
      </w:r>
      <w:r>
        <w:rPr>
          <w:rFonts w:ascii="Arial" w:hAnsi="Arial"/>
        </w:rPr>
        <w:tab/>
      </w:r>
      <w:r>
        <w:rPr>
          <w:rFonts w:ascii="Arial" w:hAnsi="Arial"/>
        </w:rPr>
        <w:tab/>
        <w:t>Positive Emotionality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MPS_NET</w:t>
      </w:r>
      <w:r>
        <w:rPr>
          <w:rFonts w:ascii="Arial" w:hAnsi="Arial"/>
        </w:rPr>
        <w:tab/>
      </w:r>
      <w:r>
        <w:rPr>
          <w:rFonts w:ascii="Arial" w:hAnsi="Arial"/>
        </w:rPr>
        <w:tab/>
        <w:t>Negative Emotionality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MPS_COT</w:t>
      </w:r>
      <w:r>
        <w:rPr>
          <w:rFonts w:ascii="Arial" w:hAnsi="Arial"/>
        </w:rPr>
        <w:tab/>
      </w:r>
      <w:r>
        <w:rPr>
          <w:rFonts w:ascii="Arial" w:hAnsi="Arial"/>
        </w:rPr>
        <w:tab/>
        <w:t>Constraint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MPS_PGT</w:t>
      </w:r>
      <w:r>
        <w:rPr>
          <w:rFonts w:ascii="Arial" w:hAnsi="Arial"/>
        </w:rPr>
        <w:tab/>
      </w:r>
      <w:r>
        <w:rPr>
          <w:rFonts w:ascii="Arial" w:hAnsi="Arial"/>
        </w:rPr>
        <w:tab/>
        <w:t>PosEmot-Agentic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</w:t>
      </w:r>
      <w:r>
        <w:rPr>
          <w:rFonts w:ascii="Arial" w:hAnsi="Arial"/>
        </w:rPr>
        <w:t xml:space="preserve">PS_PCT </w:t>
      </w:r>
      <w:r>
        <w:rPr>
          <w:rFonts w:ascii="Arial" w:hAnsi="Arial"/>
        </w:rPr>
        <w:tab/>
      </w:r>
      <w:r>
        <w:rPr>
          <w:rFonts w:ascii="Arial" w:hAnsi="Arial"/>
        </w:rPr>
        <w:tab/>
        <w:t>PosEmot-Communal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MPS_NGT</w:t>
      </w:r>
      <w:r>
        <w:rPr>
          <w:rFonts w:ascii="Arial" w:hAnsi="Arial"/>
        </w:rPr>
        <w:tab/>
      </w:r>
      <w:r>
        <w:rPr>
          <w:rFonts w:ascii="Arial" w:hAnsi="Arial"/>
        </w:rPr>
        <w:tab/>
        <w:t>NegEmot-Agentic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MPS_NLT</w:t>
      </w:r>
      <w:r>
        <w:rPr>
          <w:rFonts w:ascii="Arial" w:hAnsi="Arial"/>
        </w:rPr>
        <w:tab/>
      </w:r>
      <w:r>
        <w:rPr>
          <w:rFonts w:ascii="Arial" w:hAnsi="Arial"/>
        </w:rPr>
        <w:tab/>
        <w:t>NegEmot-Alienated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MPS_uvT</w:t>
      </w:r>
      <w:r>
        <w:rPr>
          <w:rFonts w:ascii="Arial" w:hAnsi="Arial"/>
        </w:rPr>
        <w:tab/>
      </w:r>
      <w:r>
        <w:rPr>
          <w:rFonts w:ascii="Arial" w:hAnsi="Arial"/>
        </w:rPr>
        <w:tab/>
        <w:t>Unlikely Virtues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MPS_trT</w:t>
      </w:r>
      <w:r>
        <w:rPr>
          <w:rFonts w:ascii="Arial" w:hAnsi="Arial"/>
        </w:rPr>
        <w:tab/>
      </w:r>
      <w:r>
        <w:rPr>
          <w:rFonts w:ascii="Arial" w:hAnsi="Arial"/>
        </w:rPr>
        <w:tab/>
        <w:t>TRIN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MPS_vrT</w:t>
      </w:r>
      <w:r>
        <w:rPr>
          <w:rFonts w:ascii="Arial" w:hAnsi="Arial"/>
        </w:rPr>
        <w:tab/>
      </w:r>
      <w:r>
        <w:rPr>
          <w:rFonts w:ascii="Arial" w:hAnsi="Arial"/>
        </w:rPr>
        <w:tab/>
        <w:t>VRIN (T-score)</w:t>
      </w:r>
    </w:p>
    <w:p w:rsidR="00000000" w:rsidRDefault="00225181">
      <w:pPr>
        <w:rPr>
          <w:rFonts w:ascii="Arial" w:hAnsi="Arial"/>
        </w:rPr>
      </w:pPr>
      <w:r>
        <w:rPr>
          <w:rFonts w:ascii="Arial" w:hAnsi="Arial"/>
        </w:rPr>
        <w:t>MPS_inv</w:t>
      </w:r>
      <w:r>
        <w:rPr>
          <w:rFonts w:ascii="Arial" w:hAnsi="Arial"/>
        </w:rPr>
        <w:tab/>
      </w:r>
      <w:r>
        <w:rPr>
          <w:rFonts w:ascii="Arial" w:hAnsi="Arial"/>
        </w:rPr>
        <w:tab/>
        <w:t>Invalid? (0=No, 1=Yes)</w:t>
      </w:r>
    </w:p>
    <w:p w:rsidR="00000000" w:rsidRDefault="00225181">
      <w:pPr>
        <w:rPr>
          <w:rFonts w:ascii="Arial" w:hAnsi="Arial"/>
        </w:rPr>
      </w:pPr>
    </w:p>
    <w:p w:rsidR="00000000" w:rsidRDefault="00225181">
      <w:pPr>
        <w:rPr>
          <w:rFonts w:ascii="Arial" w:hAnsi="Arial"/>
        </w:rPr>
      </w:pPr>
    </w:p>
    <w:p w:rsidR="00000000" w:rsidRDefault="00225181">
      <w:pPr>
        <w:rPr>
          <w:rFonts w:ascii="Arial" w:hAnsi="Arial"/>
        </w:rPr>
      </w:pPr>
    </w:p>
    <w:sectPr w:rsidR="00000000">
      <w:pgSz w:w="12240" w:h="15840" w:code="1"/>
      <w:pgMar w:top="720" w:right="1627" w:bottom="1267" w:left="1440" w:header="720" w:footer="720" w:gutter="0"/>
      <w:paperSrc w:first="1" w:other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181"/>
    <w:rsid w:val="0022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SUBID               Subject ID number</vt:lpstr>
      </vt:variant>
      <vt:variant>
        <vt:i4>0</vt:i4>
      </vt:variant>
    </vt:vector>
  </HeadingPairs>
  <Company>Micron Electronics, Inc.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SUBID               Subject ID number</dc:title>
  <dc:subject/>
  <dc:creator>Preferred Customer</dc:creator>
  <cp:keywords/>
  <dc:description/>
  <cp:lastModifiedBy>Michael Hallquist</cp:lastModifiedBy>
  <cp:revision>2</cp:revision>
  <dcterms:created xsi:type="dcterms:W3CDTF">2013-12-06T18:00:00Z</dcterms:created>
  <dcterms:modified xsi:type="dcterms:W3CDTF">2013-12-06T18:00:00Z</dcterms:modified>
</cp:coreProperties>
</file>