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1B4AA42B" w:rsidR="00ED10B8" w:rsidRDefault="00ED10B8" w:rsidP="00C313DC">
      <w:pPr>
        <w:pStyle w:val="Heading1"/>
        <w:jc w:val="left"/>
      </w:pPr>
      <w:r>
        <w:br w:type="page"/>
      </w:r>
    </w:p>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46A7D923" w14:textId="06AC6149" w:rsidR="008E5B50" w:rsidRDefault="00BA469B">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1776793" w:history="1">
            <w:r w:rsidR="008E5B50" w:rsidRPr="00953BB2">
              <w:rPr>
                <w:rStyle w:val="Hyperlink"/>
                <w:noProof/>
              </w:rPr>
              <w:t>Overall System Architecture</w:t>
            </w:r>
            <w:r w:rsidR="008E5B50">
              <w:rPr>
                <w:noProof/>
                <w:webHidden/>
              </w:rPr>
              <w:tab/>
            </w:r>
            <w:r w:rsidR="008E5B50">
              <w:rPr>
                <w:noProof/>
                <w:webHidden/>
              </w:rPr>
              <w:fldChar w:fldCharType="begin"/>
            </w:r>
            <w:r w:rsidR="008E5B50">
              <w:rPr>
                <w:noProof/>
                <w:webHidden/>
              </w:rPr>
              <w:instrText xml:space="preserve"> PAGEREF _Toc1776793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3041F725" w14:textId="67E1D96F" w:rsidR="008E5B50" w:rsidRDefault="00735CF9">
          <w:pPr>
            <w:pStyle w:val="TOC1"/>
            <w:tabs>
              <w:tab w:val="right" w:leader="dot" w:pos="9350"/>
            </w:tabs>
            <w:rPr>
              <w:rFonts w:asciiTheme="minorHAnsi" w:eastAsiaTheme="minorEastAsia" w:hAnsiTheme="minorHAnsi"/>
              <w:noProof/>
              <w:sz w:val="22"/>
            </w:rPr>
          </w:pPr>
          <w:hyperlink w:anchor="_Toc1776794" w:history="1">
            <w:r w:rsidR="008E5B50" w:rsidRPr="00953BB2">
              <w:rPr>
                <w:rStyle w:val="Hyperlink"/>
                <w:noProof/>
              </w:rPr>
              <w:t>Electronics and Altitude Monitoring</w:t>
            </w:r>
            <w:r w:rsidR="008E5B50">
              <w:rPr>
                <w:noProof/>
                <w:webHidden/>
              </w:rPr>
              <w:tab/>
            </w:r>
            <w:r w:rsidR="008E5B50">
              <w:rPr>
                <w:noProof/>
                <w:webHidden/>
              </w:rPr>
              <w:fldChar w:fldCharType="begin"/>
            </w:r>
            <w:r w:rsidR="008E5B50">
              <w:rPr>
                <w:noProof/>
                <w:webHidden/>
              </w:rPr>
              <w:instrText xml:space="preserve"> PAGEREF _Toc1776794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6DB321B4" w14:textId="69A50651" w:rsidR="008E5B50" w:rsidRDefault="00735CF9">
          <w:pPr>
            <w:pStyle w:val="TOC2"/>
            <w:tabs>
              <w:tab w:val="right" w:leader="dot" w:pos="9350"/>
            </w:tabs>
            <w:rPr>
              <w:rFonts w:asciiTheme="minorHAnsi" w:eastAsiaTheme="minorEastAsia" w:hAnsiTheme="minorHAnsi"/>
              <w:noProof/>
              <w:sz w:val="22"/>
            </w:rPr>
          </w:pPr>
          <w:hyperlink w:anchor="_Toc1776795" w:history="1">
            <w:r w:rsidR="008E5B50" w:rsidRPr="00953BB2">
              <w:rPr>
                <w:rStyle w:val="Hyperlink"/>
                <w:noProof/>
              </w:rPr>
              <w:t>Avionics System Overview</w:t>
            </w:r>
            <w:r w:rsidR="008E5B50">
              <w:rPr>
                <w:noProof/>
                <w:webHidden/>
              </w:rPr>
              <w:tab/>
            </w:r>
            <w:r w:rsidR="008E5B50">
              <w:rPr>
                <w:noProof/>
                <w:webHidden/>
              </w:rPr>
              <w:fldChar w:fldCharType="begin"/>
            </w:r>
            <w:r w:rsidR="008E5B50">
              <w:rPr>
                <w:noProof/>
                <w:webHidden/>
              </w:rPr>
              <w:instrText xml:space="preserve"> PAGEREF _Toc1776795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0C20D960" w14:textId="6B7B8D41" w:rsidR="008E5B50" w:rsidRDefault="00735CF9">
          <w:pPr>
            <w:pStyle w:val="TOC3"/>
            <w:tabs>
              <w:tab w:val="right" w:leader="dot" w:pos="9350"/>
            </w:tabs>
            <w:rPr>
              <w:rFonts w:asciiTheme="minorHAnsi" w:eastAsiaTheme="minorEastAsia" w:hAnsiTheme="minorHAnsi"/>
              <w:noProof/>
              <w:sz w:val="22"/>
            </w:rPr>
          </w:pPr>
          <w:hyperlink w:anchor="_Toc1776796" w:history="1">
            <w:r w:rsidR="008E5B50" w:rsidRPr="00953BB2">
              <w:rPr>
                <w:rStyle w:val="Hyperlink"/>
                <w:noProof/>
              </w:rPr>
              <w:t>Position Monitoring</w:t>
            </w:r>
            <w:r w:rsidR="008E5B50">
              <w:rPr>
                <w:noProof/>
                <w:webHidden/>
              </w:rPr>
              <w:tab/>
            </w:r>
            <w:r w:rsidR="008E5B50">
              <w:rPr>
                <w:noProof/>
                <w:webHidden/>
              </w:rPr>
              <w:fldChar w:fldCharType="begin"/>
            </w:r>
            <w:r w:rsidR="008E5B50">
              <w:rPr>
                <w:noProof/>
                <w:webHidden/>
              </w:rPr>
              <w:instrText xml:space="preserve"> PAGEREF _Toc1776796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633FE967" w14:textId="7A4D31FF" w:rsidR="008E5B50" w:rsidRDefault="00735CF9">
          <w:pPr>
            <w:pStyle w:val="TOC4"/>
            <w:tabs>
              <w:tab w:val="right" w:leader="dot" w:pos="9350"/>
            </w:tabs>
            <w:rPr>
              <w:rFonts w:asciiTheme="minorHAnsi" w:eastAsiaTheme="minorEastAsia" w:hAnsiTheme="minorHAnsi"/>
              <w:noProof/>
              <w:sz w:val="22"/>
            </w:rPr>
          </w:pPr>
          <w:hyperlink w:anchor="_Toc1776797" w:history="1">
            <w:r w:rsidR="008E5B50" w:rsidRPr="00953BB2">
              <w:rPr>
                <w:rStyle w:val="Hyperlink"/>
                <w:noProof/>
              </w:rPr>
              <w:t>Global Positioning System (GPS)</w:t>
            </w:r>
            <w:r w:rsidR="008E5B50">
              <w:rPr>
                <w:noProof/>
                <w:webHidden/>
              </w:rPr>
              <w:tab/>
            </w:r>
            <w:r w:rsidR="008E5B50">
              <w:rPr>
                <w:noProof/>
                <w:webHidden/>
              </w:rPr>
              <w:fldChar w:fldCharType="begin"/>
            </w:r>
            <w:r w:rsidR="008E5B50">
              <w:rPr>
                <w:noProof/>
                <w:webHidden/>
              </w:rPr>
              <w:instrText xml:space="preserve"> PAGEREF _Toc1776797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25E9F0BB" w14:textId="265327C4" w:rsidR="008E5B50" w:rsidRDefault="00735CF9">
          <w:pPr>
            <w:pStyle w:val="TOC4"/>
            <w:tabs>
              <w:tab w:val="right" w:leader="dot" w:pos="9350"/>
            </w:tabs>
            <w:rPr>
              <w:rFonts w:asciiTheme="minorHAnsi" w:eastAsiaTheme="minorEastAsia" w:hAnsiTheme="minorHAnsi"/>
              <w:noProof/>
              <w:sz w:val="22"/>
            </w:rPr>
          </w:pPr>
          <w:hyperlink w:anchor="_Toc1776798" w:history="1">
            <w:r w:rsidR="008E5B50" w:rsidRPr="00953BB2">
              <w:rPr>
                <w:rStyle w:val="Hyperlink"/>
                <w:noProof/>
              </w:rPr>
              <w:t>Barometric Altimeter</w:t>
            </w:r>
            <w:r w:rsidR="008E5B50">
              <w:rPr>
                <w:noProof/>
                <w:webHidden/>
              </w:rPr>
              <w:tab/>
            </w:r>
            <w:r w:rsidR="008E5B50">
              <w:rPr>
                <w:noProof/>
                <w:webHidden/>
              </w:rPr>
              <w:fldChar w:fldCharType="begin"/>
            </w:r>
            <w:r w:rsidR="008E5B50">
              <w:rPr>
                <w:noProof/>
                <w:webHidden/>
              </w:rPr>
              <w:instrText xml:space="preserve"> PAGEREF _Toc1776798 \h </w:instrText>
            </w:r>
            <w:r w:rsidR="008E5B50">
              <w:rPr>
                <w:noProof/>
                <w:webHidden/>
              </w:rPr>
            </w:r>
            <w:r w:rsidR="008E5B50">
              <w:rPr>
                <w:noProof/>
                <w:webHidden/>
              </w:rPr>
              <w:fldChar w:fldCharType="separate"/>
            </w:r>
            <w:r w:rsidR="008E5B50">
              <w:rPr>
                <w:noProof/>
                <w:webHidden/>
              </w:rPr>
              <w:t>5</w:t>
            </w:r>
            <w:r w:rsidR="008E5B50">
              <w:rPr>
                <w:noProof/>
                <w:webHidden/>
              </w:rPr>
              <w:fldChar w:fldCharType="end"/>
            </w:r>
          </w:hyperlink>
        </w:p>
        <w:p w14:paraId="1AC50762" w14:textId="7F4C2F1A" w:rsidR="008E5B50" w:rsidRDefault="00735CF9">
          <w:pPr>
            <w:pStyle w:val="TOC4"/>
            <w:tabs>
              <w:tab w:val="right" w:leader="dot" w:pos="9350"/>
            </w:tabs>
            <w:rPr>
              <w:rFonts w:asciiTheme="minorHAnsi" w:eastAsiaTheme="minorEastAsia" w:hAnsiTheme="minorHAnsi"/>
              <w:noProof/>
              <w:sz w:val="22"/>
            </w:rPr>
          </w:pPr>
          <w:hyperlink w:anchor="_Toc1776799" w:history="1">
            <w:r w:rsidR="008E5B50" w:rsidRPr="00953BB2">
              <w:rPr>
                <w:rStyle w:val="Hyperlink"/>
                <w:noProof/>
              </w:rPr>
              <w:t>Doppler Effect Speed Measurement</w:t>
            </w:r>
            <w:r w:rsidR="008E5B50">
              <w:rPr>
                <w:noProof/>
                <w:webHidden/>
              </w:rPr>
              <w:tab/>
            </w:r>
            <w:r w:rsidR="008E5B50">
              <w:rPr>
                <w:noProof/>
                <w:webHidden/>
              </w:rPr>
              <w:fldChar w:fldCharType="begin"/>
            </w:r>
            <w:r w:rsidR="008E5B50">
              <w:rPr>
                <w:noProof/>
                <w:webHidden/>
              </w:rPr>
              <w:instrText xml:space="preserve"> PAGEREF _Toc1776799 \h </w:instrText>
            </w:r>
            <w:r w:rsidR="008E5B50">
              <w:rPr>
                <w:noProof/>
                <w:webHidden/>
              </w:rPr>
            </w:r>
            <w:r w:rsidR="008E5B50">
              <w:rPr>
                <w:noProof/>
                <w:webHidden/>
              </w:rPr>
              <w:fldChar w:fldCharType="separate"/>
            </w:r>
            <w:r w:rsidR="008E5B50">
              <w:rPr>
                <w:noProof/>
                <w:webHidden/>
              </w:rPr>
              <w:t>8</w:t>
            </w:r>
            <w:r w:rsidR="008E5B50">
              <w:rPr>
                <w:noProof/>
                <w:webHidden/>
              </w:rPr>
              <w:fldChar w:fldCharType="end"/>
            </w:r>
          </w:hyperlink>
        </w:p>
        <w:p w14:paraId="13B8FF17" w14:textId="007F3F0F" w:rsidR="008E5B50" w:rsidRDefault="00735CF9">
          <w:pPr>
            <w:pStyle w:val="TOC4"/>
            <w:tabs>
              <w:tab w:val="right" w:leader="dot" w:pos="9350"/>
            </w:tabs>
            <w:rPr>
              <w:rFonts w:asciiTheme="minorHAnsi" w:eastAsiaTheme="minorEastAsia" w:hAnsiTheme="minorHAnsi"/>
              <w:noProof/>
              <w:sz w:val="22"/>
            </w:rPr>
          </w:pPr>
          <w:hyperlink w:anchor="_Toc1776800" w:history="1">
            <w:r w:rsidR="008E5B50" w:rsidRPr="00953BB2">
              <w:rPr>
                <w:rStyle w:val="Hyperlink"/>
                <w:noProof/>
              </w:rPr>
              <w:t>Inertial Navigation System</w:t>
            </w:r>
            <w:r w:rsidR="008E5B50">
              <w:rPr>
                <w:noProof/>
                <w:webHidden/>
              </w:rPr>
              <w:tab/>
            </w:r>
            <w:r w:rsidR="008E5B50">
              <w:rPr>
                <w:noProof/>
                <w:webHidden/>
              </w:rPr>
              <w:fldChar w:fldCharType="begin"/>
            </w:r>
            <w:r w:rsidR="008E5B50">
              <w:rPr>
                <w:noProof/>
                <w:webHidden/>
              </w:rPr>
              <w:instrText xml:space="preserve"> PAGEREF _Toc1776800 \h </w:instrText>
            </w:r>
            <w:r w:rsidR="008E5B50">
              <w:rPr>
                <w:noProof/>
                <w:webHidden/>
              </w:rPr>
            </w:r>
            <w:r w:rsidR="008E5B50">
              <w:rPr>
                <w:noProof/>
                <w:webHidden/>
              </w:rPr>
              <w:fldChar w:fldCharType="separate"/>
            </w:r>
            <w:r w:rsidR="008E5B50">
              <w:rPr>
                <w:noProof/>
                <w:webHidden/>
              </w:rPr>
              <w:t>8</w:t>
            </w:r>
            <w:r w:rsidR="008E5B50">
              <w:rPr>
                <w:noProof/>
                <w:webHidden/>
              </w:rPr>
              <w:fldChar w:fldCharType="end"/>
            </w:r>
          </w:hyperlink>
        </w:p>
        <w:p w14:paraId="0670D261" w14:textId="7A310C0A" w:rsidR="00C313DC" w:rsidRDefault="00BA469B">
          <w:r>
            <w:rPr>
              <w:b/>
              <w:bCs/>
              <w:noProof/>
            </w:rPr>
            <w:fldChar w:fldCharType="end"/>
          </w:r>
        </w:p>
      </w:sdtContent>
    </w:sdt>
    <w:p w14:paraId="295AFA16" w14:textId="234E5422" w:rsidR="00C313DC" w:rsidRDefault="00C313DC">
      <w:pPr>
        <w:spacing w:line="259" w:lineRule="auto"/>
        <w:ind w:firstLine="0"/>
      </w:pPr>
      <w:r>
        <w:br w:type="page"/>
      </w:r>
    </w:p>
    <w:p w14:paraId="6C70EC9C" w14:textId="5396D205" w:rsidR="00F02656" w:rsidRDefault="00C313DC" w:rsidP="00F02656">
      <w:pPr>
        <w:pStyle w:val="Heading1"/>
      </w:pPr>
      <w:bookmarkStart w:id="0" w:name="_Toc1776793"/>
      <w:r>
        <w:lastRenderedPageBreak/>
        <w:t>Overall System Architecture</w:t>
      </w:r>
      <w:bookmarkEnd w:id="0"/>
    </w:p>
    <w:p w14:paraId="6ACFB8EF" w14:textId="61AE76FE"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and BeagleBone Enhanced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15316C43" w:rsidR="003051CC" w:rsidRDefault="003051CC" w:rsidP="00F55774">
      <w:pPr>
        <w:pStyle w:val="Heading1"/>
      </w:pPr>
      <w:bookmarkStart w:id="1" w:name="_Toc1776794"/>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7D054ACD" w:rsidR="009D4803" w:rsidRDefault="009D4803" w:rsidP="009D4803">
      <w:pPr>
        <w:pStyle w:val="Heading2"/>
      </w:pPr>
      <w:bookmarkStart w:id="2" w:name="_Toc1776795"/>
      <w:r>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776796"/>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4733529" w:rsidR="00AD66D8" w:rsidRDefault="00AD66D8" w:rsidP="00AD66D8">
      <w:pPr>
        <w:pStyle w:val="Caption"/>
      </w:pPr>
      <w:r>
        <w:lastRenderedPageBreak/>
        <w:t xml:space="preserve">Table </w:t>
      </w:r>
      <w:r w:rsidR="00B922AB">
        <w:rPr>
          <w:noProof/>
        </w:rPr>
        <w:fldChar w:fldCharType="begin"/>
      </w:r>
      <w:r w:rsidR="00B922AB">
        <w:rPr>
          <w:noProof/>
        </w:rPr>
        <w:instrText xml:space="preserve"> SEQ Table \* ARABIC </w:instrText>
      </w:r>
      <w:r w:rsidR="00B922AB">
        <w:rPr>
          <w:noProof/>
        </w:rPr>
        <w:fldChar w:fldCharType="separate"/>
      </w:r>
      <w:r w:rsidR="00AC59DA">
        <w:rPr>
          <w:noProof/>
        </w:rPr>
        <w:t>1</w:t>
      </w:r>
      <w:r w:rsidR="00B922AB">
        <w:rPr>
          <w:noProof/>
        </w:rPr>
        <w:fldChar w:fldCharType="end"/>
      </w:r>
      <w:r>
        <w:t>: Position determination data sources</w:t>
      </w:r>
    </w:p>
    <w:p w14:paraId="749F5DAD" w14:textId="38BCFBBF" w:rsidR="003B5EF4" w:rsidRDefault="003B5EF4" w:rsidP="009D4803">
      <w:pPr>
        <w:pStyle w:val="Heading4"/>
      </w:pPr>
      <w:bookmarkStart w:id="4" w:name="_Toc1776797"/>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bookmarkEnd w:id="4"/>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bookmarkStart w:id="5" w:name="_Toc1776798"/>
      <w:r>
        <w:t>Barome</w:t>
      </w:r>
      <w:r w:rsidR="00B6136F">
        <w:t>tric Altimeter</w:t>
      </w:r>
      <w:bookmarkEnd w:id="5"/>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2BB23705" w14:textId="67EF44E4" w:rsidR="002E6806" w:rsidRDefault="00BC6470" w:rsidP="00E737D5">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w:t>
      </w:r>
      <w:r>
        <w:lastRenderedPageBreak/>
        <w:t xml:space="preserve">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6132D5BD" w14:textId="156BDE8C" w:rsidR="00E737D5" w:rsidRDefault="00B6228E" w:rsidP="00E737D5">
      <w:r>
        <w:t xml:space="preserve">Comparing the barometric altimeter to using GPS altitude, certain restrictions apply to both and when they an be used.  The GPS altitude tends to be less precise but will be accurate to a higher altitude.  Barometric altitude, on the other hand, will be more precise but less accurate with higher altitudes.  By varying the </w:t>
      </w:r>
      <w:proofErr w:type="gramStart"/>
      <w:r>
        <w:t>precision</w:t>
      </w:r>
      <w:proofErr w:type="gramEnd"/>
      <w:r>
        <w:t xml:space="preserve"> we read from the altimeter as altitude increases, it should be possible to read accurate and precise pressures up to 200,000ft, or </w:t>
      </w:r>
      <w:r w:rsidR="00FD26FA">
        <w:t>almost 61 kilometers.  A snippet from the ISA data table shows the critical part of the atmosphere where the altimeter is no longer precise enough:</w:t>
      </w:r>
    </w:p>
    <w:tbl>
      <w:tblPr>
        <w:tblStyle w:val="PlainTable5"/>
        <w:tblpPr w:leftFromText="180" w:rightFromText="180" w:vertAnchor="text" w:tblpXSpec="center" w:tblpY="1"/>
        <w:tblOverlap w:val="never"/>
        <w:tblW w:w="6360" w:type="dxa"/>
        <w:jc w:val="center"/>
        <w:tblLook w:val="04A0" w:firstRow="1" w:lastRow="0" w:firstColumn="1" w:lastColumn="0" w:noHBand="0" w:noVBand="1"/>
      </w:tblPr>
      <w:tblGrid>
        <w:gridCol w:w="1120"/>
        <w:gridCol w:w="1720"/>
        <w:gridCol w:w="1500"/>
        <w:gridCol w:w="2020"/>
      </w:tblGrid>
      <w:tr w:rsidR="00FD26FA" w:rsidRPr="00FD26FA" w14:paraId="5697B84F" w14:textId="77777777" w:rsidTr="00AC59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20" w:type="dxa"/>
            <w:noWrap/>
          </w:tcPr>
          <w:p w14:paraId="30127774" w14:textId="7590E3F6" w:rsidR="00FD26FA" w:rsidRPr="00FD26FA" w:rsidRDefault="00FD26FA" w:rsidP="00AC59DA">
            <w:pPr>
              <w:ind w:firstLine="0"/>
              <w:rPr>
                <w:rFonts w:ascii="Calibri" w:eastAsia="Times New Roman" w:hAnsi="Calibri" w:cs="Calibri"/>
                <w:color w:val="000000"/>
                <w:sz w:val="22"/>
              </w:rPr>
            </w:pPr>
            <w:r>
              <w:rPr>
                <w:rFonts w:ascii="Calibri" w:eastAsia="Times New Roman" w:hAnsi="Calibri" w:cs="Calibri"/>
                <w:color w:val="000000"/>
                <w:sz w:val="22"/>
              </w:rPr>
              <w:t>Altitude (ft)</w:t>
            </w:r>
          </w:p>
        </w:tc>
        <w:tc>
          <w:tcPr>
            <w:tcW w:w="1720" w:type="dxa"/>
          </w:tcPr>
          <w:p w14:paraId="4F7D71BC" w14:textId="2D0F9C9D"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Temperature (°Rankine)</w:t>
            </w:r>
          </w:p>
        </w:tc>
        <w:tc>
          <w:tcPr>
            <w:tcW w:w="1500" w:type="dxa"/>
          </w:tcPr>
          <w:p w14:paraId="1A8115E9" w14:textId="10CA223F"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Pressure (millibar)</w:t>
            </w:r>
          </w:p>
        </w:tc>
        <w:tc>
          <w:tcPr>
            <w:tcW w:w="2020" w:type="dxa"/>
          </w:tcPr>
          <w:p w14:paraId="6532529A" w14:textId="0E85F9D1"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σ (</w:t>
            </w:r>
            <w:proofErr w:type="spellStart"/>
            <w:r w:rsidR="00AC59DA">
              <w:rPr>
                <w:rFonts w:ascii="Calibri" w:hAnsi="Calibri" w:cs="Calibri"/>
                <w:color w:val="000000"/>
                <w:sz w:val="22"/>
              </w:rPr>
              <w:t>pressure@alt</w:t>
            </w:r>
            <w:proofErr w:type="spellEnd"/>
            <w:r w:rsidR="00AC59DA">
              <w:rPr>
                <w:rFonts w:ascii="Calibri" w:hAnsi="Calibri" w:cs="Calibri"/>
                <w:color w:val="000000"/>
                <w:sz w:val="22"/>
              </w:rPr>
              <w:t xml:space="preserve"> / sea-level-pressure)</w:t>
            </w:r>
          </w:p>
        </w:tc>
      </w:tr>
      <w:tr w:rsidR="00AC59DA" w:rsidRPr="00FD26FA" w14:paraId="234FDAEB" w14:textId="0EC04BAF"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71F12" w14:textId="2827178D"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185000</w:t>
            </w:r>
          </w:p>
        </w:tc>
        <w:tc>
          <w:tcPr>
            <w:tcW w:w="1720" w:type="dxa"/>
          </w:tcPr>
          <w:p w14:paraId="62610C54" w14:textId="4022DE86"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462.5</w:t>
            </w:r>
          </w:p>
        </w:tc>
        <w:tc>
          <w:tcPr>
            <w:tcW w:w="1500" w:type="dxa"/>
          </w:tcPr>
          <w:p w14:paraId="3F3F8035" w14:textId="022634C5"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0.741700</w:t>
            </w:r>
          </w:p>
        </w:tc>
        <w:tc>
          <w:tcPr>
            <w:tcW w:w="2020" w:type="dxa"/>
          </w:tcPr>
          <w:p w14:paraId="0224429C" w14:textId="441BF978"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0.000350500</w:t>
            </w:r>
          </w:p>
        </w:tc>
      </w:tr>
      <w:tr w:rsidR="00FD26FA" w:rsidRPr="00FD26FA" w14:paraId="7053B032" w14:textId="003E3D2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8E39FE"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190000</w:t>
            </w:r>
          </w:p>
        </w:tc>
        <w:tc>
          <w:tcPr>
            <w:tcW w:w="0" w:type="auto"/>
          </w:tcPr>
          <w:p w14:paraId="169D0DE0" w14:textId="222A159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455.0</w:t>
            </w:r>
          </w:p>
        </w:tc>
        <w:tc>
          <w:tcPr>
            <w:tcW w:w="0" w:type="auto"/>
          </w:tcPr>
          <w:p w14:paraId="6C46F74D" w14:textId="798A2DA5"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0.606900</w:t>
            </w:r>
          </w:p>
        </w:tc>
        <w:tc>
          <w:tcPr>
            <w:tcW w:w="0" w:type="auto"/>
          </w:tcPr>
          <w:p w14:paraId="6EBDA3E3" w14:textId="7C4532A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0.000286800</w:t>
            </w:r>
          </w:p>
        </w:tc>
      </w:tr>
      <w:tr w:rsidR="00AC59DA" w:rsidRPr="00FD26FA" w14:paraId="424E32DD" w14:textId="05B5FEC7"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59B4F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195000</w:t>
            </w:r>
          </w:p>
        </w:tc>
        <w:tc>
          <w:tcPr>
            <w:tcW w:w="0" w:type="auto"/>
          </w:tcPr>
          <w:p w14:paraId="5E0DEE60" w14:textId="577ED12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447.4</w:t>
            </w:r>
          </w:p>
        </w:tc>
        <w:tc>
          <w:tcPr>
            <w:tcW w:w="0" w:type="auto"/>
          </w:tcPr>
          <w:p w14:paraId="13AF147C" w14:textId="3EB1A79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0.494900</w:t>
            </w:r>
          </w:p>
        </w:tc>
        <w:tc>
          <w:tcPr>
            <w:tcW w:w="0" w:type="auto"/>
          </w:tcPr>
          <w:p w14:paraId="31FBC95F" w14:textId="23691A61"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0.000233900</w:t>
            </w:r>
          </w:p>
        </w:tc>
      </w:tr>
      <w:tr w:rsidR="00FD26FA" w:rsidRPr="00FD26FA" w14:paraId="678A8449" w14:textId="1225BF0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022D23"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200000</w:t>
            </w:r>
          </w:p>
        </w:tc>
        <w:tc>
          <w:tcPr>
            <w:tcW w:w="0" w:type="auto"/>
          </w:tcPr>
          <w:p w14:paraId="5F74E92A" w14:textId="2321E380"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439.9</w:t>
            </w:r>
          </w:p>
        </w:tc>
        <w:tc>
          <w:tcPr>
            <w:tcW w:w="0" w:type="auto"/>
          </w:tcPr>
          <w:p w14:paraId="1B40229E" w14:textId="067CC36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0.402300</w:t>
            </w:r>
          </w:p>
        </w:tc>
        <w:tc>
          <w:tcPr>
            <w:tcW w:w="0" w:type="auto"/>
          </w:tcPr>
          <w:p w14:paraId="4D1F17F5" w14:textId="3CE701B9"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0.000190100</w:t>
            </w:r>
          </w:p>
        </w:tc>
      </w:tr>
      <w:tr w:rsidR="00AC59DA" w:rsidRPr="00FD26FA" w14:paraId="0712F409" w14:textId="0539E962"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801C5ED"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205000</w:t>
            </w:r>
          </w:p>
        </w:tc>
        <w:tc>
          <w:tcPr>
            <w:tcW w:w="0" w:type="auto"/>
          </w:tcPr>
          <w:p w14:paraId="2A75E870" w14:textId="0862EAD4"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432.4</w:t>
            </w:r>
          </w:p>
        </w:tc>
        <w:tc>
          <w:tcPr>
            <w:tcW w:w="0" w:type="auto"/>
          </w:tcPr>
          <w:p w14:paraId="6C35CE48" w14:textId="6737992A"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0.325800</w:t>
            </w:r>
          </w:p>
        </w:tc>
        <w:tc>
          <w:tcPr>
            <w:tcW w:w="0" w:type="auto"/>
          </w:tcPr>
          <w:p w14:paraId="19BAF98B" w14:textId="35041207"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0.000154000</w:t>
            </w:r>
          </w:p>
        </w:tc>
      </w:tr>
      <w:tr w:rsidR="00FD26FA" w:rsidRPr="00FD26FA" w14:paraId="1DDD77E1" w14:textId="783469C9"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D28B610"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210000</w:t>
            </w:r>
          </w:p>
        </w:tc>
        <w:tc>
          <w:tcPr>
            <w:tcW w:w="0" w:type="auto"/>
          </w:tcPr>
          <w:p w14:paraId="4977036F" w14:textId="75CB890C"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424.8</w:t>
            </w:r>
          </w:p>
        </w:tc>
        <w:tc>
          <w:tcPr>
            <w:tcW w:w="0" w:type="auto"/>
          </w:tcPr>
          <w:p w14:paraId="08248B7B" w14:textId="7D0793D2"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0.262900</w:t>
            </w:r>
          </w:p>
        </w:tc>
        <w:tc>
          <w:tcPr>
            <w:tcW w:w="0" w:type="auto"/>
          </w:tcPr>
          <w:p w14:paraId="0DCB3CA8" w14:textId="48E2BD97"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0.000124200</w:t>
            </w:r>
          </w:p>
        </w:tc>
      </w:tr>
      <w:tr w:rsidR="00AC59DA" w:rsidRPr="00FD26FA" w14:paraId="1DA8059A" w14:textId="3D902B6A"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4CB426"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215000</w:t>
            </w:r>
          </w:p>
        </w:tc>
        <w:tc>
          <w:tcPr>
            <w:tcW w:w="0" w:type="auto"/>
          </w:tcPr>
          <w:p w14:paraId="158543B0" w14:textId="34827FEB"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417.3</w:t>
            </w:r>
          </w:p>
        </w:tc>
        <w:tc>
          <w:tcPr>
            <w:tcW w:w="0" w:type="auto"/>
          </w:tcPr>
          <w:p w14:paraId="006EBA88" w14:textId="32F6A54F"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0.211400</w:t>
            </w:r>
          </w:p>
        </w:tc>
        <w:tc>
          <w:tcPr>
            <w:tcW w:w="0" w:type="auto"/>
          </w:tcPr>
          <w:p w14:paraId="5EDE4804" w14:textId="107D9860"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0.000099900</w:t>
            </w:r>
          </w:p>
        </w:tc>
      </w:tr>
      <w:tr w:rsidR="00FD26FA" w:rsidRPr="00FD26FA" w14:paraId="564EB863" w14:textId="3D4B42F6"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1EB98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220000</w:t>
            </w:r>
          </w:p>
        </w:tc>
        <w:tc>
          <w:tcPr>
            <w:tcW w:w="0" w:type="auto"/>
          </w:tcPr>
          <w:p w14:paraId="70D112B8" w14:textId="1FC809DE"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409.8</w:t>
            </w:r>
          </w:p>
        </w:tc>
        <w:tc>
          <w:tcPr>
            <w:tcW w:w="0" w:type="auto"/>
          </w:tcPr>
          <w:p w14:paraId="5389CA1E" w14:textId="681BB5D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0.169300</w:t>
            </w:r>
          </w:p>
        </w:tc>
        <w:tc>
          <w:tcPr>
            <w:tcW w:w="0" w:type="auto"/>
          </w:tcPr>
          <w:p w14:paraId="0B54B807" w14:textId="4C24A428"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0.000080010</w:t>
            </w:r>
          </w:p>
        </w:tc>
      </w:tr>
    </w:tbl>
    <w:p w14:paraId="66454DE4" w14:textId="52864DFA" w:rsidR="00FD26FA" w:rsidRDefault="00FD26FA" w:rsidP="00AC59DA">
      <w:pPr>
        <w:ind w:firstLine="0"/>
      </w:pPr>
      <w:r>
        <w:br w:type="textWrapping" w:clear="all"/>
      </w:r>
    </w:p>
    <w:p w14:paraId="056A422C" w14:textId="248C01A1" w:rsidR="00AC59DA" w:rsidRDefault="00AC59DA" w:rsidP="00AC59DA">
      <w:r>
        <w:t>Since the barometric altimeter is accurate up to these altitudes, we can use it alongside the GPS to calibrate and correct the INS in the same manner.</w:t>
      </w:r>
    </w:p>
    <w:p w14:paraId="78EA2022" w14:textId="77777777" w:rsidR="00FD26FA" w:rsidRDefault="00FD26FA" w:rsidP="00E737D5"/>
    <w:p w14:paraId="3EA26981" w14:textId="1485BC5C" w:rsidR="00AC59DA" w:rsidRDefault="00AC59DA" w:rsidP="00AC59DA">
      <w:pPr>
        <w:pStyle w:val="Caption"/>
        <w:keepNext/>
      </w:pPr>
      <w:r>
        <w:t xml:space="preserve">Table </w:t>
      </w:r>
      <w:r w:rsidR="00481347">
        <w:rPr>
          <w:noProof/>
        </w:rPr>
        <w:fldChar w:fldCharType="begin"/>
      </w:r>
      <w:r w:rsidR="00481347">
        <w:rPr>
          <w:noProof/>
        </w:rPr>
        <w:instrText xml:space="preserve"> SEQ Table \* ARABIC </w:instrText>
      </w:r>
      <w:r w:rsidR="00481347">
        <w:rPr>
          <w:noProof/>
        </w:rPr>
        <w:fldChar w:fldCharType="separate"/>
      </w:r>
      <w:r>
        <w:rPr>
          <w:noProof/>
        </w:rPr>
        <w:t>2</w:t>
      </w:r>
      <w:r w:rsidR="00481347">
        <w:rPr>
          <w:noProof/>
        </w:rPr>
        <w:fldChar w:fldCharType="end"/>
      </w:r>
      <w:r>
        <w:t>: Comparison of GPS vs. barometer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lastRenderedPageBreak/>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bl>
    <w:p w14:paraId="00D8CEEF" w14:textId="2C526B0A" w:rsidR="00C148AE" w:rsidRDefault="001F182F" w:rsidP="001F182F">
      <w:pPr>
        <w:pStyle w:val="Heading4"/>
      </w:pPr>
      <w:bookmarkStart w:id="6" w:name="_Toc1776799"/>
      <w:r>
        <w:t>Doppler Effect Speed Measurement</w:t>
      </w:r>
      <w:bookmarkEnd w:id="6"/>
    </w:p>
    <w:p w14:paraId="70E13639" w14:textId="73BFF8B1" w:rsidR="001F182F" w:rsidRDefault="004433D0" w:rsidP="001F182F">
      <w:r>
        <w:t xml:space="preserve">The Doppler Effect is a </w:t>
      </w:r>
      <w:r w:rsidR="0065282D">
        <w:t>well-documented phenomenon</w:t>
      </w:r>
      <w:r>
        <w:t xml:space="preserve"> which </w:t>
      </w:r>
      <w:r w:rsidR="003A6C83">
        <w:t xml:space="preserve">causes the frequency of a radio transmission to shift as a function of velocity.  For example, if a receiver in the path of a vehicle travelling at high speed is expecting to get a frequency of, for example, 433 MHz, it may in fact </w:t>
      </w:r>
      <w:r w:rsidR="0065282D">
        <w:t xml:space="preserve">experience a frequency 65 Hz higher than that.  </w:t>
      </w:r>
      <w:r w:rsidR="003A6C83">
        <w:t xml:space="preserve"> </w:t>
      </w:r>
      <w:r w:rsidR="0065282D">
        <w:t xml:space="preserve">The formula for calculating velocity given the other variables (initial frequency and received frequency) is available online and easily implementable in code as it </w:t>
      </w:r>
      <w:r w:rsidR="00F05262">
        <w:t xml:space="preserve">requires no integration or derivation and is a constant-time function. </w:t>
      </w:r>
    </w:p>
    <w:p w14:paraId="091812B9" w14:textId="284105A7" w:rsidR="000D71CB" w:rsidRDefault="00F05262" w:rsidP="00EB2B55">
      <w:r>
        <w:t xml:space="preserve">Even better, we likely won’t need any additional hardware to use the Doppler effect to our advantage for measuring speed.  Our vehicle will be using a radio frequency (RF) link to send telemetry data back, and the Doppler effect speed measurement system can simply run on top of that physical hardware.  It will likely be entirely a software product, simply running on the ground control machine </w:t>
      </w:r>
      <w:r w:rsidR="007300E5">
        <w:t xml:space="preserve">to compute vehicle velocity.  </w:t>
      </w:r>
      <w:r w:rsidR="003A212D">
        <w:t xml:space="preserve">Since the vehicle does not have any need to know its velocity, there is no need for a return transmission to send that information back to the vehicle, further simplifying equipment requirements.  </w:t>
      </w:r>
    </w:p>
    <w:p w14:paraId="6AF786F9" w14:textId="0880A3E7" w:rsidR="003751AD" w:rsidRDefault="004F4617" w:rsidP="004F4617">
      <w:pPr>
        <w:pStyle w:val="Heading4"/>
      </w:pPr>
      <w:bookmarkStart w:id="7" w:name="_Toc1776800"/>
      <w:r>
        <w:t>Inertial Navigation System</w:t>
      </w:r>
      <w:bookmarkEnd w:id="7"/>
    </w:p>
    <w:p w14:paraId="4A1C7D74" w14:textId="372E6C38" w:rsidR="004F4617" w:rsidRDefault="00177BA9" w:rsidP="00BA469B">
      <w:r>
        <w:t>Inertial navigation systems have been used in high-</w:t>
      </w:r>
      <w:r w:rsidR="00582C82">
        <w:t xml:space="preserve">fidelity aircraft </w:t>
      </w:r>
      <w:r w:rsidR="001111FA">
        <w:t xml:space="preserve">for quite some time.  </w:t>
      </w:r>
      <w:r w:rsidR="00010F9C">
        <w:t xml:space="preserve">The system relies on a set of accelerometers, preferably 6- or 9-axis.  The angular accelerometers are used for determining orientation, by integrating the angular acceleration twice with respect to time to get current orientation.  The same idea is applied to the linear accelerometers to determine current position.  </w:t>
      </w:r>
      <w:r w:rsidR="008A2D31">
        <w:t xml:space="preserve">Since the starting position, orientation, and velocity (rotational and linear) are known, there are no unknown constants left to be solved for.  </w:t>
      </w:r>
    </w:p>
    <w:p w14:paraId="0AFA7551" w14:textId="4F917432" w:rsidR="00BA469B" w:rsidRDefault="00BA469B" w:rsidP="00BA469B">
      <w:r>
        <w:t>Further performance increases are given by precomputing the integration formulas and simply plugging in constants.  This reduces the operation to constant-time functions, which are easy to compute and can be done in a fixed amount of time no matter the values (within reason).</w:t>
      </w:r>
      <w:r w:rsidR="00DE3D34">
        <w:t xml:space="preserve">  </w:t>
      </w:r>
      <w:r w:rsidR="003F7671">
        <w:t>By using a 9-axis unit such as the BNO055, we can also gain access to a triaxial geomagnetic sensor</w:t>
      </w:r>
      <w:r w:rsidR="00BA00C2">
        <w:t xml:space="preserve"> which allows continuous orientation </w:t>
      </w:r>
      <w:r w:rsidR="00F965F4">
        <w:t>updates and correction.</w:t>
      </w:r>
    </w:p>
    <w:p w14:paraId="65979C2C" w14:textId="7002CC8F" w:rsidR="00BF15E6" w:rsidRDefault="00DE3D34" w:rsidP="000063DD">
      <w:r>
        <w:t xml:space="preserve">Unfortunately, </w:t>
      </w:r>
      <w:r w:rsidR="00C35DD1">
        <w:t xml:space="preserve">INS units sometimes suffer from drift errors.  </w:t>
      </w:r>
      <w:r w:rsidR="0080019B">
        <w:t xml:space="preserve">Since there are </w:t>
      </w:r>
      <w:r w:rsidR="007A1F5F">
        <w:t>a certain set of constants only known at one point (launch), any error in the accelerometers is further magnified through the double integration.</w:t>
      </w:r>
      <w:r w:rsidR="00DB2A0E">
        <w:t xml:space="preserve">  Unfortunately, most units are unique in their errors and therefore we will require additional testing to determine the best corrections to make.  </w:t>
      </w:r>
    </w:p>
    <w:p w14:paraId="5848C678" w14:textId="35793731" w:rsidR="007646EE" w:rsidRDefault="00DB2A0E" w:rsidP="000063DD">
      <w:r>
        <w:t>There are several different accelerometer sensor-in-package (</w:t>
      </w:r>
      <w:proofErr w:type="spellStart"/>
      <w:r>
        <w:t>SiP</w:t>
      </w:r>
      <w:proofErr w:type="spellEnd"/>
      <w:r>
        <w:t xml:space="preserve">) types available for use.  </w:t>
      </w:r>
      <w:r w:rsidR="00597826">
        <w:t xml:space="preserve">The 9-axis BNO055 discussed earlier has the advantage of the geomagnetic </w:t>
      </w:r>
      <w:proofErr w:type="gramStart"/>
      <w:r w:rsidR="00597826">
        <w:t>sensors, but</w:t>
      </w:r>
      <w:proofErr w:type="gramEnd"/>
      <w:r w:rsidR="00597826">
        <w:t xml:space="preserve"> is a bit more expensive and an external unit.  On the other hand, the 6-axis MPU-6050 unit lacks the </w:t>
      </w:r>
      <w:r w:rsidR="00597826">
        <w:lastRenderedPageBreak/>
        <w:t xml:space="preserve">magnetometer but is much smaller.  </w:t>
      </w:r>
      <w:r w:rsidR="000B7D6C">
        <w:t xml:space="preserve">Another advantage to this unit is that the BBE computer comes pre-packaged with an MPU-6050 unit on the board, linked to the processor already.  </w:t>
      </w:r>
      <w:r w:rsidR="003C285C">
        <w:t>There are some differences between the two, outlined below.</w:t>
      </w:r>
    </w:p>
    <w:p w14:paraId="06472BBF" w14:textId="77777777" w:rsidR="007646EE" w:rsidRDefault="007646EE" w:rsidP="000063D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3C285C" w14:paraId="1C9B9CDD" w14:textId="77777777" w:rsidTr="003C285C">
        <w:tc>
          <w:tcPr>
            <w:tcW w:w="3116" w:type="dxa"/>
          </w:tcPr>
          <w:p w14:paraId="694AB477" w14:textId="076BD5F1" w:rsidR="003C285C" w:rsidRPr="003C285C" w:rsidRDefault="003C285C" w:rsidP="003C285C">
            <w:pPr>
              <w:pStyle w:val="NoSpacing"/>
              <w:jc w:val="center"/>
              <w:rPr>
                <w:b/>
              </w:rPr>
            </w:pPr>
            <w:r w:rsidRPr="003C285C">
              <w:rPr>
                <w:b/>
              </w:rPr>
              <w:t>Metric</w:t>
            </w:r>
          </w:p>
        </w:tc>
        <w:tc>
          <w:tcPr>
            <w:tcW w:w="3117" w:type="dxa"/>
          </w:tcPr>
          <w:p w14:paraId="71FA30BD" w14:textId="2DC1A868" w:rsidR="003C285C" w:rsidRPr="003C285C" w:rsidRDefault="003C285C" w:rsidP="003C285C">
            <w:pPr>
              <w:pStyle w:val="NoSpacing"/>
              <w:jc w:val="center"/>
              <w:rPr>
                <w:b/>
              </w:rPr>
            </w:pPr>
            <w:r w:rsidRPr="003C285C">
              <w:rPr>
                <w:b/>
              </w:rPr>
              <w:t>MPU-6050</w:t>
            </w:r>
          </w:p>
        </w:tc>
        <w:tc>
          <w:tcPr>
            <w:tcW w:w="3117" w:type="dxa"/>
          </w:tcPr>
          <w:p w14:paraId="262CB800" w14:textId="14960163" w:rsidR="003C285C" w:rsidRPr="003C285C" w:rsidRDefault="003C285C" w:rsidP="003C285C">
            <w:pPr>
              <w:pStyle w:val="NoSpacing"/>
              <w:jc w:val="center"/>
              <w:rPr>
                <w:b/>
              </w:rPr>
            </w:pPr>
            <w:r w:rsidRPr="003C285C">
              <w:rPr>
                <w:b/>
              </w:rPr>
              <w:t>BNO055</w:t>
            </w:r>
          </w:p>
        </w:tc>
      </w:tr>
      <w:tr w:rsidR="003C285C" w14:paraId="2E7270E8" w14:textId="77777777" w:rsidTr="003C285C">
        <w:tc>
          <w:tcPr>
            <w:tcW w:w="3116" w:type="dxa"/>
          </w:tcPr>
          <w:p w14:paraId="18DD7AFE" w14:textId="493D643B" w:rsidR="003C285C" w:rsidRDefault="003C285C" w:rsidP="003C285C">
            <w:pPr>
              <w:pStyle w:val="NoSpacing"/>
            </w:pPr>
            <w:r>
              <w:t>Size</w:t>
            </w:r>
          </w:p>
        </w:tc>
        <w:tc>
          <w:tcPr>
            <w:tcW w:w="3117" w:type="dxa"/>
          </w:tcPr>
          <w:p w14:paraId="03C4184D" w14:textId="77777777" w:rsidR="003C285C" w:rsidRDefault="003C285C" w:rsidP="003C285C">
            <w:pPr>
              <w:pStyle w:val="NoSpacing"/>
            </w:pPr>
          </w:p>
        </w:tc>
        <w:tc>
          <w:tcPr>
            <w:tcW w:w="3117" w:type="dxa"/>
          </w:tcPr>
          <w:p w14:paraId="14E4F407" w14:textId="77777777" w:rsidR="003C285C" w:rsidRDefault="003C285C" w:rsidP="003C285C">
            <w:pPr>
              <w:pStyle w:val="NoSpacing"/>
            </w:pPr>
          </w:p>
        </w:tc>
      </w:tr>
      <w:tr w:rsidR="003C285C" w14:paraId="280F77F6" w14:textId="77777777" w:rsidTr="003C285C">
        <w:tc>
          <w:tcPr>
            <w:tcW w:w="3116" w:type="dxa"/>
          </w:tcPr>
          <w:p w14:paraId="3EB1A6E1" w14:textId="1C7213AD" w:rsidR="003C285C" w:rsidRDefault="003C285C" w:rsidP="003C285C">
            <w:pPr>
              <w:pStyle w:val="NoSpacing"/>
            </w:pPr>
            <w:r>
              <w:t>Weight</w:t>
            </w:r>
          </w:p>
        </w:tc>
        <w:tc>
          <w:tcPr>
            <w:tcW w:w="3117" w:type="dxa"/>
          </w:tcPr>
          <w:p w14:paraId="405BED5D" w14:textId="77777777" w:rsidR="003C285C" w:rsidRDefault="003C285C" w:rsidP="003C285C">
            <w:pPr>
              <w:pStyle w:val="NoSpacing"/>
            </w:pPr>
          </w:p>
        </w:tc>
        <w:tc>
          <w:tcPr>
            <w:tcW w:w="3117" w:type="dxa"/>
          </w:tcPr>
          <w:p w14:paraId="21ADEAA5" w14:textId="77777777" w:rsidR="003C285C" w:rsidRDefault="003C285C" w:rsidP="003C285C">
            <w:pPr>
              <w:pStyle w:val="NoSpacing"/>
            </w:pPr>
          </w:p>
        </w:tc>
      </w:tr>
      <w:tr w:rsidR="003C285C" w14:paraId="2924C80F" w14:textId="77777777" w:rsidTr="003C285C">
        <w:tc>
          <w:tcPr>
            <w:tcW w:w="3116" w:type="dxa"/>
          </w:tcPr>
          <w:p w14:paraId="71385D9A" w14:textId="028EDDCB" w:rsidR="003C285C" w:rsidRDefault="003C285C" w:rsidP="003C285C">
            <w:pPr>
              <w:pStyle w:val="NoSpacing"/>
            </w:pPr>
            <w:r>
              <w:t>Breakout board interfaces</w:t>
            </w:r>
          </w:p>
        </w:tc>
        <w:tc>
          <w:tcPr>
            <w:tcW w:w="3117" w:type="dxa"/>
          </w:tcPr>
          <w:p w14:paraId="1A6BDA3B" w14:textId="3F776F91" w:rsidR="003C285C" w:rsidRPr="005F6938" w:rsidRDefault="005F6938" w:rsidP="003C285C">
            <w:pPr>
              <w:pStyle w:val="NoSpacing"/>
            </w:pPr>
            <w:r>
              <w:t>I</w:t>
            </w:r>
            <w:r>
              <w:rPr>
                <w:vertAlign w:val="superscript"/>
              </w:rPr>
              <w:t>2</w:t>
            </w:r>
            <w:r>
              <w:t>C</w:t>
            </w:r>
          </w:p>
        </w:tc>
        <w:tc>
          <w:tcPr>
            <w:tcW w:w="3117" w:type="dxa"/>
          </w:tcPr>
          <w:p w14:paraId="369FBD0F" w14:textId="40BEC2E5" w:rsidR="003C285C" w:rsidRPr="008E5B50" w:rsidRDefault="008E5B50" w:rsidP="003C285C">
            <w:pPr>
              <w:pStyle w:val="NoSpacing"/>
            </w:pPr>
            <w:r>
              <w:t>SPI, I</w:t>
            </w:r>
            <w:r>
              <w:rPr>
                <w:vertAlign w:val="superscript"/>
              </w:rPr>
              <w:t>2</w:t>
            </w:r>
            <w:r>
              <w:t>C</w:t>
            </w:r>
          </w:p>
        </w:tc>
      </w:tr>
      <w:tr w:rsidR="003C285C" w14:paraId="4E40FF95" w14:textId="77777777" w:rsidTr="003C285C">
        <w:tc>
          <w:tcPr>
            <w:tcW w:w="3116" w:type="dxa"/>
          </w:tcPr>
          <w:p w14:paraId="203EE497" w14:textId="4B995061" w:rsidR="003C285C" w:rsidRDefault="003C285C" w:rsidP="003C285C">
            <w:pPr>
              <w:pStyle w:val="NoSpacing"/>
            </w:pPr>
            <w:r>
              <w:t>Available on-board SBC</w:t>
            </w:r>
          </w:p>
        </w:tc>
        <w:tc>
          <w:tcPr>
            <w:tcW w:w="3117" w:type="dxa"/>
          </w:tcPr>
          <w:p w14:paraId="27D42BC8" w14:textId="08348458" w:rsidR="003C285C" w:rsidRDefault="00672DEC" w:rsidP="003C285C">
            <w:pPr>
              <w:pStyle w:val="NoSpacing"/>
            </w:pPr>
            <w:r>
              <w:t>Yes</w:t>
            </w:r>
          </w:p>
        </w:tc>
        <w:tc>
          <w:tcPr>
            <w:tcW w:w="3117" w:type="dxa"/>
          </w:tcPr>
          <w:p w14:paraId="11A0509B" w14:textId="7CB36FEC" w:rsidR="003C285C" w:rsidRDefault="00672DEC" w:rsidP="003C285C">
            <w:pPr>
              <w:pStyle w:val="NoSpacing"/>
            </w:pPr>
            <w:r>
              <w:t>No</w:t>
            </w:r>
          </w:p>
        </w:tc>
      </w:tr>
      <w:tr w:rsidR="003C285C" w14:paraId="706F59D0" w14:textId="77777777" w:rsidTr="003C285C">
        <w:tc>
          <w:tcPr>
            <w:tcW w:w="3116" w:type="dxa"/>
          </w:tcPr>
          <w:p w14:paraId="7A99C5F5" w14:textId="74150464" w:rsidR="003C285C" w:rsidRDefault="003C285C" w:rsidP="003C285C">
            <w:pPr>
              <w:pStyle w:val="NoSpacing"/>
            </w:pPr>
            <w:r>
              <w:t>Sensor package</w:t>
            </w:r>
          </w:p>
        </w:tc>
        <w:tc>
          <w:tcPr>
            <w:tcW w:w="3117" w:type="dxa"/>
          </w:tcPr>
          <w:p w14:paraId="7102166B" w14:textId="77777777" w:rsidR="003C285C" w:rsidRDefault="00672DEC" w:rsidP="003C285C">
            <w:pPr>
              <w:pStyle w:val="NoSpacing"/>
            </w:pPr>
            <w:proofErr w:type="spellStart"/>
            <w:r>
              <w:t>Triaxis</w:t>
            </w:r>
            <w:proofErr w:type="spellEnd"/>
            <w:r>
              <w:t xml:space="preserve"> linear accelerometer</w:t>
            </w:r>
          </w:p>
          <w:p w14:paraId="784C3219" w14:textId="44C467E0" w:rsidR="00672DEC" w:rsidRDefault="00672DEC" w:rsidP="003C285C">
            <w:pPr>
              <w:pStyle w:val="NoSpacing"/>
            </w:pPr>
            <w:proofErr w:type="spellStart"/>
            <w:r>
              <w:t>Triaxis</w:t>
            </w:r>
            <w:proofErr w:type="spellEnd"/>
            <w:r>
              <w:t xml:space="preserve"> gyroscope</w:t>
            </w:r>
          </w:p>
        </w:tc>
        <w:tc>
          <w:tcPr>
            <w:tcW w:w="3117" w:type="dxa"/>
          </w:tcPr>
          <w:p w14:paraId="5946E5FB" w14:textId="77777777" w:rsidR="003C285C" w:rsidRDefault="00672DEC" w:rsidP="003C285C">
            <w:pPr>
              <w:pStyle w:val="NoSpacing"/>
            </w:pPr>
            <w:proofErr w:type="spellStart"/>
            <w:r>
              <w:t>Triaxis</w:t>
            </w:r>
            <w:proofErr w:type="spellEnd"/>
            <w:r>
              <w:t xml:space="preserve"> linear accelerometer</w:t>
            </w:r>
          </w:p>
          <w:p w14:paraId="70370E2B" w14:textId="77777777" w:rsidR="00672DEC" w:rsidRDefault="00672DEC" w:rsidP="003C285C">
            <w:pPr>
              <w:pStyle w:val="NoSpacing"/>
            </w:pPr>
            <w:proofErr w:type="spellStart"/>
            <w:r>
              <w:t>Triaxis</w:t>
            </w:r>
            <w:proofErr w:type="spellEnd"/>
            <w:r>
              <w:t xml:space="preserve"> gyroscope</w:t>
            </w:r>
          </w:p>
          <w:p w14:paraId="34C88E09" w14:textId="77777777" w:rsidR="00672DEC" w:rsidRDefault="00672DEC" w:rsidP="003C285C">
            <w:pPr>
              <w:pStyle w:val="NoSpacing"/>
            </w:pPr>
            <w:proofErr w:type="spellStart"/>
            <w:r>
              <w:t>Triaxis</w:t>
            </w:r>
            <w:proofErr w:type="spellEnd"/>
            <w:r>
              <w:t xml:space="preserve"> geomagnetic sensor</w:t>
            </w:r>
          </w:p>
          <w:p w14:paraId="1E2AF114" w14:textId="01007EDA" w:rsidR="008E5B50" w:rsidRDefault="008E5B50" w:rsidP="003C285C">
            <w:pPr>
              <w:pStyle w:val="NoSpacing"/>
            </w:pPr>
            <w:r>
              <w:t>Sensor fusion</w:t>
            </w:r>
          </w:p>
        </w:tc>
      </w:tr>
      <w:tr w:rsidR="003C285C" w14:paraId="11BAD2BC" w14:textId="77777777" w:rsidTr="003C285C">
        <w:tc>
          <w:tcPr>
            <w:tcW w:w="3116" w:type="dxa"/>
          </w:tcPr>
          <w:p w14:paraId="7201B1FD" w14:textId="14BBB0C8" w:rsidR="003C285C" w:rsidRDefault="003C285C" w:rsidP="003C285C">
            <w:pPr>
              <w:pStyle w:val="NoSpacing"/>
            </w:pPr>
            <w:r>
              <w:t>Linear accelerometer type</w:t>
            </w:r>
          </w:p>
        </w:tc>
        <w:tc>
          <w:tcPr>
            <w:tcW w:w="3117" w:type="dxa"/>
          </w:tcPr>
          <w:p w14:paraId="46162042" w14:textId="58EAB7B3" w:rsidR="003C285C" w:rsidRDefault="000C6C95" w:rsidP="003C285C">
            <w:pPr>
              <w:pStyle w:val="NoSpacing"/>
            </w:pPr>
            <w:r>
              <w:t>MEMS</w:t>
            </w:r>
            <w:r w:rsidR="00440AE5">
              <w:t xml:space="preserve"> proof mass</w:t>
            </w:r>
          </w:p>
        </w:tc>
        <w:tc>
          <w:tcPr>
            <w:tcW w:w="3117" w:type="dxa"/>
          </w:tcPr>
          <w:p w14:paraId="59E06CCD" w14:textId="77777777" w:rsidR="003C285C" w:rsidRDefault="003C285C" w:rsidP="003C285C">
            <w:pPr>
              <w:pStyle w:val="NoSpacing"/>
            </w:pPr>
          </w:p>
        </w:tc>
      </w:tr>
      <w:tr w:rsidR="003C285C" w14:paraId="1F92FBC7" w14:textId="77777777" w:rsidTr="003C285C">
        <w:tc>
          <w:tcPr>
            <w:tcW w:w="3116" w:type="dxa"/>
          </w:tcPr>
          <w:p w14:paraId="56B742CF" w14:textId="21A6E66D" w:rsidR="003C285C" w:rsidRDefault="003C285C" w:rsidP="003C285C">
            <w:pPr>
              <w:pStyle w:val="NoSpacing"/>
            </w:pPr>
            <w:r>
              <w:t>Gyroscope type</w:t>
            </w:r>
          </w:p>
        </w:tc>
        <w:tc>
          <w:tcPr>
            <w:tcW w:w="3117" w:type="dxa"/>
          </w:tcPr>
          <w:p w14:paraId="4F8ADFDB" w14:textId="1D92B49F" w:rsidR="003C285C" w:rsidRDefault="000C6C95" w:rsidP="003C285C">
            <w:pPr>
              <w:pStyle w:val="NoSpacing"/>
            </w:pPr>
            <w:r>
              <w:t>MEMS</w:t>
            </w:r>
            <w:r w:rsidR="00357FA3">
              <w:t xml:space="preserve"> CVG</w:t>
            </w:r>
          </w:p>
        </w:tc>
        <w:tc>
          <w:tcPr>
            <w:tcW w:w="3117" w:type="dxa"/>
          </w:tcPr>
          <w:p w14:paraId="1DBABA8A" w14:textId="77777777" w:rsidR="003C285C" w:rsidRDefault="003C285C" w:rsidP="003C285C">
            <w:pPr>
              <w:pStyle w:val="NoSpacing"/>
            </w:pPr>
          </w:p>
        </w:tc>
      </w:tr>
      <w:tr w:rsidR="003C285C" w14:paraId="3794020C" w14:textId="77777777" w:rsidTr="003C285C">
        <w:tc>
          <w:tcPr>
            <w:tcW w:w="3116" w:type="dxa"/>
          </w:tcPr>
          <w:p w14:paraId="566F6766" w14:textId="7511580F" w:rsidR="003C285C" w:rsidRDefault="003C285C" w:rsidP="003C285C">
            <w:pPr>
              <w:pStyle w:val="NoSpacing"/>
            </w:pPr>
            <w:r>
              <w:t>Geomagnetic sensor type</w:t>
            </w:r>
          </w:p>
        </w:tc>
        <w:tc>
          <w:tcPr>
            <w:tcW w:w="3117" w:type="dxa"/>
          </w:tcPr>
          <w:p w14:paraId="0ADE861B" w14:textId="15F215D8" w:rsidR="003C285C" w:rsidRDefault="000C6C95" w:rsidP="003C285C">
            <w:pPr>
              <w:pStyle w:val="NoSpacing"/>
            </w:pPr>
            <w:r>
              <w:t>N/A</w:t>
            </w:r>
          </w:p>
        </w:tc>
        <w:tc>
          <w:tcPr>
            <w:tcW w:w="3117" w:type="dxa"/>
          </w:tcPr>
          <w:p w14:paraId="15CB6951" w14:textId="77777777" w:rsidR="003C285C" w:rsidRDefault="003C285C" w:rsidP="003C285C">
            <w:pPr>
              <w:pStyle w:val="NoSpacing"/>
            </w:pPr>
          </w:p>
        </w:tc>
      </w:tr>
      <w:tr w:rsidR="003C285C" w14:paraId="0C1A2510" w14:textId="77777777" w:rsidTr="003C285C">
        <w:tc>
          <w:tcPr>
            <w:tcW w:w="3116" w:type="dxa"/>
          </w:tcPr>
          <w:p w14:paraId="4C14CBBE" w14:textId="58598A56" w:rsidR="003C285C" w:rsidRDefault="00672DEC" w:rsidP="003C285C">
            <w:pPr>
              <w:pStyle w:val="NoSpacing"/>
            </w:pPr>
            <w:r>
              <w:t>Linear accelerometer accuracy</w:t>
            </w:r>
          </w:p>
        </w:tc>
        <w:tc>
          <w:tcPr>
            <w:tcW w:w="3117" w:type="dxa"/>
          </w:tcPr>
          <w:p w14:paraId="54D92498" w14:textId="77777777" w:rsidR="003C285C" w:rsidRDefault="003C285C" w:rsidP="003C285C">
            <w:pPr>
              <w:pStyle w:val="NoSpacing"/>
            </w:pPr>
          </w:p>
        </w:tc>
        <w:tc>
          <w:tcPr>
            <w:tcW w:w="3117" w:type="dxa"/>
          </w:tcPr>
          <w:p w14:paraId="295DBCA1" w14:textId="77777777" w:rsidR="003C285C" w:rsidRDefault="003C285C" w:rsidP="003C285C">
            <w:pPr>
              <w:pStyle w:val="NoSpacing"/>
            </w:pPr>
          </w:p>
        </w:tc>
      </w:tr>
      <w:tr w:rsidR="00672DEC" w14:paraId="0263ED64" w14:textId="77777777" w:rsidTr="003C285C">
        <w:tc>
          <w:tcPr>
            <w:tcW w:w="3116" w:type="dxa"/>
          </w:tcPr>
          <w:p w14:paraId="72962A40" w14:textId="13A8E5FC" w:rsidR="00672DEC" w:rsidRDefault="00672DEC" w:rsidP="003C285C">
            <w:pPr>
              <w:pStyle w:val="NoSpacing"/>
            </w:pPr>
            <w:r>
              <w:t>Gyroscope accuracy</w:t>
            </w:r>
          </w:p>
        </w:tc>
        <w:tc>
          <w:tcPr>
            <w:tcW w:w="3117" w:type="dxa"/>
          </w:tcPr>
          <w:p w14:paraId="05DFDE8D" w14:textId="77777777" w:rsidR="00672DEC" w:rsidRDefault="00672DEC" w:rsidP="003C285C">
            <w:pPr>
              <w:pStyle w:val="NoSpacing"/>
            </w:pPr>
          </w:p>
        </w:tc>
        <w:tc>
          <w:tcPr>
            <w:tcW w:w="3117" w:type="dxa"/>
          </w:tcPr>
          <w:p w14:paraId="78698017" w14:textId="77777777" w:rsidR="00672DEC" w:rsidRDefault="00672DEC" w:rsidP="003C285C">
            <w:pPr>
              <w:pStyle w:val="NoSpacing"/>
            </w:pPr>
          </w:p>
        </w:tc>
      </w:tr>
      <w:tr w:rsidR="00672DEC" w14:paraId="3CC318B1" w14:textId="77777777" w:rsidTr="003C285C">
        <w:tc>
          <w:tcPr>
            <w:tcW w:w="3116" w:type="dxa"/>
          </w:tcPr>
          <w:p w14:paraId="78079D31" w14:textId="1A766D91" w:rsidR="00672DEC" w:rsidRDefault="00672DEC" w:rsidP="003C285C">
            <w:pPr>
              <w:pStyle w:val="NoSpacing"/>
            </w:pPr>
            <w:r>
              <w:t>Geomagnetic sensor accuracy</w:t>
            </w:r>
          </w:p>
        </w:tc>
        <w:tc>
          <w:tcPr>
            <w:tcW w:w="3117" w:type="dxa"/>
          </w:tcPr>
          <w:p w14:paraId="5726510B" w14:textId="607EED50" w:rsidR="00672DEC" w:rsidRDefault="000C6C95" w:rsidP="003C285C">
            <w:pPr>
              <w:pStyle w:val="NoSpacing"/>
            </w:pPr>
            <w:r>
              <w:t>N/A</w:t>
            </w:r>
          </w:p>
        </w:tc>
        <w:tc>
          <w:tcPr>
            <w:tcW w:w="3117" w:type="dxa"/>
          </w:tcPr>
          <w:p w14:paraId="73FFF0BB" w14:textId="77777777" w:rsidR="00672DEC" w:rsidRDefault="00672DEC" w:rsidP="003C285C">
            <w:pPr>
              <w:pStyle w:val="NoSpacing"/>
            </w:pPr>
          </w:p>
        </w:tc>
      </w:tr>
      <w:tr w:rsidR="00672DEC" w14:paraId="7EF75DDE" w14:textId="77777777" w:rsidTr="003C285C">
        <w:tc>
          <w:tcPr>
            <w:tcW w:w="3116" w:type="dxa"/>
          </w:tcPr>
          <w:p w14:paraId="7FA9EA12" w14:textId="709F41AC" w:rsidR="00672DEC" w:rsidRDefault="00672DEC" w:rsidP="003C285C">
            <w:pPr>
              <w:pStyle w:val="NoSpacing"/>
            </w:pPr>
            <w:r>
              <w:t>Linear accelerometer sampling rate</w:t>
            </w:r>
          </w:p>
        </w:tc>
        <w:tc>
          <w:tcPr>
            <w:tcW w:w="3117" w:type="dxa"/>
          </w:tcPr>
          <w:p w14:paraId="34859EF0" w14:textId="77777777" w:rsidR="00672DEC" w:rsidRDefault="00672DEC" w:rsidP="003C285C">
            <w:pPr>
              <w:pStyle w:val="NoSpacing"/>
            </w:pPr>
          </w:p>
        </w:tc>
        <w:tc>
          <w:tcPr>
            <w:tcW w:w="3117" w:type="dxa"/>
          </w:tcPr>
          <w:p w14:paraId="052F3455" w14:textId="100A5AEA" w:rsidR="00672DEC" w:rsidRDefault="008E5B50" w:rsidP="003C285C">
            <w:pPr>
              <w:pStyle w:val="NoSpacing"/>
            </w:pPr>
            <w:r>
              <w:t>100 Hz</w:t>
            </w:r>
          </w:p>
        </w:tc>
      </w:tr>
      <w:tr w:rsidR="00672DEC" w14:paraId="58C88171" w14:textId="77777777" w:rsidTr="003C285C">
        <w:tc>
          <w:tcPr>
            <w:tcW w:w="3116" w:type="dxa"/>
          </w:tcPr>
          <w:p w14:paraId="71F2A642" w14:textId="767A4895" w:rsidR="00672DEC" w:rsidRDefault="00672DEC" w:rsidP="003C285C">
            <w:pPr>
              <w:pStyle w:val="NoSpacing"/>
            </w:pPr>
            <w:r>
              <w:t>Gyroscope sampling rate</w:t>
            </w:r>
          </w:p>
        </w:tc>
        <w:tc>
          <w:tcPr>
            <w:tcW w:w="3117" w:type="dxa"/>
          </w:tcPr>
          <w:p w14:paraId="04E12DC3" w14:textId="1941B2CA" w:rsidR="00672DEC" w:rsidRDefault="00A355C1" w:rsidP="003C285C">
            <w:pPr>
              <w:pStyle w:val="NoSpacing"/>
            </w:pPr>
            <w:r>
              <w:t>8 kHz</w:t>
            </w:r>
          </w:p>
        </w:tc>
        <w:tc>
          <w:tcPr>
            <w:tcW w:w="3117" w:type="dxa"/>
          </w:tcPr>
          <w:p w14:paraId="4DA54803" w14:textId="5945A861" w:rsidR="00672DEC" w:rsidRDefault="008E5B50" w:rsidP="003C285C">
            <w:pPr>
              <w:pStyle w:val="NoSpacing"/>
            </w:pPr>
            <w:r>
              <w:t>100 Hz</w:t>
            </w:r>
          </w:p>
        </w:tc>
      </w:tr>
      <w:tr w:rsidR="00672DEC" w14:paraId="1D953B4A" w14:textId="77777777" w:rsidTr="003C285C">
        <w:tc>
          <w:tcPr>
            <w:tcW w:w="3116" w:type="dxa"/>
          </w:tcPr>
          <w:p w14:paraId="29A994C4" w14:textId="5D3D9D99" w:rsidR="00672DEC" w:rsidRDefault="00672DEC" w:rsidP="003C285C">
            <w:pPr>
              <w:pStyle w:val="NoSpacing"/>
            </w:pPr>
            <w:r>
              <w:t>Geomagnetic sensor sampling rate</w:t>
            </w:r>
          </w:p>
        </w:tc>
        <w:tc>
          <w:tcPr>
            <w:tcW w:w="3117" w:type="dxa"/>
          </w:tcPr>
          <w:p w14:paraId="69BCF399" w14:textId="6D4B5392" w:rsidR="00672DEC" w:rsidRDefault="000C6C95" w:rsidP="003C285C">
            <w:pPr>
              <w:pStyle w:val="NoSpacing"/>
            </w:pPr>
            <w:r>
              <w:t>N/A</w:t>
            </w:r>
          </w:p>
        </w:tc>
        <w:tc>
          <w:tcPr>
            <w:tcW w:w="3117" w:type="dxa"/>
          </w:tcPr>
          <w:p w14:paraId="10DA30F7" w14:textId="6265793F" w:rsidR="00672DEC" w:rsidRDefault="008E5B50" w:rsidP="003C285C">
            <w:pPr>
              <w:pStyle w:val="NoSpacing"/>
            </w:pPr>
            <w:r>
              <w:t>20 Hz</w:t>
            </w:r>
          </w:p>
        </w:tc>
      </w:tr>
      <w:tr w:rsidR="00672DEC" w14:paraId="51C56A20" w14:textId="77777777" w:rsidTr="003C285C">
        <w:tc>
          <w:tcPr>
            <w:tcW w:w="3116" w:type="dxa"/>
          </w:tcPr>
          <w:p w14:paraId="642B673D" w14:textId="2D01BB2B" w:rsidR="00672DEC" w:rsidRDefault="00672DEC" w:rsidP="003C285C">
            <w:pPr>
              <w:pStyle w:val="NoSpacing"/>
            </w:pPr>
            <w:r>
              <w:t>Power consumption</w:t>
            </w:r>
          </w:p>
        </w:tc>
        <w:tc>
          <w:tcPr>
            <w:tcW w:w="3117" w:type="dxa"/>
          </w:tcPr>
          <w:p w14:paraId="70247536" w14:textId="4F9895FE" w:rsidR="00672DEC" w:rsidRDefault="000C6C95" w:rsidP="003C285C">
            <w:pPr>
              <w:pStyle w:val="NoSpacing"/>
            </w:pPr>
            <w:r>
              <w:t>3.9 mA</w:t>
            </w:r>
          </w:p>
        </w:tc>
        <w:tc>
          <w:tcPr>
            <w:tcW w:w="3117" w:type="dxa"/>
          </w:tcPr>
          <w:p w14:paraId="41B18198" w14:textId="77777777" w:rsidR="00672DEC" w:rsidRDefault="00672DEC" w:rsidP="003C285C">
            <w:pPr>
              <w:pStyle w:val="NoSpacing"/>
            </w:pPr>
          </w:p>
        </w:tc>
      </w:tr>
      <w:tr w:rsidR="00672DEC" w14:paraId="0C56CD03" w14:textId="77777777" w:rsidTr="003C285C">
        <w:tc>
          <w:tcPr>
            <w:tcW w:w="3116" w:type="dxa"/>
          </w:tcPr>
          <w:p w14:paraId="13EC69CE" w14:textId="45A0950B" w:rsidR="00672DEC" w:rsidRDefault="00672DEC" w:rsidP="003C285C">
            <w:pPr>
              <w:pStyle w:val="NoSpacing"/>
            </w:pPr>
            <w:r>
              <w:t>Code available for use?</w:t>
            </w:r>
          </w:p>
        </w:tc>
        <w:tc>
          <w:tcPr>
            <w:tcW w:w="3117" w:type="dxa"/>
          </w:tcPr>
          <w:p w14:paraId="6FA3CFD0" w14:textId="77777777" w:rsidR="00672DEC" w:rsidRDefault="00672DEC" w:rsidP="003C285C">
            <w:pPr>
              <w:pStyle w:val="NoSpacing"/>
            </w:pPr>
          </w:p>
        </w:tc>
        <w:tc>
          <w:tcPr>
            <w:tcW w:w="3117" w:type="dxa"/>
          </w:tcPr>
          <w:p w14:paraId="7A683F71" w14:textId="7547BEF3" w:rsidR="00672DEC" w:rsidRDefault="00440AE5" w:rsidP="003C285C">
            <w:pPr>
              <w:pStyle w:val="NoSpacing"/>
            </w:pPr>
            <w:r>
              <w:t>Yes</w:t>
            </w:r>
          </w:p>
        </w:tc>
      </w:tr>
    </w:tbl>
    <w:p w14:paraId="7703B807" w14:textId="77822529" w:rsidR="003C285C" w:rsidRDefault="003C285C" w:rsidP="000063DD"/>
    <w:p w14:paraId="1CEC1FA3" w14:textId="77419833" w:rsidR="00A05E24" w:rsidRPr="00C6437E" w:rsidRDefault="00BD2FE6" w:rsidP="00BD2FE6">
      <w:bookmarkStart w:id="8" w:name="_GoBack"/>
      <w:bookmarkEnd w:id="8"/>
      <w:r>
        <w:t xml:space="preserve"> </w:t>
      </w:r>
    </w:p>
    <w:sectPr w:rsidR="00A05E24" w:rsidRPr="00C6437E"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670FA" w14:textId="77777777" w:rsidR="00735CF9" w:rsidRDefault="00735CF9" w:rsidP="006D17DA">
      <w:pPr>
        <w:spacing w:after="0"/>
      </w:pPr>
      <w:r>
        <w:separator/>
      </w:r>
    </w:p>
  </w:endnote>
  <w:endnote w:type="continuationSeparator" w:id="0">
    <w:p w14:paraId="1EAD37B1" w14:textId="77777777" w:rsidR="00735CF9" w:rsidRDefault="00735CF9" w:rsidP="006D1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ACA98" w14:textId="77777777" w:rsidR="00735CF9" w:rsidRDefault="00735CF9" w:rsidP="006D17DA">
      <w:pPr>
        <w:spacing w:after="0"/>
      </w:pPr>
      <w:r>
        <w:separator/>
      </w:r>
    </w:p>
  </w:footnote>
  <w:footnote w:type="continuationSeparator" w:id="0">
    <w:p w14:paraId="1F07DC5F" w14:textId="77777777" w:rsidR="00735CF9" w:rsidRDefault="00735CF9" w:rsidP="006D1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063DD"/>
    <w:rsid w:val="00010F9C"/>
    <w:rsid w:val="000512A3"/>
    <w:rsid w:val="000760BC"/>
    <w:rsid w:val="000803B9"/>
    <w:rsid w:val="000B7D6C"/>
    <w:rsid w:val="000C6C95"/>
    <w:rsid w:val="000D71CB"/>
    <w:rsid w:val="000E54F0"/>
    <w:rsid w:val="001111FA"/>
    <w:rsid w:val="00140361"/>
    <w:rsid w:val="00150979"/>
    <w:rsid w:val="00154A48"/>
    <w:rsid w:val="00164480"/>
    <w:rsid w:val="00177BA9"/>
    <w:rsid w:val="001A1ABA"/>
    <w:rsid w:val="001D28B0"/>
    <w:rsid w:val="001F182F"/>
    <w:rsid w:val="001F2862"/>
    <w:rsid w:val="00223FE3"/>
    <w:rsid w:val="0024030F"/>
    <w:rsid w:val="002661FC"/>
    <w:rsid w:val="002708A9"/>
    <w:rsid w:val="00296FFD"/>
    <w:rsid w:val="002B1D9F"/>
    <w:rsid w:val="002E13B7"/>
    <w:rsid w:val="002E2694"/>
    <w:rsid w:val="002E6806"/>
    <w:rsid w:val="003051CC"/>
    <w:rsid w:val="00326543"/>
    <w:rsid w:val="00357FA3"/>
    <w:rsid w:val="00373EDD"/>
    <w:rsid w:val="003751AD"/>
    <w:rsid w:val="00381FBB"/>
    <w:rsid w:val="003A212D"/>
    <w:rsid w:val="003A6C83"/>
    <w:rsid w:val="003B5EF4"/>
    <w:rsid w:val="003C13F2"/>
    <w:rsid w:val="003C285C"/>
    <w:rsid w:val="003F7671"/>
    <w:rsid w:val="00440AE5"/>
    <w:rsid w:val="004433D0"/>
    <w:rsid w:val="004769D8"/>
    <w:rsid w:val="00481347"/>
    <w:rsid w:val="0048636A"/>
    <w:rsid w:val="004C7DA5"/>
    <w:rsid w:val="004F4617"/>
    <w:rsid w:val="005071FD"/>
    <w:rsid w:val="0051622D"/>
    <w:rsid w:val="00516D21"/>
    <w:rsid w:val="00560737"/>
    <w:rsid w:val="00582C82"/>
    <w:rsid w:val="00597826"/>
    <w:rsid w:val="005A4136"/>
    <w:rsid w:val="005F6938"/>
    <w:rsid w:val="00611D9C"/>
    <w:rsid w:val="0065282D"/>
    <w:rsid w:val="00672DEC"/>
    <w:rsid w:val="00675801"/>
    <w:rsid w:val="006A1E42"/>
    <w:rsid w:val="006A54FA"/>
    <w:rsid w:val="006C28AA"/>
    <w:rsid w:val="006D17DA"/>
    <w:rsid w:val="006E2CCE"/>
    <w:rsid w:val="007300E5"/>
    <w:rsid w:val="00735CF9"/>
    <w:rsid w:val="00752BA9"/>
    <w:rsid w:val="007549E3"/>
    <w:rsid w:val="007646EE"/>
    <w:rsid w:val="00774D9E"/>
    <w:rsid w:val="007A1F5F"/>
    <w:rsid w:val="0080019B"/>
    <w:rsid w:val="00847F36"/>
    <w:rsid w:val="008A2D31"/>
    <w:rsid w:val="008C7CED"/>
    <w:rsid w:val="008E5B50"/>
    <w:rsid w:val="008F6D19"/>
    <w:rsid w:val="00921A3F"/>
    <w:rsid w:val="00957940"/>
    <w:rsid w:val="00966142"/>
    <w:rsid w:val="009D4803"/>
    <w:rsid w:val="00A05E24"/>
    <w:rsid w:val="00A355C1"/>
    <w:rsid w:val="00A83031"/>
    <w:rsid w:val="00AB0C50"/>
    <w:rsid w:val="00AC00D6"/>
    <w:rsid w:val="00AC3DA1"/>
    <w:rsid w:val="00AC59DA"/>
    <w:rsid w:val="00AD66D8"/>
    <w:rsid w:val="00AE3A02"/>
    <w:rsid w:val="00B6136F"/>
    <w:rsid w:val="00B6228E"/>
    <w:rsid w:val="00B922AB"/>
    <w:rsid w:val="00BA00C2"/>
    <w:rsid w:val="00BA469B"/>
    <w:rsid w:val="00BA78A9"/>
    <w:rsid w:val="00BC6470"/>
    <w:rsid w:val="00BD2FE6"/>
    <w:rsid w:val="00BD5BBB"/>
    <w:rsid w:val="00BF15E6"/>
    <w:rsid w:val="00C148AE"/>
    <w:rsid w:val="00C313DC"/>
    <w:rsid w:val="00C35DD1"/>
    <w:rsid w:val="00C6437E"/>
    <w:rsid w:val="00CA415D"/>
    <w:rsid w:val="00CA7B50"/>
    <w:rsid w:val="00D201E8"/>
    <w:rsid w:val="00D4277B"/>
    <w:rsid w:val="00DB2A0E"/>
    <w:rsid w:val="00DC77AD"/>
    <w:rsid w:val="00DD23CB"/>
    <w:rsid w:val="00DE3D34"/>
    <w:rsid w:val="00E645C3"/>
    <w:rsid w:val="00E737D5"/>
    <w:rsid w:val="00EB2B55"/>
    <w:rsid w:val="00ED10B8"/>
    <w:rsid w:val="00ED2605"/>
    <w:rsid w:val="00F02656"/>
    <w:rsid w:val="00F05262"/>
    <w:rsid w:val="00F55774"/>
    <w:rsid w:val="00F666AA"/>
    <w:rsid w:val="00F803BE"/>
    <w:rsid w:val="00F8096D"/>
    <w:rsid w:val="00F94675"/>
    <w:rsid w:val="00F965F4"/>
    <w:rsid w:val="00FA5A7C"/>
    <w:rsid w:val="00FD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FE3"/>
    <w:pPr>
      <w:spacing w:line="24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F02656"/>
    <w:pPr>
      <w:keepNext/>
      <w:keepLines/>
      <w:spacing w:before="240" w:after="120"/>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56"/>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ind w:left="240" w:hanging="240"/>
    </w:pPr>
  </w:style>
  <w:style w:type="paragraph" w:styleId="Header">
    <w:name w:val="header"/>
    <w:basedOn w:val="Normal"/>
    <w:link w:val="HeaderChar"/>
    <w:uiPriority w:val="99"/>
    <w:unhideWhenUsed/>
    <w:rsid w:val="006D17DA"/>
    <w:pPr>
      <w:tabs>
        <w:tab w:val="center" w:pos="4680"/>
        <w:tab w:val="right" w:pos="9360"/>
      </w:tabs>
      <w:spacing w:after="0"/>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pPr>
  </w:style>
  <w:style w:type="character" w:customStyle="1" w:styleId="FooterChar">
    <w:name w:val="Footer Char"/>
    <w:basedOn w:val="DefaultParagraphFont"/>
    <w:link w:val="Footer"/>
    <w:uiPriority w:val="99"/>
    <w:rsid w:val="006D17DA"/>
    <w:rPr>
      <w:rFonts w:ascii="Times New Roman" w:hAnsi="Times New Roman"/>
      <w:sz w:val="24"/>
    </w:rPr>
  </w:style>
  <w:style w:type="table" w:styleId="PlainTable4">
    <w:name w:val="Plain Table 4"/>
    <w:basedOn w:val="TableNormal"/>
    <w:uiPriority w:val="44"/>
    <w:rsid w:val="00FD2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D2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BA469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2246">
      <w:bodyDiv w:val="1"/>
      <w:marLeft w:val="0"/>
      <w:marRight w:val="0"/>
      <w:marTop w:val="0"/>
      <w:marBottom w:val="0"/>
      <w:divBdr>
        <w:top w:val="none" w:sz="0" w:space="0" w:color="auto"/>
        <w:left w:val="none" w:sz="0" w:space="0" w:color="auto"/>
        <w:bottom w:val="none" w:sz="0" w:space="0" w:color="auto"/>
        <w:right w:val="none" w:sz="0" w:space="0" w:color="auto"/>
      </w:divBdr>
    </w:div>
    <w:div w:id="1262107597">
      <w:bodyDiv w:val="1"/>
      <w:marLeft w:val="0"/>
      <w:marRight w:val="0"/>
      <w:marTop w:val="0"/>
      <w:marBottom w:val="0"/>
      <w:divBdr>
        <w:top w:val="none" w:sz="0" w:space="0" w:color="auto"/>
        <w:left w:val="none" w:sz="0" w:space="0" w:color="auto"/>
        <w:bottom w:val="none" w:sz="0" w:space="0" w:color="auto"/>
        <w:right w:val="none" w:sz="0" w:space="0" w:color="auto"/>
      </w:divBdr>
    </w:div>
    <w:div w:id="1849902194">
      <w:bodyDiv w:val="1"/>
      <w:marLeft w:val="0"/>
      <w:marRight w:val="0"/>
      <w:marTop w:val="0"/>
      <w:marBottom w:val="0"/>
      <w:divBdr>
        <w:top w:val="none" w:sz="0" w:space="0" w:color="auto"/>
        <w:left w:val="none" w:sz="0" w:space="0" w:color="auto"/>
        <w:bottom w:val="none" w:sz="0" w:space="0" w:color="auto"/>
        <w:right w:val="none" w:sz="0" w:space="0" w:color="auto"/>
      </w:divBdr>
    </w:div>
    <w:div w:id="20206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18DC5-6AED-4825-9DD2-D2CAE63C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7</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22</cp:revision>
  <dcterms:created xsi:type="dcterms:W3CDTF">2019-02-18T20:14:00Z</dcterms:created>
  <dcterms:modified xsi:type="dcterms:W3CDTF">2019-02-26T22:17:00Z</dcterms:modified>
</cp:coreProperties>
</file>