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797CBF">
          <w:pPr>
            <w:pStyle w:val="TOC1"/>
            <w:tabs>
              <w:tab w:val="right" w:leader="dot" w:pos="9350"/>
            </w:tabs>
            <w:rPr>
              <w:rFonts w:asciiTheme="minorHAnsi" w:eastAsiaTheme="minorEastAsia" w:hAnsiTheme="minorHAnsi"/>
              <w:noProof/>
              <w:sz w:val="22"/>
            </w:rPr>
          </w:pPr>
          <w:hyperlink w:anchor="_Toc1776794" w:history="1">
            <w:r w:rsidR="008E5B50" w:rsidRPr="00953BB2">
              <w:rPr>
                <w:rStyle w:val="Hyperlink"/>
                <w:noProof/>
              </w:rPr>
              <w:t>Electronics and Altitude Monitoring</w:t>
            </w:r>
            <w:r w:rsidR="008E5B50">
              <w:rPr>
                <w:noProof/>
                <w:webHidden/>
              </w:rPr>
              <w:tab/>
            </w:r>
            <w:r w:rsidR="008E5B50">
              <w:rPr>
                <w:noProof/>
                <w:webHidden/>
              </w:rPr>
              <w:fldChar w:fldCharType="begin"/>
            </w:r>
            <w:r w:rsidR="008E5B50">
              <w:rPr>
                <w:noProof/>
                <w:webHidden/>
              </w:rPr>
              <w:instrText xml:space="preserve"> PAGEREF _Toc1776794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6DB321B4" w14:textId="69A50651" w:rsidR="008E5B50" w:rsidRDefault="00797CBF">
          <w:pPr>
            <w:pStyle w:val="TOC2"/>
            <w:tabs>
              <w:tab w:val="right" w:leader="dot" w:pos="9350"/>
            </w:tabs>
            <w:rPr>
              <w:rFonts w:asciiTheme="minorHAnsi" w:eastAsiaTheme="minorEastAsia" w:hAnsiTheme="minorHAnsi"/>
              <w:noProof/>
              <w:sz w:val="22"/>
            </w:rPr>
          </w:pPr>
          <w:hyperlink w:anchor="_Toc1776795" w:history="1">
            <w:r w:rsidR="008E5B50" w:rsidRPr="00953BB2">
              <w:rPr>
                <w:rStyle w:val="Hyperlink"/>
                <w:noProof/>
              </w:rPr>
              <w:t>Avionics System Overview</w:t>
            </w:r>
            <w:r w:rsidR="008E5B50">
              <w:rPr>
                <w:noProof/>
                <w:webHidden/>
              </w:rPr>
              <w:tab/>
            </w:r>
            <w:r w:rsidR="008E5B50">
              <w:rPr>
                <w:noProof/>
                <w:webHidden/>
              </w:rPr>
              <w:fldChar w:fldCharType="begin"/>
            </w:r>
            <w:r w:rsidR="008E5B50">
              <w:rPr>
                <w:noProof/>
                <w:webHidden/>
              </w:rPr>
              <w:instrText xml:space="preserve"> PAGEREF _Toc1776795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0C20D960" w14:textId="6B7B8D41" w:rsidR="008E5B50" w:rsidRDefault="00797CBF">
          <w:pPr>
            <w:pStyle w:val="TOC3"/>
            <w:tabs>
              <w:tab w:val="right" w:leader="dot" w:pos="9350"/>
            </w:tabs>
            <w:rPr>
              <w:rFonts w:asciiTheme="minorHAnsi" w:eastAsiaTheme="minorEastAsia" w:hAnsiTheme="minorHAnsi"/>
              <w:noProof/>
              <w:sz w:val="22"/>
            </w:rPr>
          </w:pPr>
          <w:hyperlink w:anchor="_Toc1776796" w:history="1">
            <w:r w:rsidR="008E5B50" w:rsidRPr="00953BB2">
              <w:rPr>
                <w:rStyle w:val="Hyperlink"/>
                <w:noProof/>
              </w:rPr>
              <w:t>Position Monitoring</w:t>
            </w:r>
            <w:r w:rsidR="008E5B50">
              <w:rPr>
                <w:noProof/>
                <w:webHidden/>
              </w:rPr>
              <w:tab/>
            </w:r>
            <w:r w:rsidR="008E5B50">
              <w:rPr>
                <w:noProof/>
                <w:webHidden/>
              </w:rPr>
              <w:fldChar w:fldCharType="begin"/>
            </w:r>
            <w:r w:rsidR="008E5B50">
              <w:rPr>
                <w:noProof/>
                <w:webHidden/>
              </w:rPr>
              <w:instrText xml:space="preserve"> PAGEREF _Toc1776796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633FE967" w14:textId="7A4D31FF" w:rsidR="008E5B50" w:rsidRDefault="00797CBF">
          <w:pPr>
            <w:pStyle w:val="TOC4"/>
            <w:tabs>
              <w:tab w:val="right" w:leader="dot" w:pos="9350"/>
            </w:tabs>
            <w:rPr>
              <w:rFonts w:asciiTheme="minorHAnsi" w:eastAsiaTheme="minorEastAsia" w:hAnsiTheme="minorHAnsi"/>
              <w:noProof/>
              <w:sz w:val="22"/>
            </w:rPr>
          </w:pPr>
          <w:hyperlink w:anchor="_Toc1776797" w:history="1">
            <w:r w:rsidR="008E5B50" w:rsidRPr="00953BB2">
              <w:rPr>
                <w:rStyle w:val="Hyperlink"/>
                <w:noProof/>
              </w:rPr>
              <w:t>Global Positioning System (GPS)</w:t>
            </w:r>
            <w:r w:rsidR="008E5B50">
              <w:rPr>
                <w:noProof/>
                <w:webHidden/>
              </w:rPr>
              <w:tab/>
            </w:r>
            <w:r w:rsidR="008E5B50">
              <w:rPr>
                <w:noProof/>
                <w:webHidden/>
              </w:rPr>
              <w:fldChar w:fldCharType="begin"/>
            </w:r>
            <w:r w:rsidR="008E5B50">
              <w:rPr>
                <w:noProof/>
                <w:webHidden/>
              </w:rPr>
              <w:instrText xml:space="preserve"> PAGEREF _Toc1776797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25E9F0BB" w14:textId="265327C4" w:rsidR="008E5B50" w:rsidRDefault="00797CBF">
          <w:pPr>
            <w:pStyle w:val="TOC4"/>
            <w:tabs>
              <w:tab w:val="right" w:leader="dot" w:pos="9350"/>
            </w:tabs>
            <w:rPr>
              <w:rFonts w:asciiTheme="minorHAnsi" w:eastAsiaTheme="minorEastAsia" w:hAnsiTheme="minorHAnsi"/>
              <w:noProof/>
              <w:sz w:val="22"/>
            </w:rPr>
          </w:pPr>
          <w:hyperlink w:anchor="_Toc1776798" w:history="1">
            <w:r w:rsidR="008E5B50" w:rsidRPr="00953BB2">
              <w:rPr>
                <w:rStyle w:val="Hyperlink"/>
                <w:noProof/>
              </w:rPr>
              <w:t>Barometric Altimeter</w:t>
            </w:r>
            <w:r w:rsidR="008E5B50">
              <w:rPr>
                <w:noProof/>
                <w:webHidden/>
              </w:rPr>
              <w:tab/>
            </w:r>
            <w:r w:rsidR="008E5B50">
              <w:rPr>
                <w:noProof/>
                <w:webHidden/>
              </w:rPr>
              <w:fldChar w:fldCharType="begin"/>
            </w:r>
            <w:r w:rsidR="008E5B50">
              <w:rPr>
                <w:noProof/>
                <w:webHidden/>
              </w:rPr>
              <w:instrText xml:space="preserve"> PAGEREF _Toc1776798 \h </w:instrText>
            </w:r>
            <w:r w:rsidR="008E5B50">
              <w:rPr>
                <w:noProof/>
                <w:webHidden/>
              </w:rPr>
            </w:r>
            <w:r w:rsidR="008E5B50">
              <w:rPr>
                <w:noProof/>
                <w:webHidden/>
              </w:rPr>
              <w:fldChar w:fldCharType="separate"/>
            </w:r>
            <w:r w:rsidR="008E5B50">
              <w:rPr>
                <w:noProof/>
                <w:webHidden/>
              </w:rPr>
              <w:t>5</w:t>
            </w:r>
            <w:r w:rsidR="008E5B50">
              <w:rPr>
                <w:noProof/>
                <w:webHidden/>
              </w:rPr>
              <w:fldChar w:fldCharType="end"/>
            </w:r>
          </w:hyperlink>
        </w:p>
        <w:p w14:paraId="1AC50762" w14:textId="7F4C2F1A" w:rsidR="008E5B50" w:rsidRDefault="00797CBF">
          <w:pPr>
            <w:pStyle w:val="TOC4"/>
            <w:tabs>
              <w:tab w:val="right" w:leader="dot" w:pos="9350"/>
            </w:tabs>
            <w:rPr>
              <w:rFonts w:asciiTheme="minorHAnsi" w:eastAsiaTheme="minorEastAsia" w:hAnsiTheme="minorHAnsi"/>
              <w:noProof/>
              <w:sz w:val="22"/>
            </w:rPr>
          </w:pPr>
          <w:hyperlink w:anchor="_Toc1776799" w:history="1">
            <w:r w:rsidR="008E5B50" w:rsidRPr="00953BB2">
              <w:rPr>
                <w:rStyle w:val="Hyperlink"/>
                <w:noProof/>
              </w:rPr>
              <w:t>Doppler Effect Speed Measurement</w:t>
            </w:r>
            <w:r w:rsidR="008E5B50">
              <w:rPr>
                <w:noProof/>
                <w:webHidden/>
              </w:rPr>
              <w:tab/>
            </w:r>
            <w:r w:rsidR="008E5B50">
              <w:rPr>
                <w:noProof/>
                <w:webHidden/>
              </w:rPr>
              <w:fldChar w:fldCharType="begin"/>
            </w:r>
            <w:r w:rsidR="008E5B50">
              <w:rPr>
                <w:noProof/>
                <w:webHidden/>
              </w:rPr>
              <w:instrText xml:space="preserve"> PAGEREF _Toc1776799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13B8FF17" w14:textId="007F3F0F" w:rsidR="008E5B50" w:rsidRDefault="00797CBF">
          <w:pPr>
            <w:pStyle w:val="TOC4"/>
            <w:tabs>
              <w:tab w:val="right" w:leader="dot" w:pos="9350"/>
            </w:tabs>
            <w:rPr>
              <w:rFonts w:asciiTheme="minorHAnsi" w:eastAsiaTheme="minorEastAsia" w:hAnsiTheme="minorHAnsi"/>
              <w:noProof/>
              <w:sz w:val="22"/>
            </w:rPr>
          </w:pPr>
          <w:hyperlink w:anchor="_Toc1776800" w:history="1">
            <w:r w:rsidR="008E5B50" w:rsidRPr="00953BB2">
              <w:rPr>
                <w:rStyle w:val="Hyperlink"/>
                <w:noProof/>
              </w:rPr>
              <w:t>Inertial Navigation System</w:t>
            </w:r>
            <w:r w:rsidR="008E5B50">
              <w:rPr>
                <w:noProof/>
                <w:webHidden/>
              </w:rPr>
              <w:tab/>
            </w:r>
            <w:r w:rsidR="008E5B50">
              <w:rPr>
                <w:noProof/>
                <w:webHidden/>
              </w:rPr>
              <w:fldChar w:fldCharType="begin"/>
            </w:r>
            <w:r w:rsidR="008E5B50">
              <w:rPr>
                <w:noProof/>
                <w:webHidden/>
              </w:rPr>
              <w:instrText xml:space="preserve"> PAGEREF _Toc1776800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1776800"/>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6378D1F7" w14:textId="78EE53EA" w:rsidR="00E64F98" w:rsidRDefault="00E64F98" w:rsidP="00E64F98">
      <w:pPr>
        <w:pStyle w:val="Heading1"/>
      </w:pPr>
      <w:r>
        <w:t>Recovery</w:t>
      </w:r>
    </w:p>
    <w:p w14:paraId="6A163151" w14:textId="3720A04D" w:rsidR="00E64F98" w:rsidRDefault="00E64F98" w:rsidP="00E64F98">
      <w:r>
        <w:t>Our main avionics bay will be located near the top of the main body segment.  Locating the unit here provides a short link to the sensitive sky-facing GPS antennae while allowing adequate reach to the communications antennae near the rear of the rocket.  Running communications links down service tunnels primarily for fuel will allow for a hard-wired communications channel to the engine control unit.</w:t>
      </w:r>
    </w:p>
    <w:p w14:paraId="122AB583" w14:textId="77777777" w:rsidR="00866FB3" w:rsidRDefault="00BE17F6" w:rsidP="00E64F98">
      <w:r>
        <w:t xml:space="preserve">A nominal flight would include burning the engine at full thrust until fuel depletion, </w:t>
      </w:r>
      <w:r w:rsidR="00866FB3">
        <w:t xml:space="preserve">then initiating an abort procedure.  The abort procedure at any altitude consists of (in order) an immediate depressurization of the fuel tanks, coasting until vertical velocity reaches 0 (apogee), and starting the recovery device deployment loop.  The recovery device deployment loop is the program responsible for monitoring the barometric pressure sensor and determining </w:t>
      </w:r>
      <w:proofErr w:type="gramStart"/>
      <w:r w:rsidR="00866FB3">
        <w:t>whether or not</w:t>
      </w:r>
      <w:proofErr w:type="gramEnd"/>
      <w:r w:rsidR="00866FB3">
        <w:t xml:space="preserve"> to deploy one or both parachutes.  </w:t>
      </w:r>
    </w:p>
    <w:p w14:paraId="1C7E1BBC" w14:textId="40BB4986" w:rsidR="00BE17F6" w:rsidRDefault="00866FB3" w:rsidP="00E64F98">
      <w:r>
        <w:t xml:space="preserve">Since the abort procedure is the same as the nominal recovery procedure, we can simply use the abort signal to begin a normal recovery.  This further simplifies program design by </w:t>
      </w:r>
      <w:r w:rsidR="0057033F">
        <w:rPr>
          <w:noProof/>
        </w:rPr>
        <w:lastRenderedPageBreak/>
        <w:drawing>
          <wp:anchor distT="0" distB="0" distL="114300" distR="114300" simplePos="0" relativeHeight="251658240" behindDoc="0" locked="0" layoutInCell="1" allowOverlap="1" wp14:anchorId="608977FD" wp14:editId="227CFE1D">
            <wp:simplePos x="0" y="0"/>
            <wp:positionH relativeFrom="column">
              <wp:posOffset>2453640</wp:posOffset>
            </wp:positionH>
            <wp:positionV relativeFrom="paragraph">
              <wp:posOffset>3810</wp:posOffset>
            </wp:positionV>
            <wp:extent cx="3491865" cy="6828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very-logic-flowchart.png"/>
                    <pic:cNvPicPr/>
                  </pic:nvPicPr>
                  <pic:blipFill>
                    <a:blip r:embed="rId8">
                      <a:extLst>
                        <a:ext uri="{28A0092B-C50C-407E-A947-70E740481C1C}">
                          <a14:useLocalDpi xmlns:a14="http://schemas.microsoft.com/office/drawing/2010/main" val="0"/>
                        </a:ext>
                      </a:extLst>
                    </a:blip>
                    <a:stretch>
                      <a:fillRect/>
                    </a:stretch>
                  </pic:blipFill>
                  <pic:spPr>
                    <a:xfrm>
                      <a:off x="0" y="0"/>
                      <a:ext cx="3491865" cy="6828790"/>
                    </a:xfrm>
                    <a:prstGeom prst="rect">
                      <a:avLst/>
                    </a:prstGeom>
                  </pic:spPr>
                </pic:pic>
              </a:graphicData>
            </a:graphic>
          </wp:anchor>
        </w:drawing>
      </w:r>
      <w:r>
        <w:t xml:space="preserve">reducing overall code size and complexity.   </w:t>
      </w:r>
      <w:r w:rsidR="006C6B33">
        <w:t xml:space="preserve">By implementing a simple velocity check (or even simpler, an altitude-changing-at-minimum-rate check) we can further use the same abort procedure to perform on-the-pad aborts.  </w:t>
      </w:r>
      <w:bookmarkStart w:id="8" w:name="_GoBack"/>
      <w:r w:rsidR="006C6B33">
        <w:t xml:space="preserve">During an on-the-pad abort, we only want to safely shut down the engine (if it’s been turned on) and depressurize the tanks.  </w:t>
      </w:r>
      <w:bookmarkEnd w:id="8"/>
      <w:r w:rsidR="006C6B33">
        <w:t xml:space="preserve">Ejecting the nosecone and deploying parachutes would not be productive.  </w:t>
      </w:r>
    </w:p>
    <w:p w14:paraId="01345F55" w14:textId="6C77E2D3" w:rsidR="006C6B33" w:rsidRPr="00E64F98" w:rsidRDefault="006C6B33" w:rsidP="0057033F">
      <w:pPr>
        <w:jc w:val="right"/>
      </w:pPr>
    </w:p>
    <w:p w14:paraId="6B4CAF33" w14:textId="50CC3606" w:rsidR="003D4E1B" w:rsidRDefault="003D4E1B" w:rsidP="003D4E1B">
      <w:pPr>
        <w:pStyle w:val="Heading1"/>
      </w:pPr>
      <w:r>
        <w:t>Ground Control</w:t>
      </w:r>
    </w:p>
    <w:p w14:paraId="4F0EBE8A" w14:textId="286B6DCF" w:rsidR="003D4E1B" w:rsidRDefault="003D4E1B" w:rsidP="003D4E1B">
      <w:r>
        <w:t xml:space="preserve">Ground control software is where most of the calculations will take place.  </w:t>
      </w:r>
      <w:r w:rsidR="00BD2FE6">
        <w:t xml:space="preserve"> </w:t>
      </w:r>
      <w:r>
        <w:t xml:space="preserve">The vehicle itself only needs to know altitude, orientation and engine parameters to facilitate a safe abort in the event of a communications link failure, so the rest of the calculations can be performed by much higher-performance computers on the ground.  These on-site calculations will provide a live data feed for the launch team to monitor and </w:t>
      </w:r>
      <w:proofErr w:type="gramStart"/>
      <w:r>
        <w:t>make a decision</w:t>
      </w:r>
      <w:proofErr w:type="gramEnd"/>
      <w:r>
        <w:t xml:space="preserve"> about whether they want to abort the flight or not.</w:t>
      </w:r>
    </w:p>
    <w:p w14:paraId="6F332F9D" w14:textId="77777777" w:rsidR="00DD252F" w:rsidRDefault="003D4E1B" w:rsidP="003D4E1B">
      <w:r>
        <w:t xml:space="preserve"> This also allows the vehicle avionics to offload unnecessary stress.</w:t>
      </w:r>
      <w:r w:rsidR="005B6046">
        <w:t xml:space="preserve">  Our ground control unit (GCU) will consist of a high-powered desktop computer, necessary radio receivers and antennae, </w:t>
      </w:r>
      <w:r w:rsidR="00DD252F">
        <w:t xml:space="preserve">a cellular phone modem (unless somehow Internet access is provided via a different method), and a suitably stocked snack drawer.  The software running on the computer will be custom-built and designed to give the engineers all available data and system statuses in an easy-to-understand manner.  </w:t>
      </w:r>
    </w:p>
    <w:p w14:paraId="1CEC1FA3" w14:textId="36EE4E00" w:rsidR="00A05E24" w:rsidRPr="00C6437E" w:rsidRDefault="00DD252F" w:rsidP="003D4E1B">
      <w:r>
        <w:t xml:space="preserve"> </w:t>
      </w:r>
    </w:p>
    <w:sectPr w:rsidR="00A05E24"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A7AE4" w14:textId="77777777" w:rsidR="00797CBF" w:rsidRDefault="00797CBF" w:rsidP="006D17DA">
      <w:pPr>
        <w:spacing w:after="0"/>
      </w:pPr>
      <w:r>
        <w:separator/>
      </w:r>
    </w:p>
  </w:endnote>
  <w:endnote w:type="continuationSeparator" w:id="0">
    <w:p w14:paraId="784DAACE" w14:textId="77777777" w:rsidR="00797CBF" w:rsidRDefault="00797CBF"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BA07F" w14:textId="77777777" w:rsidR="00797CBF" w:rsidRDefault="00797CBF" w:rsidP="006D17DA">
      <w:pPr>
        <w:spacing w:after="0"/>
      </w:pPr>
      <w:r>
        <w:separator/>
      </w:r>
    </w:p>
  </w:footnote>
  <w:footnote w:type="continuationSeparator" w:id="0">
    <w:p w14:paraId="6270EB1C" w14:textId="77777777" w:rsidR="00797CBF" w:rsidRDefault="00797CBF"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B1D9F"/>
    <w:rsid w:val="002E13B7"/>
    <w:rsid w:val="002E2694"/>
    <w:rsid w:val="002E6806"/>
    <w:rsid w:val="003051CC"/>
    <w:rsid w:val="00326543"/>
    <w:rsid w:val="00357FA3"/>
    <w:rsid w:val="00373EDD"/>
    <w:rsid w:val="003751AD"/>
    <w:rsid w:val="00381FBB"/>
    <w:rsid w:val="003A212D"/>
    <w:rsid w:val="003A6C83"/>
    <w:rsid w:val="003B5EF4"/>
    <w:rsid w:val="003C13F2"/>
    <w:rsid w:val="003C285C"/>
    <w:rsid w:val="003D4E1B"/>
    <w:rsid w:val="003F7671"/>
    <w:rsid w:val="00440AE5"/>
    <w:rsid w:val="004433D0"/>
    <w:rsid w:val="004769D8"/>
    <w:rsid w:val="00481347"/>
    <w:rsid w:val="0048636A"/>
    <w:rsid w:val="004C7DA5"/>
    <w:rsid w:val="004F4617"/>
    <w:rsid w:val="005071FD"/>
    <w:rsid w:val="0051622D"/>
    <w:rsid w:val="00516D21"/>
    <w:rsid w:val="00560737"/>
    <w:rsid w:val="0057033F"/>
    <w:rsid w:val="00582C82"/>
    <w:rsid w:val="00597826"/>
    <w:rsid w:val="005A4136"/>
    <w:rsid w:val="005B6046"/>
    <w:rsid w:val="005F6938"/>
    <w:rsid w:val="00611D9C"/>
    <w:rsid w:val="0065282D"/>
    <w:rsid w:val="00672DEC"/>
    <w:rsid w:val="00675801"/>
    <w:rsid w:val="006A1E42"/>
    <w:rsid w:val="006A54FA"/>
    <w:rsid w:val="006C28AA"/>
    <w:rsid w:val="006C6B33"/>
    <w:rsid w:val="006D17DA"/>
    <w:rsid w:val="006E2CCE"/>
    <w:rsid w:val="007300E5"/>
    <w:rsid w:val="00752BA9"/>
    <w:rsid w:val="007549E3"/>
    <w:rsid w:val="007646EE"/>
    <w:rsid w:val="00774D9E"/>
    <w:rsid w:val="00797CBF"/>
    <w:rsid w:val="007A1F5F"/>
    <w:rsid w:val="0080019B"/>
    <w:rsid w:val="00847F36"/>
    <w:rsid w:val="00866FB3"/>
    <w:rsid w:val="008A2D31"/>
    <w:rsid w:val="008C7CED"/>
    <w:rsid w:val="008E5B50"/>
    <w:rsid w:val="008F6D19"/>
    <w:rsid w:val="00921A3F"/>
    <w:rsid w:val="00957940"/>
    <w:rsid w:val="00966142"/>
    <w:rsid w:val="009D4803"/>
    <w:rsid w:val="00A05E24"/>
    <w:rsid w:val="00A355C1"/>
    <w:rsid w:val="00A83031"/>
    <w:rsid w:val="00AB0C50"/>
    <w:rsid w:val="00AC00D6"/>
    <w:rsid w:val="00AC3DA1"/>
    <w:rsid w:val="00AC59DA"/>
    <w:rsid w:val="00AD66D8"/>
    <w:rsid w:val="00AE3A02"/>
    <w:rsid w:val="00B6136F"/>
    <w:rsid w:val="00B6228E"/>
    <w:rsid w:val="00B922AB"/>
    <w:rsid w:val="00BA00C2"/>
    <w:rsid w:val="00BA469B"/>
    <w:rsid w:val="00BA78A9"/>
    <w:rsid w:val="00BC6470"/>
    <w:rsid w:val="00BD2FE6"/>
    <w:rsid w:val="00BD5BBB"/>
    <w:rsid w:val="00BE17F6"/>
    <w:rsid w:val="00BF15E6"/>
    <w:rsid w:val="00C148AE"/>
    <w:rsid w:val="00C313DC"/>
    <w:rsid w:val="00C35DD1"/>
    <w:rsid w:val="00C6437E"/>
    <w:rsid w:val="00CA415D"/>
    <w:rsid w:val="00CA7B50"/>
    <w:rsid w:val="00D201E8"/>
    <w:rsid w:val="00D4277B"/>
    <w:rsid w:val="00DB2A0E"/>
    <w:rsid w:val="00DC77AD"/>
    <w:rsid w:val="00DD23CB"/>
    <w:rsid w:val="00DD252F"/>
    <w:rsid w:val="00DE3D34"/>
    <w:rsid w:val="00E645C3"/>
    <w:rsid w:val="00E64F98"/>
    <w:rsid w:val="00E737D5"/>
    <w:rsid w:val="00EB2B55"/>
    <w:rsid w:val="00ED10B8"/>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E64F98"/>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98"/>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81A6C-8DC0-4BD6-9B50-A8DA69E7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8</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24</cp:revision>
  <dcterms:created xsi:type="dcterms:W3CDTF">2019-02-18T20:14:00Z</dcterms:created>
  <dcterms:modified xsi:type="dcterms:W3CDTF">2019-02-27T00:41:00Z</dcterms:modified>
</cp:coreProperties>
</file>