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في هذا الدرس، سننظر إلى ما وراء الأفكار — ونركز على التنفيذ. ستستكشف كيف يمكن للاستراتيجيات الشاملة والتكيفية أن تساعد في توسيع حلول الطاقة المستدامة التي تعمل من أجل الناس والكوكب على حد سواء.</w:t>
      </w:r>
    </w:p>
    <w:p>
      <w:r>
        <w:t>من التخطيط القائم على النظم البيئية إلى التعليم حول الاستدامة والحلول المستندة إلى الطبيعة، سنفحص الأدوات التي تمكن الدول والمجتمعات من الابتكار على نطاق واسع — مع البقاء متجذرين في السياق المحلي.</w:t>
      </w:r>
    </w:p>
    <w:p>
      <w:r>
        <w:t>كما ستتعلم كيف يمكن للتغيير السلوكي، والتمويل، والتعاون عبر القطاعات أن يسرع من كفاءة الطاقة — خاصة عندما تكون الجهود موجهة لتلبية الاحتياجات الفريدة لكل مكان.</w:t>
      </w:r>
    </w:p>
    <w:p>
      <w:r>
        <w:t>سواء كان عداد ذكي في شقة بمدينة أو سطح أخضر في قرية ريفية، فإن التحول يحدث من خلال العمل الجماعي. دعونا نستكشف كيف نوسع ذلك — بشكل مستدام وعادل.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