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الثاني: "ركائز الحوكمة الجيدة للطاقة وصنع السياسات".</w:t>
      </w:r>
    </w:p>
    <w:p>
      <w:r>
        <w:t>يجمع هذا الفصل بين الركائز الأساسية لانتقال عادل وفعال للطاقة. نبدأ بكيفية تصميم أطر سياسات وتنظيم فعالة، مع تقديم أربعة أساسيات: تخصيص السياسات للسياق من خلال فهم الديناميات السياسية والاجتماعية والجندرية الحقيقية؛ ضمان التناسق عبر القطاعات بحيث تعزز التدابير بعضها البعض بدلاً من تعارضها؛ اعتماد نهج تكيفي واستباقي يبني على الرؤية المستقبلية والمرونة والتغذية الراجعة؛ وتأسيس القرارات على بيانات وأدلة قوية من خلال تقييم الأثر والمراقبة. معًا، تخلق هذه الممارسات أطرًا واقعية وشاملة وجاهزة للمستقبل من أجل انتقال عادل للطاقة.</w:t>
      </w:r>
    </w:p>
    <w:p>
      <w:r>
        <w:t>بعد ذلك، ننتقل إلى الشفافية والرقابة، الركيزتان التوأمتان لثقة الجمهور. تُمكن البيانات المفتوحة والدقيقة وفي الوقت المناسب عن الطاقة صانعي السياسات والمستثمرين والمجتمعات من اتخاذ قرارات مستنيرة. توفر الرقابة الداخلية والخارجية — من وحدات الامتثال التنظيمي إلى التدقيقات المستقلة، والتدقيقات الجندرية والمراجعات البرلمانية — آليات للرقابة والتوازن، وتكشف عن المخاطر، وتعزز المساءلة. عندما تكون المعلومات متاحة وسهلة الفهم، فإنها تمكّن المواطنين والمستثمرين على حد سواء وتساعد في جذب التمويل المستدام.</w:t>
      </w:r>
    </w:p>
    <w:p>
      <w:r>
        <w:t>بناء هذه الركائز يعتمد أيضًا على بناء القدرات. تعزيز المهارات والأنظمة والقدرات المؤسسية على جميع المستويات يمكّن الحكومات والأطراف المعنية من جمع البيانات وتحليلها، وتطبيق المعايير، وإدارة الإصلاحات المعقدة، والتفاعل مع المجتمعات بفعالية. بدون هذه القدرات البشرية والمؤسسية، حتى أفضل السياسات المصممة قد تتعثر.</w:t>
      </w:r>
    </w:p>
    <w:p>
      <w:r>
        <w:t>أخيرًا، نطبق هذه المبادئ من خلال إطار حوكمة تم اختباره في نيجيريا. من خلال رسم خريطة لمبادئ أساسية مثل المشاركة، والعدالة، والرقابة المستقلة مقابل عناصر الانتقال مثل البنية التحتية، والتمويل، والتأثيرات الاجتماعية، أنشأ أصحاب المصلحة "خريطة حرارية" لتحديد الثغرات والمخاطر والفرص.</w:t>
      </w:r>
    </w:p>
    <w:p>
      <w:r>
        <w:t>لنبدأ.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