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مرحبًا بكم في الفصل الثالث: "أدوات وسياسات الطاقة المستدامة الرئيسية".  </w:t>
      </w:r>
    </w:p>
    <w:p>
      <w:r>
        <w:t xml:space="preserve">الانتقال إلى الطاقة المستدامة ليس مجرد اعتماد تكنولوجيا جديدة. بل يتعلق باستخدام الأدوات السياسية المناسبة لتوجيه الاستثمارات، وحماية الناس والكوكب، وتحقيق الأهداف المناخية على المدى الطويل. يقدم هذا الفصل كيف تدمج الحكومات أنواعًا مختلفة من الأدوات في استراتيجية متماسكة.  </w:t>
      </w:r>
    </w:p>
    <w:p>
      <w:r>
        <w:t xml:space="preserve">نبدأ من الأعلى بالتخطيط الاستراتيجي. تحدد الدول رؤى وأهدافًا للطاقة النظيفة، والكفاءة، والنقل، أو الطهي النظيف من خلال خطط وطنية واستراتيجيات طويلة الأمد. تعمل هذه الخطط كالبوصلة: فهي تترجم الالتزامات العالمية، مثل اتفاقية باريس، إلى أولويات محلية وتمنح المستثمرين وشركات المرافق والمجتمعات إحساسًا واضحًا بالاتجاه.  </w:t>
      </w:r>
    </w:p>
    <w:p>
      <w:r>
        <w:t xml:space="preserve">لكن الخطط وحدها لا تكفي. توفر اللوائح اليقين الذي تحتاجه الأسواق. تضمن المعايير الخاصة بالانبعاثات، والمباني، والأجهزة، أو نسب الطاقة المتجددة مستوى أدنى من الأداء، وتوقف الممارسات الضارة، وتوجه مكان وكيفية بناء البنية التحتية. عند تصميمها بشكل جيد، توازن هذه القواعد بين الأهداف البيئية والعدالة الاجتماعية والابتكار.  </w:t>
      </w:r>
    </w:p>
    <w:p>
      <w:r>
        <w:t xml:space="preserve">إلى جانب التنظيم، تعتمد الحكومات بشكل متزايد على الحوافز الاقتصادية. بدلاً من فرض كيفية الامتثال، تستخدم الأدوات القائمة على السوق مثل تسعير الكربون، وتداول الانبعاثات، أو تعريفة التغذية، الأسعار والمنافسة للكشف عن الحلول الأكثر فعالية من حيث التكلفة، ومكافأة التكنولوجيا النظيفة، وجذب رأس المال الخاص.  </w:t>
      </w:r>
    </w:p>
    <w:p>
      <w:r>
        <w:t xml:space="preserve">وأخيرًا، حتى أفضل السياسات تحتاج إلى ترجمتها إلى مشاريع قابلة للتمويل. الأدوات التعاقدية مثل اتفاقيات شراء الطاقة طويلة الأمد أو الشراكات بين القطاعين العام والخاص، توزع المخاطر، وتؤمن التمويل، وتضمن أن المشاريع تفي بالوعود الاجتماعية والبيئية.  </w:t>
      </w:r>
    </w:p>
    <w:p>
      <w:r>
        <w:t>معًا، تشكل هذه الأدوات مجموعة أدوات لإدارة التحول في الطاقة. عند دمجها بشكل مدروس، تحوّل الطموحات المناخية المجردة إلى إجراءات ملموسة وقابلة للاستثمار، توفر طاقة ميسورة وموثوقة وعادلة للجميع.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