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p14:textId="77777777" w14:paraId="6D00CC38">
      <w:r w:rsidR="41BA4A63">
        <w:rPr/>
        <w:t>Welcome to Module 3: Just Energy Transition.</w:t>
      </w:r>
    </w:p>
    <w:p xmlns:wp14="http://schemas.microsoft.com/office/word/2010/wordml" w:rsidP="5E9BC113" w14:paraId="76DF8B4D" wp14:textId="69D77FFB">
      <w:pPr>
        <w:spacing w:before="0" w:beforeAutospacing="off" w:after="240" w:afterAutospacing="off"/>
      </w:pPr>
      <w:r w:rsidRPr="5E9BC113" w:rsidR="3E52D4A1">
        <w:rPr>
          <w:rFonts w:ascii="Cambria" w:hAnsi="Cambria" w:eastAsia="Cambria" w:cs="Cambria"/>
          <w:noProof w:val="0"/>
          <w:sz w:val="22"/>
          <w:szCs w:val="22"/>
          <w:lang w:val="en-US"/>
        </w:rPr>
        <w:t>In this module, we will explore the journey toward a sustainable and fair energy future. Transitioning to renewable energy is about ensuring equity and inclusion across communities and regions, while moving away from fossil fuels toward clean sources like wind and solar.</w:t>
      </w:r>
    </w:p>
    <w:p xmlns:wp14="http://schemas.microsoft.com/office/word/2010/wordml" w:rsidP="5E9BC113" w14:paraId="6E3D51B4" wp14:textId="7B1F29A6">
      <w:pPr>
        <w:spacing w:before="240" w:beforeAutospacing="off" w:after="240" w:afterAutospacing="off"/>
        <w:rPr>
          <w:rFonts w:ascii="Cambria" w:hAnsi="Cambria" w:eastAsia="Cambria" w:cs="Cambria"/>
          <w:noProof w:val="0"/>
          <w:sz w:val="22"/>
          <w:szCs w:val="22"/>
          <w:lang w:val="en-US"/>
        </w:rPr>
      </w:pPr>
      <w:r w:rsidRPr="5E9BC113" w:rsidR="3E52D4A1">
        <w:rPr>
          <w:rFonts w:ascii="Cambria" w:hAnsi="Cambria" w:eastAsia="Cambria" w:cs="Cambria"/>
          <w:noProof w:val="0"/>
          <w:sz w:val="22"/>
          <w:szCs w:val="22"/>
          <w:lang w:val="en-US"/>
        </w:rPr>
        <w:t xml:space="preserve">Worldwide, the urgency of climate change is accelerating this shift. In </w:t>
      </w:r>
      <w:r w:rsidRPr="5E9BC113" w:rsidR="3A49E6C4">
        <w:rPr>
          <w:rFonts w:ascii="Cambria" w:hAnsi="Cambria" w:eastAsia="Cambria" w:cs="Cambria"/>
          <w:noProof w:val="0"/>
          <w:sz w:val="22"/>
          <w:szCs w:val="22"/>
          <w:lang w:val="en-US"/>
        </w:rPr>
        <w:t>2024</w:t>
      </w:r>
      <w:r w:rsidRPr="5E9BC113" w:rsidR="3E52D4A1">
        <w:rPr>
          <w:rFonts w:ascii="Cambria" w:hAnsi="Cambria" w:eastAsia="Cambria" w:cs="Cambria"/>
          <w:noProof w:val="0"/>
          <w:sz w:val="22"/>
          <w:szCs w:val="22"/>
          <w:lang w:val="en-US"/>
        </w:rPr>
        <w:t xml:space="preserve">, renewable energy made up </w:t>
      </w:r>
      <w:r w:rsidRPr="5E9BC113" w:rsidR="3E52D4A1">
        <w:rPr>
          <w:rFonts w:ascii="Cambria" w:hAnsi="Cambria" w:eastAsia="Cambria" w:cs="Cambria"/>
          <w:noProof w:val="0"/>
          <w:sz w:val="22"/>
          <w:szCs w:val="22"/>
          <w:lang w:val="en-US"/>
        </w:rPr>
        <w:t>ninety</w:t>
      </w:r>
      <w:r w:rsidRPr="5E9BC113" w:rsidR="6B905E2D">
        <w:rPr>
          <w:rFonts w:ascii="Cambria" w:hAnsi="Cambria" w:eastAsia="Cambria" w:cs="Cambria"/>
          <w:noProof w:val="0"/>
          <w:sz w:val="22"/>
          <w:szCs w:val="22"/>
          <w:lang w:val="en-US"/>
        </w:rPr>
        <w:t>-three</w:t>
      </w:r>
      <w:r w:rsidRPr="5E9BC113" w:rsidR="3E52D4A1">
        <w:rPr>
          <w:rFonts w:ascii="Cambria" w:hAnsi="Cambria" w:eastAsia="Cambria" w:cs="Cambria"/>
          <w:noProof w:val="0"/>
          <w:sz w:val="22"/>
          <w:szCs w:val="22"/>
          <w:lang w:val="en-US"/>
        </w:rPr>
        <w:t xml:space="preserve"> percent</w:t>
      </w:r>
      <w:r w:rsidRPr="5E9BC113" w:rsidR="3E52D4A1">
        <w:rPr>
          <w:rFonts w:ascii="Cambria" w:hAnsi="Cambria" w:eastAsia="Cambria" w:cs="Cambria"/>
          <w:noProof w:val="0"/>
          <w:sz w:val="22"/>
          <w:szCs w:val="22"/>
          <w:lang w:val="en-US"/>
        </w:rPr>
        <w:t xml:space="preserve"> of new power capacity added across the globe. Such progress shows what is possible, but it also highlights the need to manage the transition carefully so that no community is left behind. At its heart, a just transition</w:t>
      </w:r>
      <w:r w:rsidRPr="5E9BC113" w:rsidR="3E52D4A1">
        <w:rPr>
          <w:rFonts w:ascii="Cambria" w:hAnsi="Cambria" w:eastAsia="Cambria" w:cs="Cambria"/>
          <w:noProof w:val="0"/>
          <w:sz w:val="22"/>
          <w:szCs w:val="22"/>
          <w:lang w:val="en-US"/>
        </w:rPr>
        <w:t xml:space="preserve"> </w:t>
      </w:r>
      <w:r w:rsidRPr="5E9BC113" w:rsidR="3E52D4A1">
        <w:rPr>
          <w:rFonts w:ascii="Cambria" w:hAnsi="Cambria" w:eastAsia="Cambria" w:cs="Cambria"/>
          <w:noProof w:val="0"/>
          <w:sz w:val="22"/>
          <w:szCs w:val="22"/>
          <w:lang w:val="en-US"/>
        </w:rPr>
        <w:t>se</w:t>
      </w:r>
      <w:r w:rsidRPr="5E9BC113" w:rsidR="3E52D4A1">
        <w:rPr>
          <w:rFonts w:ascii="Cambria" w:hAnsi="Cambria" w:eastAsia="Cambria" w:cs="Cambria"/>
          <w:noProof w:val="0"/>
          <w:sz w:val="22"/>
          <w:szCs w:val="22"/>
          <w:lang w:val="en-US"/>
        </w:rPr>
        <w:t>ek</w:t>
      </w:r>
      <w:r w:rsidRPr="5E9BC113" w:rsidR="3E52D4A1">
        <w:rPr>
          <w:rFonts w:ascii="Cambria" w:hAnsi="Cambria" w:eastAsia="Cambria" w:cs="Cambria"/>
          <w:noProof w:val="0"/>
          <w:sz w:val="22"/>
          <w:szCs w:val="22"/>
          <w:lang w:val="en-US"/>
        </w:rPr>
        <w:t>s</w:t>
      </w:r>
      <w:r w:rsidRPr="5E9BC113" w:rsidR="3E52D4A1">
        <w:rPr>
          <w:rFonts w:ascii="Cambria" w:hAnsi="Cambria" w:eastAsia="Cambria" w:cs="Cambria"/>
          <w:noProof w:val="0"/>
          <w:sz w:val="22"/>
          <w:szCs w:val="22"/>
          <w:lang w:val="en-US"/>
        </w:rPr>
        <w:t xml:space="preserve"> t</w:t>
      </w:r>
      <w:r w:rsidRPr="5E9BC113" w:rsidR="3E52D4A1">
        <w:rPr>
          <w:rFonts w:ascii="Cambria" w:hAnsi="Cambria" w:eastAsia="Cambria" w:cs="Cambria"/>
          <w:noProof w:val="0"/>
          <w:sz w:val="22"/>
          <w:szCs w:val="22"/>
          <w:lang w:val="en-US"/>
        </w:rPr>
        <w:t>o address long-standing inequalities that have affected vulnerable groups for generations.</w:t>
      </w:r>
    </w:p>
    <w:p xmlns:wp14="http://schemas.microsoft.com/office/word/2010/wordml" w:rsidP="5E9BC113" w14:paraId="6FCE1364" wp14:textId="1251ED4A">
      <w:pPr>
        <w:spacing w:before="240" w:beforeAutospacing="off" w:after="240" w:afterAutospacing="off"/>
        <w:rPr>
          <w:rFonts w:ascii="Cambria" w:hAnsi="Cambria" w:eastAsia="Cambria" w:cs="Cambria"/>
          <w:noProof w:val="0"/>
          <w:sz w:val="22"/>
          <w:szCs w:val="22"/>
          <w:lang w:val="en-US"/>
        </w:rPr>
      </w:pPr>
      <w:r w:rsidRPr="5E9BC113" w:rsidR="3E52D4A1">
        <w:rPr>
          <w:rFonts w:ascii="Cambria" w:hAnsi="Cambria" w:eastAsia="Cambria" w:cs="Cambria"/>
          <w:noProof w:val="0"/>
          <w:sz w:val="22"/>
          <w:szCs w:val="22"/>
          <w:lang w:val="en-US"/>
        </w:rPr>
        <w:t>In the Global South, the challenges are especially significant. Regions that rely heavily on fossil fuels</w:t>
      </w:r>
      <w:r w:rsidRPr="5E9BC113" w:rsidR="7402A2E2">
        <w:rPr>
          <w:rFonts w:ascii="Cambria" w:hAnsi="Cambria" w:eastAsia="Cambria" w:cs="Cambria"/>
          <w:noProof w:val="0"/>
          <w:sz w:val="22"/>
          <w:szCs w:val="22"/>
          <w:lang w:val="en-US"/>
        </w:rPr>
        <w:t xml:space="preserve"> (</w:t>
      </w:r>
      <w:r w:rsidRPr="5E9BC113" w:rsidR="3E52D4A1">
        <w:rPr>
          <w:rFonts w:ascii="Cambria" w:hAnsi="Cambria" w:eastAsia="Cambria" w:cs="Cambria"/>
          <w:noProof w:val="0"/>
          <w:sz w:val="22"/>
          <w:szCs w:val="22"/>
          <w:lang w:val="en-US"/>
        </w:rPr>
        <w:t>such as coal-dependent areas in India or oil-based economies in the Middle East</w:t>
      </w:r>
      <w:r w:rsidRPr="5E9BC113" w:rsidR="3F4B50E7">
        <w:rPr>
          <w:rFonts w:ascii="Cambria" w:hAnsi="Cambria" w:eastAsia="Cambria" w:cs="Cambria"/>
          <w:noProof w:val="0"/>
          <w:sz w:val="22"/>
          <w:szCs w:val="22"/>
          <w:lang w:val="en-US"/>
        </w:rPr>
        <w:t xml:space="preserve">) </w:t>
      </w:r>
      <w:r w:rsidRPr="5E9BC113" w:rsidR="3E52D4A1">
        <w:rPr>
          <w:rFonts w:ascii="Cambria" w:hAnsi="Cambria" w:eastAsia="Cambria" w:cs="Cambria"/>
          <w:noProof w:val="0"/>
          <w:sz w:val="22"/>
          <w:szCs w:val="22"/>
          <w:lang w:val="en-US"/>
        </w:rPr>
        <w:t>risk economic disruption if change is not managed thoughtfully. Land rights, water use, and poverty add further complexity, shaping the path toward renewable energy.</w:t>
      </w:r>
    </w:p>
    <w:p xmlns:wp14="http://schemas.microsoft.com/office/word/2010/wordml" w:rsidP="5E9BC113" w14:paraId="2C3CA8D2" wp14:textId="36E7C5DF">
      <w:pPr>
        <w:spacing w:before="240" w:beforeAutospacing="off" w:after="240" w:afterAutospacing="off"/>
      </w:pPr>
      <w:r w:rsidRPr="5E9BC113" w:rsidR="3E52D4A1">
        <w:rPr>
          <w:rFonts w:ascii="Cambria" w:hAnsi="Cambria" w:eastAsia="Cambria" w:cs="Cambria"/>
          <w:noProof w:val="0"/>
          <w:sz w:val="22"/>
          <w:szCs w:val="22"/>
          <w:lang w:val="en-US"/>
        </w:rPr>
        <w:t>A just energy transition calls for strong governance and collaboration. Policies and institutions must reflect local realities, cultural contexts, and human rights. For instance, securing land tenure in renewable projects can help prevent displacement, while community participation through processes like Free, Prior, and Informed Consent builds trust and legitimacy.</w:t>
      </w:r>
    </w:p>
    <w:p xmlns:wp14="http://schemas.microsoft.com/office/word/2010/wordml" w:rsidP="5E9BC113" w14:paraId="48C6B9E8" wp14:textId="194F3E82">
      <w:pPr>
        <w:spacing w:before="240" w:beforeAutospacing="off" w:after="240" w:afterAutospacing="off"/>
      </w:pPr>
      <w:r w:rsidRPr="5E9BC113" w:rsidR="6CD61DB9">
        <w:rPr>
          <w:rFonts w:ascii="Cambria" w:hAnsi="Cambria" w:eastAsia="Cambria" w:cs="Cambria"/>
          <w:noProof w:val="0"/>
          <w:sz w:val="22"/>
          <w:szCs w:val="22"/>
          <w:lang w:val="en-US"/>
        </w:rPr>
        <w:t>There are environmental considerations as well. Renewable energy systems reduce greenhouse gas emissions, with solar power producing about seventy percent fewer lifecycle emissions than coal. Even so, these technologies must be developed responsibly. Large hydropower projects can disrupt ecosystems, and wind or solar farms need careful siting to minimize their impact on habitats.</w:t>
      </w:r>
    </w:p>
    <w:p xmlns:wp14="http://schemas.microsoft.com/office/word/2010/wordml" w:rsidP="5E9BC113" w14:paraId="734C6D6E" wp14:textId="44F78FD3">
      <w:pPr>
        <w:spacing w:before="240" w:beforeAutospacing="off" w:after="240" w:afterAutospacing="off"/>
      </w:pPr>
      <w:r w:rsidRPr="5E9BC113" w:rsidR="3E52D4A1">
        <w:rPr>
          <w:rFonts w:ascii="Cambria" w:hAnsi="Cambria" w:eastAsia="Cambria" w:cs="Cambria"/>
          <w:noProof w:val="0"/>
          <w:sz w:val="22"/>
          <w:szCs w:val="22"/>
          <w:lang w:val="en-US"/>
        </w:rPr>
        <w:t>The transition also creates new economic opportunities. Countries with reserves of critical minerals such as lithium, cobalt, and rare earth elements are in a position to contribute significantly. Responsible extraction and international cooperation are key to avoiding environmental and social harm. Beyond extraction, developing nations can strengthen their economies by investing in local processing and manufacturing. For example, Morocco and Egypt are building regional industries in solar panel and battery production, creating jobs and boosting resilience.</w:t>
      </w:r>
    </w:p>
    <w:p xmlns:wp14="http://schemas.microsoft.com/office/word/2010/wordml" w:rsidP="5E9BC113" w14:paraId="389A0FD4" wp14:textId="79F5538B">
      <w:pPr>
        <w:spacing w:before="240" w:beforeAutospacing="off" w:after="240" w:afterAutospacing="off"/>
      </w:pPr>
      <w:r w:rsidRPr="5E9BC113" w:rsidR="3E52D4A1">
        <w:rPr>
          <w:rFonts w:ascii="Cambria" w:hAnsi="Cambria" w:eastAsia="Cambria" w:cs="Cambria"/>
          <w:noProof w:val="0"/>
          <w:sz w:val="22"/>
          <w:szCs w:val="22"/>
          <w:lang w:val="en-US"/>
        </w:rPr>
        <w:t>At the same time, workforce transitions are essential. Reskilling programs for fossil fuel workers, measures to close gender gaps, and social safety nets such as targeted subsidies and income support can help communities adapt and prosper during this shift.</w:t>
      </w:r>
    </w:p>
    <w:p xmlns:wp14="http://schemas.microsoft.com/office/word/2010/wordml" w:rsidP="5E9BC113" w14:paraId="44F66922" wp14:textId="6DD8A7FF">
      <w:pPr>
        <w:spacing w:before="240" w:beforeAutospacing="off" w:after="240" w:afterAutospacing="off"/>
      </w:pPr>
      <w:r w:rsidRPr="5E9BC113" w:rsidR="3E52D4A1">
        <w:rPr>
          <w:rFonts w:ascii="Cambria" w:hAnsi="Cambria" w:eastAsia="Cambria" w:cs="Cambria"/>
          <w:noProof w:val="0"/>
          <w:sz w:val="22"/>
          <w:szCs w:val="22"/>
          <w:lang w:val="en-US"/>
        </w:rPr>
        <w:t>The just energy transition brings together technology, policy, social equity, and environmental care. This module will guide you through these connected dimensions, with a focus on practical strategies, regional cooperation, and community-driven solutions.</w:t>
      </w:r>
    </w:p>
    <w:p xmlns:wp14="http://schemas.microsoft.com/office/word/2010/wordml" w:rsidP="5E9BC113" w14:paraId="19B58F54" wp14:textId="67C49501">
      <w:pPr>
        <w:spacing w:before="240" w:beforeAutospacing="off" w:after="240" w:afterAutospacing="off"/>
      </w:pPr>
      <w:r w:rsidRPr="5E9BC113" w:rsidR="3E52D4A1">
        <w:rPr>
          <w:rFonts w:ascii="Cambria" w:hAnsi="Cambria" w:eastAsia="Cambria" w:cs="Cambria"/>
          <w:noProof w:val="0"/>
          <w:sz w:val="22"/>
          <w:szCs w:val="22"/>
          <w:lang w:val="en-US"/>
        </w:rPr>
        <w:t>We invite you to engage fully as you build your understanding of how to shape an energy future that is sustainable, fair, and inclusive.</w:t>
      </w:r>
    </w:p>
    <w:p xmlns:wp14="http://schemas.microsoft.com/office/word/2010/wordml" w:rsidP="5E9BC113" w14:paraId="3D69CE77" wp14:textId="038342AC">
      <w:pPr>
        <w:pStyle w:val="Normal"/>
      </w:pP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756E7B"/>
    <w:rsid w:val="07BD1EDD"/>
    <w:rsid w:val="1CA063C7"/>
    <w:rsid w:val="200BF038"/>
    <w:rsid w:val="2E9EAEC6"/>
    <w:rsid w:val="2F355E2D"/>
    <w:rsid w:val="2FD868D2"/>
    <w:rsid w:val="37B3AB11"/>
    <w:rsid w:val="3A49E6C4"/>
    <w:rsid w:val="3E52D4A1"/>
    <w:rsid w:val="3F4B50E7"/>
    <w:rsid w:val="41BA4A63"/>
    <w:rsid w:val="549F95F0"/>
    <w:rsid w:val="567E54BA"/>
    <w:rsid w:val="5E9BC113"/>
    <w:rsid w:val="5FBE3F2B"/>
    <w:rsid w:val="68C4A20A"/>
    <w:rsid w:val="6B905E2D"/>
    <w:rsid w:val="6CD61DB9"/>
    <w:rsid w:val="701CC1B6"/>
    <w:rsid w:val="7402A2E2"/>
    <w:rsid w:val="784F43F2"/>
    <w:rsid w:val="7D1637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3FEF320D-8A7F-4266-A151-25B0E76236A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webSettings" Target="webSettings.xml" Id="rId6" /><Relationship Type="http://schemas.openxmlformats.org/officeDocument/2006/relationships/customXml" Target="../customXml/item1.xml" Id="rId1" /><Relationship Type="http://schemas.openxmlformats.org/officeDocument/2006/relationships/customXml" Target="../customXml/item4.xml" Id="rId11" /><Relationship Type="http://schemas.openxmlformats.org/officeDocument/2006/relationships/settings" Target="settings.xml" Id="rId5" /><Relationship Type="http://schemas.openxmlformats.org/officeDocument/2006/relationships/customXml" Target="../customXml/item3.xml" Id="rId10" /><Relationship Type="http://schemas.microsoft.com/office/2007/relationships/stylesWithEffects" Target="stylesWithEffects.xml" Id="rId4" /><Relationship Type="http://schemas.openxmlformats.org/officeDocument/2006/relationships/customXml" Target="../customXml/item2.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8970033F315F542A2D9640B7CC02236" ma:contentTypeVersion="16" ma:contentTypeDescription="Create a new document." ma:contentTypeScope="" ma:versionID="94449e8ff35cec47b43afd2e381d9e90">
  <xsd:schema xmlns:xsd="http://www.w3.org/2001/XMLSchema" xmlns:xs="http://www.w3.org/2001/XMLSchema" xmlns:p="http://schemas.microsoft.com/office/2006/metadata/properties" xmlns:ns2="b0bf4113-6f4a-4f3e-b5bb-503c4d9102e3" xmlns:ns3="c8670835-afc4-4376-8ae0-1ffed5b27e6b" targetNamespace="http://schemas.microsoft.com/office/2006/metadata/properties" ma:root="true" ma:fieldsID="f7f21ad7dc1dad656b5a5a7699096a32" ns2:_="" ns3:_="">
    <xsd:import namespace="b0bf4113-6f4a-4f3e-b5bb-503c4d9102e3"/>
    <xsd:import namespace="c8670835-afc4-4376-8ae0-1ffed5b27e6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SearchProperties" minOccurs="0"/>
                <xsd:element ref="ns2:MediaServiceDateTaken"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bf4113-6f4a-4f3e-b5bb-503c4d9102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8670835-afc4-4376-8ae0-1ffed5b27e6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285086d2-6a15-4a00-bd68-213e1ec481f2}" ma:internalName="TaxCatchAll" ma:showField="CatchAllData" ma:web="c8670835-afc4-4376-8ae0-1ffed5b27e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8670835-afc4-4376-8ae0-1ffed5b27e6b" xsi:nil="true"/>
    <lcf76f155ced4ddcb4097134ff3c332f xmlns="b0bf4113-6f4a-4f3e-b5bb-503c4d9102e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948B03F-BE26-4052-8E56-4453C846956A}"/>
</file>

<file path=customXml/itemProps3.xml><?xml version="1.0" encoding="utf-8"?>
<ds:datastoreItem xmlns:ds="http://schemas.openxmlformats.org/officeDocument/2006/customXml" ds:itemID="{0C1CA50E-5A3A-41E1-9B07-42D9FB08A6DD}"/>
</file>

<file path=customXml/itemProps4.xml><?xml version="1.0" encoding="utf-8"?>
<ds:datastoreItem xmlns:ds="http://schemas.openxmlformats.org/officeDocument/2006/customXml" ds:itemID="{D1DE2752-4B51-4FF2-8841-B63CC5329BA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Benjamin Keller</lastModifiedBy>
  <revision>4</revision>
  <dcterms:created xsi:type="dcterms:W3CDTF">2013-12-23T23:15:00.0000000Z</dcterms:created>
  <dcterms:modified xsi:type="dcterms:W3CDTF">2025-09-13T09:59:18.9042676Z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0x01010098970033F315F542A2D9640B7CC02236</vt:lpwstr>
  </property>
  <property fmtid="{D5CDD505-2E9C-101B-9397-08002B2CF9AE}" pid="3" name="MediaServiceImageTags">
    <vt:lpwstr/>
  </property>
</Properties>
</file>