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2B7BD595" w:rsidP="4F586CA0" w:rsidRDefault="2B7BD595" w14:paraId="377AABE9" w14:textId="2115568B">
      <w:pPr>
        <w:spacing w:before="240" w:beforeAutospacing="off" w:after="240" w:afterAutospacing="off"/>
      </w:pPr>
      <w:r w:rsidRPr="4F586CA0" w:rsidR="2B7BD59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Welcome to </w:t>
      </w:r>
      <w:r w:rsidRPr="4F586CA0" w:rsidR="2B7BD595">
        <w:rPr>
          <w:rFonts w:ascii="Cambria" w:hAnsi="Cambria" w:eastAsia="Cambria" w:cs="Cambria"/>
          <w:noProof w:val="0"/>
          <w:sz w:val="22"/>
          <w:szCs w:val="22"/>
          <w:lang w:val="en-US"/>
        </w:rPr>
        <w:t>chapter</w:t>
      </w:r>
      <w:r w:rsidRPr="4F586CA0" w:rsidR="2B7BD59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three: </w:t>
      </w:r>
      <w:r w:rsidRPr="4F586CA0" w:rsidR="2B7BD59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“Key Sustainable Energy Policy Instruments and Tools.”</w:t>
      </w:r>
      <w:r w:rsidRPr="4F586CA0" w:rsidR="2B7BD59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2B7BD595" w:rsidP="4F586CA0" w:rsidRDefault="2B7BD595" w14:paraId="33943E80" w14:textId="23164757">
      <w:pPr>
        <w:spacing w:before="240" w:beforeAutospacing="off" w:after="240" w:afterAutospacing="off"/>
      </w:pPr>
      <w:r w:rsidRPr="4F586CA0" w:rsidR="2B7BD59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 shift to sustainable energy is not just about </w:t>
      </w:r>
      <w:r w:rsidRPr="4F586CA0" w:rsidR="2B7BD595">
        <w:rPr>
          <w:rFonts w:ascii="Cambria" w:hAnsi="Cambria" w:eastAsia="Cambria" w:cs="Cambria"/>
          <w:noProof w:val="0"/>
          <w:sz w:val="22"/>
          <w:szCs w:val="22"/>
          <w:lang w:val="en-US"/>
        </w:rPr>
        <w:t>new technology</w:t>
      </w:r>
      <w:r w:rsidRPr="4F586CA0" w:rsidR="2B7BD59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</w:t>
      </w:r>
      <w:r w:rsidRPr="4F586CA0" w:rsidR="2B7BD595">
        <w:rPr>
          <w:rFonts w:ascii="Cambria" w:hAnsi="Cambria" w:eastAsia="Cambria" w:cs="Cambria"/>
          <w:noProof w:val="0"/>
          <w:sz w:val="22"/>
          <w:szCs w:val="22"/>
          <w:lang w:val="en-US"/>
        </w:rPr>
        <w:t>It’s</w:t>
      </w:r>
      <w:r w:rsidRPr="4F586CA0" w:rsidR="2B7BD59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about using the right </w:t>
      </w:r>
      <w:r w:rsidRPr="4F586CA0" w:rsidR="2B7BD59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policy tools</w:t>
      </w:r>
      <w:r w:rsidRPr="4F586CA0" w:rsidR="2B7BD59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to steer investment, protect people and the planet, and make long-term climate goals achievable. This chapter introduces how governments combine </w:t>
      </w:r>
      <w:r w:rsidRPr="4F586CA0" w:rsidR="2B7BD595">
        <w:rPr>
          <w:rFonts w:ascii="Cambria" w:hAnsi="Cambria" w:eastAsia="Cambria" w:cs="Cambria"/>
          <w:noProof w:val="0"/>
          <w:sz w:val="22"/>
          <w:szCs w:val="22"/>
          <w:lang w:val="en-US"/>
        </w:rPr>
        <w:t>different types</w:t>
      </w:r>
      <w:r w:rsidRPr="4F586CA0" w:rsidR="2B7BD59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of instruments into a coherent strategy.</w:t>
      </w:r>
    </w:p>
    <w:p w:rsidR="2B7BD595" w:rsidP="4F586CA0" w:rsidRDefault="2B7BD595" w14:paraId="25D361C8" w14:textId="7D6F7CCB">
      <w:pPr>
        <w:spacing w:before="240" w:beforeAutospacing="off" w:after="240" w:afterAutospacing="off"/>
      </w:pPr>
      <w:r w:rsidRPr="4F586CA0" w:rsidR="2B7BD59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We start from the top with </w:t>
      </w:r>
      <w:r w:rsidRPr="4F586CA0" w:rsidR="2B7BD59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strategic planning</w:t>
      </w:r>
      <w:r w:rsidRPr="4F586CA0" w:rsidR="2B7BD595">
        <w:rPr>
          <w:rFonts w:ascii="Cambria" w:hAnsi="Cambria" w:eastAsia="Cambria" w:cs="Cambria"/>
          <w:noProof w:val="0"/>
          <w:sz w:val="22"/>
          <w:szCs w:val="22"/>
          <w:lang w:val="en-US"/>
        </w:rPr>
        <w:t>. Countries set visions and targets for clean power, efficiency, transport, or clean cooking through national plans and long-term strategies. These plans act like a compass: they translate global commitments, such as the Paris Agreement, into domestic priorities and give investors, utilities, and communities a clear sense of direction.</w:t>
      </w:r>
    </w:p>
    <w:p w:rsidR="2B7BD595" w:rsidP="4F586CA0" w:rsidRDefault="2B7BD595" w14:paraId="236FA0DE" w14:textId="4B665683">
      <w:pPr>
        <w:spacing w:before="240" w:beforeAutospacing="off" w:after="240" w:afterAutospacing="off"/>
      </w:pPr>
      <w:r w:rsidRPr="4F586CA0" w:rsidR="2B7BD59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But plans alone are not enough. </w:t>
      </w:r>
      <w:r w:rsidRPr="4F586CA0" w:rsidR="2B7BD59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Regulations</w:t>
      </w:r>
      <w:r w:rsidRPr="4F586CA0" w:rsidR="2B7BD59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provide the certainty that markets need. Standards for emissions, buildings, appliances, or renewable energy shares ensure a minimum level of performance, phase out harmful practices, and guide where and how infrastructure is built. When designed well, these rules balance environmental goals with social fairness and innovation.</w:t>
      </w:r>
    </w:p>
    <w:p w:rsidR="2B7BD595" w:rsidP="4F586CA0" w:rsidRDefault="2B7BD595" w14:paraId="71614358" w14:textId="33D7136F">
      <w:pPr>
        <w:spacing w:before="240" w:beforeAutospacing="off" w:after="240" w:afterAutospacing="off"/>
      </w:pPr>
      <w:r w:rsidRPr="4F586CA0" w:rsidR="2B7BD59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Alongside regulation, governments increasingly rely on </w:t>
      </w:r>
      <w:r w:rsidRPr="4F586CA0" w:rsidR="2B7BD59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economic incentives</w:t>
      </w:r>
      <w:r w:rsidRPr="4F586CA0" w:rsidR="2B7BD595">
        <w:rPr>
          <w:rFonts w:ascii="Cambria" w:hAnsi="Cambria" w:eastAsia="Cambria" w:cs="Cambria"/>
          <w:noProof w:val="0"/>
          <w:sz w:val="22"/>
          <w:szCs w:val="22"/>
          <w:lang w:val="en-US"/>
        </w:rPr>
        <w:t>. Instead of prescribing how to comply, market-based instruments like carbon pricing, emissions trading, or feed-in tariffs use prices and competition to reveal the most cost-effective solutions, reward clean technology, and attract private capital.</w:t>
      </w:r>
    </w:p>
    <w:p w:rsidR="2B7BD595" w:rsidP="4F586CA0" w:rsidRDefault="2B7BD595" w14:paraId="7AF04223" w14:textId="6C6CE5B0">
      <w:pPr>
        <w:spacing w:before="240" w:beforeAutospacing="off" w:after="240" w:afterAutospacing="off"/>
      </w:pPr>
      <w:r w:rsidRPr="4F586CA0" w:rsidR="2B7BD59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Finally, even the best policies need to be translated into bankable projects. </w:t>
      </w:r>
      <w:r w:rsidRPr="4F586CA0" w:rsidR="2B7BD595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Contractual tools</w:t>
      </w:r>
      <w:r w:rsidRPr="4F586CA0" w:rsidR="2B7BD59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such as long-term power purchase agreements or public-private partnerships </w:t>
      </w:r>
      <w:r w:rsidRPr="4F586CA0" w:rsidR="2B7BD595">
        <w:rPr>
          <w:rFonts w:ascii="Cambria" w:hAnsi="Cambria" w:eastAsia="Cambria" w:cs="Cambria"/>
          <w:noProof w:val="0"/>
          <w:sz w:val="22"/>
          <w:szCs w:val="22"/>
          <w:lang w:val="en-US"/>
        </w:rPr>
        <w:t>allocate</w:t>
      </w:r>
      <w:r w:rsidRPr="4F586CA0" w:rsidR="2B7BD59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risks, secure financing, and ensure that projects deliver on social and environmental promises.</w:t>
      </w:r>
    </w:p>
    <w:p w:rsidR="2B7BD595" w:rsidP="4F586CA0" w:rsidRDefault="2B7BD595" w14:paraId="695F783A" w14:textId="43158BA9">
      <w:pPr>
        <w:spacing w:before="240" w:beforeAutospacing="off" w:after="240" w:afterAutospacing="off"/>
      </w:pPr>
      <w:r w:rsidRPr="4F586CA0" w:rsidR="2B7BD595">
        <w:rPr>
          <w:rFonts w:ascii="Cambria" w:hAnsi="Cambria" w:eastAsia="Cambria" w:cs="Cambria"/>
          <w:noProof w:val="0"/>
          <w:sz w:val="22"/>
          <w:szCs w:val="22"/>
          <w:lang w:val="en-US"/>
        </w:rPr>
        <w:t>Taken together, these instruments form a toolkit for managing the energy transition. When combined thoughtfully, they turn abstract climate ambitions into concrete, investable actions that deliver affordable, reliable, and just energy for all.</w:t>
      </w:r>
    </w:p>
    <w:p w:rsidR="4F586CA0" w:rsidP="4F586CA0" w:rsidRDefault="4F586CA0" w14:paraId="7C787169" w14:textId="4CF3AADE">
      <w:pPr>
        <w:pStyle w:val="Normal"/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2C50C"/>
    <w:rsid w:val="03C45021"/>
    <w:rsid w:val="0707F7B8"/>
    <w:rsid w:val="0E8426CF"/>
    <w:rsid w:val="10338468"/>
    <w:rsid w:val="1490FC1F"/>
    <w:rsid w:val="1ECAE7E4"/>
    <w:rsid w:val="22528B80"/>
    <w:rsid w:val="2948C191"/>
    <w:rsid w:val="2AFDE152"/>
    <w:rsid w:val="2B7BD595"/>
    <w:rsid w:val="346C56BE"/>
    <w:rsid w:val="37903016"/>
    <w:rsid w:val="47F80015"/>
    <w:rsid w:val="484A47ED"/>
    <w:rsid w:val="4BD6E3F8"/>
    <w:rsid w:val="4F586CA0"/>
    <w:rsid w:val="5DE460D5"/>
    <w:rsid w:val="5DE460D5"/>
    <w:rsid w:val="62928314"/>
    <w:rsid w:val="671943DD"/>
    <w:rsid w:val="671943DD"/>
    <w:rsid w:val="693CFD81"/>
    <w:rsid w:val="6B27D812"/>
    <w:rsid w:val="71D7A0D6"/>
    <w:rsid w:val="7B502E2E"/>
    <w:rsid w:val="7BF7DAC2"/>
    <w:rsid w:val="7C80AA49"/>
    <w:rsid w:val="7DD7D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962F630-C16F-42F3-9F64-A73FFDD422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970033F315F542A2D9640B7CC02236" ma:contentTypeVersion="16" ma:contentTypeDescription="Create a new document." ma:contentTypeScope="" ma:versionID="94449e8ff35cec47b43afd2e381d9e90">
  <xsd:schema xmlns:xsd="http://www.w3.org/2001/XMLSchema" xmlns:xs="http://www.w3.org/2001/XMLSchema" xmlns:p="http://schemas.microsoft.com/office/2006/metadata/properties" xmlns:ns2="b0bf4113-6f4a-4f3e-b5bb-503c4d9102e3" xmlns:ns3="c8670835-afc4-4376-8ae0-1ffed5b27e6b" targetNamespace="http://schemas.microsoft.com/office/2006/metadata/properties" ma:root="true" ma:fieldsID="f7f21ad7dc1dad656b5a5a7699096a32" ns2:_="" ns3:_="">
    <xsd:import namespace="b0bf4113-6f4a-4f3e-b5bb-503c4d9102e3"/>
    <xsd:import namespace="c8670835-afc4-4376-8ae0-1ffed5b27e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f4113-6f4a-4f3e-b5bb-503c4d910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8ebb0a5-c57d-4c3a-bec7-8a38252dd0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70835-afc4-4376-8ae0-1ffed5b27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285086d2-6a15-4a00-bd68-213e1ec481f2}" ma:internalName="TaxCatchAll" ma:showField="CatchAllData" ma:web="c8670835-afc4-4376-8ae0-1ffed5b27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670835-afc4-4376-8ae0-1ffed5b27e6b" xsi:nil="true"/>
    <lcf76f155ced4ddcb4097134ff3c332f xmlns="b0bf4113-6f4a-4f3e-b5bb-503c4d9102e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E67F53-E4DC-4BB3-91EC-63B119793EB0}"/>
</file>

<file path=customXml/itemProps3.xml><?xml version="1.0" encoding="utf-8"?>
<ds:datastoreItem xmlns:ds="http://schemas.openxmlformats.org/officeDocument/2006/customXml" ds:itemID="{270B5E86-B31F-4206-BD04-215C57E8843F}"/>
</file>

<file path=customXml/itemProps4.xml><?xml version="1.0" encoding="utf-8"?>
<ds:datastoreItem xmlns:ds="http://schemas.openxmlformats.org/officeDocument/2006/customXml" ds:itemID="{2A519127-1395-4275-80C1-7CC726F5B7E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Farida Razaqi</lastModifiedBy>
  <revision>5</revision>
  <dcterms:created xsi:type="dcterms:W3CDTF">2013-12-23T23:15:00.0000000Z</dcterms:created>
  <dcterms:modified xsi:type="dcterms:W3CDTF">2025-09-13T11:40:33.2163792Z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0x01010098970033F315F542A2D9640B7CC02236</vt:lpwstr>
  </property>
  <property fmtid="{D5CDD505-2E9C-101B-9397-08002B2CF9AE}" pid="3" name="MediaServiceImageTags">
    <vt:lpwstr/>
  </property>
</Properties>
</file>