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Módulo 1: Introducción a la Energía Sostenible para el Desarrollo.  </w:t>
      </w:r>
    </w:p>
    <w:p>
      <w:r>
        <w:t xml:space="preserve">Hoy, comenzamos un viaje para entender cómo la energía moldea el progreso humano—y cómo transformar nuestros sistemas energéticos es esencial para un futuro sostenible.  </w:t>
      </w:r>
    </w:p>
    <w:p>
      <w:r>
        <w:t xml:space="preserve">La energía es fundamental para el bienestar y el desarrollo. Los países con acceso confiable a la electricidad y a cocinas limpias consistentemente obtienen puntuaciones más altas en el Índice de Desarrollo Humano, reflejando economías más fuertes, comunidades más saludables y mejores oportunidades para todos. A partir de 2023, casi 666 millones de personas aún viven sin electricidad, y más de 2 mil millones dependen de combustibles contaminantes para cocinar, exponiendo a las familias a humos dañinos y limitando el tiempo para la educación y el trabajo—especialmente para las mujeres y las niñas.  </w:t>
      </w:r>
    </w:p>
    <w:p>
      <w:r>
        <w:t xml:space="preserve">La energía también es central para el desafío climático. A partir de 2023, aproximadamente tres cuartas partes de las emisiones globales de gases de efecto invernadero provienen de la producción y el uso de energía, convirtiéndola en el principal impulsor del cambio climático. Cambiar a energías limpias no solo es un imperativo ambiental—es una necesidad para el desarrollo.  </w:t>
      </w:r>
    </w:p>
    <w:p>
      <w:r>
        <w:t xml:space="preserve">La buena noticia es que el cambio ya está en marcha. Las inversiones en energías renovables están creciendo rápidamente, lideradas por la solar, eólica y la hidroeléctrica. Pero aún existen desafíos. Los combustibles fósiles siguen dominando la matriz energética global, persisten las brechas en el acceso a la energía—especialmente en África Subsahariana—y el sector continúa poniendo presión sobre recursos naturales como el agua dulce.  </w:t>
      </w:r>
    </w:p>
    <w:p>
      <w:r>
        <w:t xml:space="preserve">Este curso te guiará a través de estos temas. Al finalizar este módulo, tendrás las herramientas, ideas y estrategias para entender la complejidad de la transición energética—y para contribuir a soluciones que aporten tanto al desarrollo como a la resiliencia climática.  </w:t>
      </w:r>
    </w:p>
    <w:p>
      <w:r>
        <w:t>Vamos a sumergirnos y explorar cómo la energía puede convertirse en un verdadero motor del desarrollo sostenible.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