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3 : Transition énergétique juste.  </w:t>
      </w:r>
    </w:p>
    <w:p>
      <w:r>
        <w:t xml:space="preserve">Dans ce module, nous explorerons le parcours vers un avenir énergétique durable et équitable. La transition vers les énergies renouvelables consiste à garantir l’équité et l’inclusion dans toutes les communautés et régions, tout en s’éloignant des combustibles fossiles au profit de sources propres comme l’éolien et le solaire.  </w:t>
      </w:r>
    </w:p>
    <w:p>
      <w:r>
        <w:t xml:space="preserve">Dans le monde entier, l’urgence du changement climatique accélère cette transition. En 2024, les énergies renouvelables représentaient soixante-treize pour cent de la nouvelle capacité électrique installée à l’échelle mondiale. Ces progrès montrent ce qui est possible, mais soulignent aussi la nécessité de gérer cette transition avec soin afin qu’aucune communauté ne soit laissée pour compte. Au cœur de cette démarche, une transition juste vise à remédier aux inégalités de longue date qui ont affecté les groupes vulnérables depuis des générations.  </w:t>
      </w:r>
    </w:p>
    <w:p>
      <w:r>
        <w:t xml:space="preserve">Dans le Sud global, les défis sont particulièrement importants. Les régions fortement dépendantes des combustibles fossiles (comme les zones charbonnières en Inde ou les économies pétrolières au Moyen-Orient) risquent des perturbations économiques si le changement n’est pas géré de manière réfléchie. Les droits fonciers, l’utilisation de l’eau et la pauvreté ajoutent une complexité supplémentaire, façonnant le chemin vers les énergies renouvelables.  </w:t>
      </w:r>
    </w:p>
    <w:p>
      <w:r>
        <w:t xml:space="preserve">Une transition énergétique juste exige une gouvernance forte et une collaboration. Les politiques et les institutions doivent refléter les réalités locales, les contextes culturels et les droits humains. Par exemple, garantir la tenure foncière dans les projets renouvelables peut aider à prévenir les déplacements, tandis que la participation communautaire par des processus comme le Consentement Libre, Préalable et Éclairé (CPE) renforce la confiance et la légitimité.  </w:t>
      </w:r>
    </w:p>
    <w:p>
      <w:r>
        <w:t xml:space="preserve">Il existe également des considérations environnementales. Les systèmes d’énergie renouvelable réduisent les émissions de gaz à effet de serre, l’énergie solaire produisant environ soixante-dix pour cent d’émissions de cycle de vie en moins que le charbon. Même ainsi, ces technologies doivent être développées de manière responsable. Les grands projets hydroélectriques peuvent perturber les écosystèmes, et les parcs éoliens ou solaires nécessitent une implantation soigneuse pour minimiser leur impact sur les habitats.  </w:t>
      </w:r>
    </w:p>
    <w:p>
      <w:r>
        <w:t xml:space="preserve">La transition crée aussi de nouvelles opportunités économiques. Les pays disposant de réserves de minéraux critiques tels que le lithium, le cobalt et les terres rares sont en position de contribuer de manière significative. Une extraction responsable et la coopération internationale sont essentielles pour éviter des dommages environnementaux et sociaux. Au-delà de l’extraction, les pays en développement peuvent renforcer leur économie en investissant dans la transformation et la fabrication locales. Par exemple, le Maroc et l’Égypte construisent des industries régionales dans la production de panneaux solaires et de batteries, créant des emplois et renforçant leur résilience.  </w:t>
      </w:r>
    </w:p>
    <w:p>
      <w:r>
        <w:t xml:space="preserve">Parallèlement, la transition de la main-d’œuvre est essentielle. Des programmes de reconversion pour les travailleurs des combustibles fossiles, des mesures pour réduire les écarts entre les sexes, et des filets de sécurité sociale tels que des subventions ciblées et un soutien au revenu peuvent aider les communautés à s’adapter et à prospérer durant cette période de changement.  </w:t>
      </w:r>
    </w:p>
    <w:p>
      <w:r>
        <w:t xml:space="preserve">La transition énergétique juste rassemble technologie, politique, équité sociale et soin de l’environnement. Ce module vous guidera à travers ces dimensions interconnectées, en mettant l’accent sur des stratégies pratiques, la coopération régionale et des solutions pilotées par les communautés.  </w:t>
      </w:r>
    </w:p>
    <w:p>
      <w:r>
        <w:t>Nous vous invitons à vous engager pleinement pour développer votre compréhension de la manière de façonner un avenir énergétique durable, équitable et inclusif.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