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Bem-vindo à Academia de Energia Sustentável!</w:t>
      </w:r>
    </w:p>
    <w:p>
      <w:r>
        <w:t>Serei seu guia ao longo desta jornada. Juntos, exploraremos como a energia impulsiona o progresso, molda políticas e transforma vidas.</w:t>
      </w:r>
    </w:p>
    <w:p>
      <w:r>
        <w:t>Neste primeiro módulo, você aprenderá por que a energia é muito mais do que infraestrutura — é o motor do desenvolvimento sustentável, da resiliência climática e da justiça social.</w:t>
      </w:r>
    </w:p>
    <w:p>
      <w:r>
        <w:t>Vamos explorar o papel fundamental da energia na conquista dos Objetivos de Desenvolvimento Sustentável, especialmente o ODS 7: garantir acesso a uma energia acessível, confiável, sustentável e moderna para todos.</w:t>
      </w:r>
    </w:p>
    <w:p>
      <w:r>
        <w:t>Você também verá como e de que forma setores diversos — desde finanças e saúde até governança e gênero — estão todos conectados através da energia.</w:t>
      </w:r>
    </w:p>
    <w:p>
      <w:r>
        <w:t>Vamos começar essa jornada de aprendizagem juntos.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