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1: Conceitos Fundamentais de Dados de Energia e Seu Papel na Sustentabilidade e Equidade.  </w:t>
      </w:r>
    </w:p>
    <w:p>
      <w:r>
        <w:t xml:space="preserve">Hoje, começamos explorando como dados confiáveis e precisos formam a base de políticas eficazes de clima e energia.  </w:t>
      </w:r>
    </w:p>
    <w:p>
      <w:r>
        <w:t xml:space="preserve">Neste capítulo, focamos em como dados confiáveis e precisos moldam políticas eficazes de clima e energia. Evidências são essenciais em todas as etapas da formulação de políticas: desde o diagnóstico de problemas e definição de metas até o acompanhamento do progresso e avaliação dos resultados. Sem elas, as iniciativas correm o risco de estarem desalinhadas com as necessidades reais.  </w:t>
      </w:r>
    </w:p>
    <w:p>
      <w:r>
        <w:t xml:space="preserve">Vamos analisar de perto a cadeia de valor dos dados de energia. Fortalecer cada etapa, desde a coleta até o processamento e a aplicação, garante que recursos limitados sejam utilizados de forma eficiente. Por exemplo, dados detalhados podem revelar onde persistem lacunas de acesso, orientar metas de energias renováveis e apoiar o monitoramento preciso dos resultados. Ferramentas como previsão e otimização de sistemas aumentam ainda mais a capacidade de formuladores de políticas e profissionais de projetar estratégias eficazes.  </w:t>
      </w:r>
    </w:p>
    <w:p>
      <w:r>
        <w:t xml:space="preserve">Desafios persistem. Em muitos países, os sistemas de dados são limitados por infraestrutura escassa, conectividade fraca ou capacidade técnica limitada. Investimentos direcionados em sensores, plataformas digitais e treinamento podem melhorar significativamente a disponibilidade e a qualidade dos dados, tornando as políticas mais responsivas e justas.  </w:t>
      </w:r>
    </w:p>
    <w:p>
      <w:r>
        <w:t xml:space="preserve">Dados confiáveis são o que transforma ambições amplas em ações mensuráveis. Fortalecer os sistemas de dados torna possível estabelecer metas realistas, monitorar o progresso com precisão e criar estratégias que respondam às necessidades reais.  </w:t>
      </w:r>
    </w:p>
    <w:p>
      <w:r>
        <w:t xml:space="preserve">À medida que avançamos neste capítulo, você verá como cada etapa da cadeia de valor dos dados—coleta, processamento e aplicação—forma a eficácia da política energética. Você também explorará maneiras práticas de preencher lacunas em infraestrutura e capacidade, e como essas melhorias podem tornar os sistemas de energia mais sustentáveis e mais justos.  </w:t>
      </w:r>
    </w:p>
    <w:p>
      <w:r>
        <w:t>É aqui que o trabalho de base começa: conectar evidências a decisões que importam para as comunidades e para as transições energéticas de longo prazo.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