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欢迎来到可持续能源学院！</w:t>
      </w:r>
    </w:p>
    <w:p>
      <w:r>
        <w:t>我将成为你在这段旅程中的向导。让我们一起探索能源如何推动进步、塑造政策、改变生活。</w:t>
      </w:r>
    </w:p>
    <w:p>
      <w:r>
        <w:t>在第一个模块中，你将了解为什么能源远远超越基础设施——它是可持续发展、气候韧性和社会正义的引擎。</w:t>
      </w:r>
    </w:p>
    <w:p>
      <w:r>
        <w:t>我们将探讨能源在实现可持续发展目标中的关键作用，特别是SDG 7：确保所有人都能获得负担得起、可靠、可持续和现代的能源。</w:t>
      </w:r>
    </w:p>
    <w:p>
      <w:r>
        <w:t>你还将看到，金融、健康、治理和性别等多个不同领域是如何通过能源相互连接的。</w:t>
      </w:r>
    </w:p>
    <w:p>
      <w:r>
        <w:t>让我们一同开启这段学习之旅。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