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من "حوكمة الطاقة من أجل انتقال عادل للطاقة".</w:t>
      </w:r>
    </w:p>
    <w:p>
      <w:r>
        <w:t>يقدم هذا الفصل نقطة مركزية واحدة: الانتقال الطاقي ليس مجرد تكنولوجيا أو تمويل — إنه يتعلق بالحوكمة. من يقرر، كيف تُتخذ القرارات، وما إذا كانت الفوائد تُشارك بشكل عادل، ستحدد النجاح أو الفشل.</w:t>
      </w:r>
    </w:p>
    <w:p>
      <w:r>
        <w:t>نبدأ بثلاثة مبادئ أساسية. الفعالية تعني سياسات قائمة على الأدلة تُنفذ، وتُطبق، وتُنسق عبر الوزارات والأسواق. المساءلة تضمن النزاهة، والشفافية، والإشراف المستقل حتى تخدم القواعد المصلحة العامة. الشمولية تجلب الناس — النساء، الشباب، الشعوب الأصلية، الشركات، المرافق، والمجتمعات — بحيث تعكس الحلول الاحتياجات الحقيقية ولا تترك أحدًا خلف الركب.</w:t>
      </w:r>
    </w:p>
    <w:p>
      <w:r>
        <w:t>سترى كيف تعمل الحوكمة على مستويات متعددة. السلطات المحلية، الوطنية، الإقليمية والدولية. الانتقالات الفعالة تربط هذه الطبقات عموديًا، أفقيًا، ومن خلال شراكات مركزة على المهمة.</w:t>
      </w:r>
    </w:p>
    <w:p>
      <w:r>
        <w:t>سوف ندرس أيضًا الحواجز التي تعرقل التقدم: الاعتمادية على الوقود الأحفوري عبر المؤسسات، والبنية التحتية، والسلوك؛ إخفاقات السوق التي تتجاهل التكاليف البيئية؛ مخاطر الاستثمار التي تثبط رأس المال — خاصة في الاقتصادات الناشئة؛ وعدم المساواة التي تحرم ملايين الأشخاص من طاقة نظيفة وموثوقة وبأسعار معقولة.</w:t>
      </w:r>
    </w:p>
    <w:p>
      <w:r>
        <w:t>كما يُقدم هذا الفصل نهج المجتمع ككل، وهو نموذج تحويلي يوسع المشاركة من الحكومة إلى المجتمع المدني، والمجتمعات، والشباب، والشعوب الأصلية، والأوساط الأكاديمية، والقطاع الخاص. الانتقال من نظام "مركزية الحكومة" إلى نظام "مركزية الحوكمة" يحفز المعرفة والموارد المتنوعة، يبني الثقة العامة، ويسرع الابتكار.</w:t>
      </w:r>
    </w:p>
    <w:p>
      <w:r>
        <w:t>ابقوا معنا بينما نستكشف كيف نحول هذه المبادئ إلى أفعال من أجل مستقبل طاقي عادل ومستدام.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