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6F2F5D1" w:rsidP="70477697" w:rsidRDefault="36F2F5D1" w14:paraId="6F794FBD" w14:textId="442CE37D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Chapter 1: Future Trends and Projections.</w:t>
      </w:r>
    </w:p>
    <w:p w:rsidR="36F2F5D1" w:rsidP="70477697" w:rsidRDefault="36F2F5D1" w14:paraId="35ED3ACA" w14:textId="2E450962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We stand at a pivotal moment in the energy sector, with rapid shifts reshaping both demand and supply.</w:t>
      </w:r>
    </w:p>
    <w:p w:rsidR="36F2F5D1" w:rsidP="70477697" w:rsidRDefault="36F2F5D1" w14:paraId="01B88B21" w14:textId="5A66CE59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demand side, global energy use is rising, driven by population growth, urbanisation, and economic development. By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2050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UN projects that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68% of people will live in cities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intensifying electricity demand. Digitalisation and artificial intelligence are enabling smarter grids but also adding new sources of demand. In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2024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data centers consumed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415 terawatt-hours of electricity — 1.5% of global use — and this is expected to more than double by 2030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surpassing Japan’s current consumption. Stronger efficiency measures could cut projected demand growth by one-third, reducing both costs and emissions. Meanwhile, climate change is forcing a rethinking of energy resilience.</w:t>
      </w:r>
    </w:p>
    <w:p w:rsidR="36F2F5D1" w:rsidP="70477697" w:rsidRDefault="36F2F5D1" w14:paraId="0DBBF24B" w14:textId="47A79EFB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supply side, renewables are expanding at record speed. In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2020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world added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260 gigawatts of capacity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with solar and wind accounting for 91%. Looking ahead, renewables are set to provide the largest share of new demand, while natural gas and nuclear will remain important for balancing grids when solar and wind output falls.</w:t>
      </w:r>
    </w:p>
    <w:p w:rsidR="36F2F5D1" w:rsidP="70477697" w:rsidRDefault="36F2F5D1" w14:paraId="5F681B29" w14:textId="6DE2E9F6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As electricity emerges as the dominant energy carrier by </w:t>
      </w:r>
      <w:r w:rsidRPr="70477697" w:rsidR="36F2F5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2050</w:t>
      </w: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, homes, industries, and digital infrastructure will all drive consumption. Digitalisation, while energy-intensive, also offers powerful tools to improve efficiency.</w:t>
      </w:r>
    </w:p>
    <w:p w:rsidR="36F2F5D1" w:rsidP="70477697" w:rsidRDefault="36F2F5D1" w14:paraId="022EFC8D" w14:textId="60A0227D">
      <w:pPr>
        <w:spacing w:before="240" w:beforeAutospacing="off" w:after="240" w:afterAutospacing="off"/>
      </w:pPr>
      <w:r w:rsidRPr="70477697" w:rsidR="36F2F5D1">
        <w:rPr>
          <w:rFonts w:ascii="Cambria" w:hAnsi="Cambria" w:eastAsia="Cambria" w:cs="Cambria"/>
          <w:noProof w:val="0"/>
          <w:sz w:val="22"/>
          <w:szCs w:val="22"/>
          <w:lang w:val="en-US"/>
        </w:rPr>
        <w:t>The trends are clear: the future of energy requires coordinated policy, technological innovation, and international cooperation. Stay with us as we explore the challenges and pathways toward a cleaner, smarter energy system.</w:t>
      </w:r>
    </w:p>
    <w:p w:rsidR="70477697" w:rsidRDefault="70477697" w14:paraId="7938F943" w14:textId="4F11624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D59"/>
    <w:rsid w:val="00AA1D8D"/>
    <w:rsid w:val="00AD0033"/>
    <w:rsid w:val="00B47730"/>
    <w:rsid w:val="00CB0664"/>
    <w:rsid w:val="00FC693F"/>
    <w:rsid w:val="03725719"/>
    <w:rsid w:val="03725719"/>
    <w:rsid w:val="05600189"/>
    <w:rsid w:val="06B46E5B"/>
    <w:rsid w:val="0ADD5E56"/>
    <w:rsid w:val="0AE732CC"/>
    <w:rsid w:val="0B0B1593"/>
    <w:rsid w:val="1CD8B4CF"/>
    <w:rsid w:val="23009DAE"/>
    <w:rsid w:val="23009DAE"/>
    <w:rsid w:val="26480E24"/>
    <w:rsid w:val="2909B92E"/>
    <w:rsid w:val="2B29F066"/>
    <w:rsid w:val="2CA7B076"/>
    <w:rsid w:val="2DCC661E"/>
    <w:rsid w:val="302B83AB"/>
    <w:rsid w:val="302B83AB"/>
    <w:rsid w:val="30AC23EE"/>
    <w:rsid w:val="340935EE"/>
    <w:rsid w:val="36F2F5D1"/>
    <w:rsid w:val="37C27FA4"/>
    <w:rsid w:val="37E1946B"/>
    <w:rsid w:val="396A6A00"/>
    <w:rsid w:val="3BB931AC"/>
    <w:rsid w:val="3E08D9E5"/>
    <w:rsid w:val="40E789B9"/>
    <w:rsid w:val="432AA891"/>
    <w:rsid w:val="43DCBEEA"/>
    <w:rsid w:val="44809FFD"/>
    <w:rsid w:val="44809FFD"/>
    <w:rsid w:val="44AE5B68"/>
    <w:rsid w:val="47317F44"/>
    <w:rsid w:val="5174B382"/>
    <w:rsid w:val="5A375573"/>
    <w:rsid w:val="5AA30424"/>
    <w:rsid w:val="5D5C8F3F"/>
    <w:rsid w:val="609AD7C8"/>
    <w:rsid w:val="6115FEAE"/>
    <w:rsid w:val="61CE8242"/>
    <w:rsid w:val="691EB71B"/>
    <w:rsid w:val="695F7924"/>
    <w:rsid w:val="6B59B370"/>
    <w:rsid w:val="6FB0B1EB"/>
    <w:rsid w:val="6FEDF181"/>
    <w:rsid w:val="70477697"/>
    <w:rsid w:val="71D30B8F"/>
    <w:rsid w:val="744E0596"/>
    <w:rsid w:val="744E0596"/>
    <w:rsid w:val="7BEA6C4F"/>
    <w:rsid w:val="7C06E9F0"/>
    <w:rsid w:val="7D74E782"/>
    <w:rsid w:val="7D74E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F16D6A8-C712-4F97-9037-4D73813038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E19AF-BCE1-4C38-B018-59096E486D29}"/>
</file>

<file path=customXml/itemProps3.xml><?xml version="1.0" encoding="utf-8"?>
<ds:datastoreItem xmlns:ds="http://schemas.openxmlformats.org/officeDocument/2006/customXml" ds:itemID="{528D2234-A600-4213-A549-55F04C0E3CB6}"/>
</file>

<file path=customXml/itemProps4.xml><?xml version="1.0" encoding="utf-8"?>
<ds:datastoreItem xmlns:ds="http://schemas.openxmlformats.org/officeDocument/2006/customXml" ds:itemID="{77DC53AF-CE40-42F8-B606-17DDC21A47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7</revision>
  <dcterms:created xsi:type="dcterms:W3CDTF">2013-12-23T23:15:00.0000000Z</dcterms:created>
  <dcterms:modified xsi:type="dcterms:W3CDTF">2025-09-13T11:06:06.1533422Z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